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6D3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一、实验说明</w:t>
      </w:r>
    </w:p>
    <w:p w14:paraId="1295B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本实验基于 MediaPipe 提取人体 33 维骨骼关键点，使用 Transformer 时序模型完成 6 类羽毛球动作视频分类。报告完整包含</w:t>
      </w:r>
      <w:r>
        <w:rPr>
          <w:rStyle w:val="6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方法说明、模型结构、训练曲线、测试结果与问题分析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，满足作业文档要求。</w:t>
      </w:r>
    </w:p>
    <w:p w14:paraId="53362D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二、实验方法说明</w:t>
      </w:r>
    </w:p>
    <w:p w14:paraId="35BDDB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1. 数据集预处理方法</w:t>
      </w:r>
    </w:p>
    <w:p w14:paraId="7E33DD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骨骼关键点提取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 xml:space="preserve"> 使用 MediaPipe PoseLandmarker 对每帧视频提取人体 33 个关键点，每个关键点包含 x/y/z 坐标 + 可见度，单帧特征维度 33×4=132 维。</w:t>
      </w:r>
    </w:p>
    <w:p w14:paraId="1688A2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骨骼归一化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 xml:space="preserve"> 以双髋中点为坐标原点平移骨骼；以左右肩间距做尺度缩放，消除人物远近、画面偏移带来的干扰。</w:t>
      </w:r>
    </w:p>
    <w:p w14:paraId="672CFB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时序等长采样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 xml:space="preserve"> 所有视频统一重采样至 30 帧，保证输入序列长度一致。</w:t>
      </w:r>
    </w:p>
    <w:p w14:paraId="3AE0DF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数据集划分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 xml:space="preserve"> 按 8:2 分层划分训练集、测试集，保证各类动作样本分布均衡，保存为 npy 格式缓存文件。</w:t>
      </w:r>
    </w:p>
    <w:p w14:paraId="666F31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2. 模型方法</w:t>
      </w:r>
    </w:p>
    <w:p w14:paraId="74379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采用时序 Transformer 实现动作识别：</w:t>
      </w:r>
    </w:p>
    <w:p w14:paraId="4E9B3D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线性嵌入层：将 132 维骨骼特征映射为 128 维模型隐藏维度；</w:t>
      </w:r>
    </w:p>
    <w:p w14:paraId="652DEB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可学习位置编码：补充帧时序位置信息；</w:t>
      </w:r>
    </w:p>
    <w:p w14:paraId="19DC34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双层 Transformer 编码器，4 头自注意力机制，捕捉不同帧骨骼动作依赖关系；</w:t>
      </w:r>
    </w:p>
    <w:p w14:paraId="48F0A1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全局时序均值池化融合全序列特征；</w:t>
      </w:r>
    </w:p>
    <w:p w14:paraId="4B07BF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全连接分类头输出 6 类动作预测结果；</w:t>
      </w:r>
    </w:p>
    <w:p w14:paraId="141229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损失函数：交叉熵 CrossEntropyLoss，优化器 Adam。</w:t>
      </w:r>
    </w:p>
    <w:p w14:paraId="4B5055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三、模型结构</w:t>
      </w:r>
    </w:p>
    <w:p w14:paraId="7DF95B2A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273675" cy="2126615"/>
            <wp:effectExtent l="0" t="0" r="3175" b="6985"/>
            <wp:docPr id="1" name="图片 1" descr="{C7FE0D45-B207-4333-9383-AF704F866A7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C7FE0D45-B207-4333-9383-AF704F866A78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C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超参汇总：</w:t>
      </w:r>
    </w:p>
    <w:p w14:paraId="7E3AA1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序列长度：30 帧；单帧特征：132</w:t>
      </w:r>
    </w:p>
    <w:p w14:paraId="56E6FF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模型维度 D_MODEL=128，多头注意力 NHEAD=4</w:t>
      </w:r>
    </w:p>
    <w:p w14:paraId="4071F8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编码器层数 NUM_LAYERS=2，前馈维度 256</w:t>
      </w:r>
    </w:p>
    <w:p w14:paraId="014B80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批次大小 16，训练轮数 20，学习率 1e-3</w:t>
      </w:r>
    </w:p>
    <w:p w14:paraId="1EABD4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四、训练曲线</w:t>
      </w:r>
    </w:p>
    <w:p w14:paraId="7FFAC6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1. 曲线说明</w:t>
      </w:r>
    </w:p>
    <w:p w14:paraId="5D05D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运行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train.py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后自动生成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train_curve.png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，包含两张子图：</w:t>
      </w:r>
    </w:p>
    <w:p w14:paraId="198419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Loss 曲线</w:t>
      </w:r>
    </w:p>
    <w:p w14:paraId="146315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Train Loss：训练集损失，随训练轮数持续下降并逐步收敛；</w:t>
      </w:r>
    </w:p>
    <w:p w14:paraId="38AB33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Val Loss：测试集损失同步下降，后期无明显上升，模型无严重过拟合。</w:t>
      </w:r>
    </w:p>
    <w:p w14:paraId="3D97CB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Accuracy 曲线</w:t>
      </w:r>
    </w:p>
    <w:p w14:paraId="3DF6668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Train Acc：训练集准确率持续上升，后期接近高位稳定；</w:t>
      </w:r>
    </w:p>
    <w:p w14:paraId="2147A5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Val Acc：测试集准确率同步提升，最终稳定在较高精度，模型泛化效果良好。</w:t>
      </w:r>
    </w:p>
    <w:p w14:paraId="2804FE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2. 训练过程输出示例</w:t>
      </w:r>
    </w:p>
    <w:p w14:paraId="176FB96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081905" cy="595630"/>
            <wp:effectExtent l="0" t="0" r="4445" b="4445"/>
            <wp:docPr id="2" name="图片 2" descr="{16C5519D-0F18-42B2-B6E0-EFEFC92CACA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16C5519D-0F18-42B2-B6E0-EFEFC92CACAA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C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20 轮训练后保存权重文件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ckpt/badminton_transformer.pth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BC428EC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测试结果展示</w:t>
      </w:r>
    </w:p>
    <w:p w14:paraId="1EDCE7C7">
      <w:pPr>
        <w:numPr>
          <w:ilvl w:val="0"/>
          <w:numId w:val="0"/>
        </w:numPr>
      </w:pPr>
      <w:r>
        <w:drawing>
          <wp:inline distT="0" distB="0" distL="114300" distR="114300">
            <wp:extent cx="3730625" cy="2797810"/>
            <wp:effectExtent l="0" t="0" r="317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AC79">
      <w:pPr>
        <w:numPr>
          <w:ilvl w:val="0"/>
          <w:numId w:val="0"/>
        </w:numPr>
      </w:pPr>
      <w:r>
        <w:drawing>
          <wp:inline distT="0" distB="0" distL="114300" distR="114300">
            <wp:extent cx="5257800" cy="17526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0D5F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0EBCED19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67100" cy="2800985"/>
            <wp:effectExtent l="0" t="0" r="0" b="8890"/>
            <wp:docPr id="6" name="图片 6" descr="{94131AA6-F80B-4615-97E3-EE5279BD08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94131AA6-F80B-4615-97E3-EE5279BD084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6FC4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04870" cy="2454275"/>
            <wp:effectExtent l="0" t="0" r="5080" b="3175"/>
            <wp:docPr id="5" name="图片 5" descr="{4DC3FB43-D97F-451E-984E-121ADEC022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4DC3FB43-D97F-451E-984E-121ADEC022D0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E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视频片段的骨架可视化</w:t>
      </w:r>
    </w:p>
    <w:p w14:paraId="1820B9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50665" cy="2878455"/>
            <wp:effectExtent l="0" t="0" r="6985" b="7620"/>
            <wp:docPr id="7" name="图片 7" descr="vis_forehand_l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vis_forehand_lif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781A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077335" cy="2897505"/>
            <wp:effectExtent l="0" t="0" r="8890" b="7620"/>
            <wp:docPr id="8" name="图片 8" descr="vis_forehand_clear_fi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vis_forehand_clear_fix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47FA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六、问题分析</w:t>
      </w:r>
    </w:p>
    <w:p w14:paraId="6C9F24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1. 实验过程遇到的问题</w:t>
      </w:r>
    </w:p>
    <w:p w14:paraId="4E358A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MediaPipe 版本 API 不兼容 旧版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mp.solutions.pose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写法在 0.10.35 新版失效，更换为官方 Task PoseLandmarker 接口，额外下载 pose_landmarker.task 模型文件才能正常提取关键点。</w:t>
      </w:r>
    </w:p>
    <w:p w14:paraId="6FC2B7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数集路径匹配错误 本地文件夹无数字前缀，原代码拼接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0_xxx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文件夹名导致全部跳过、样本为空；修改类别映射，直接匹配本地文件夹名称后正常读取视频。</w:t>
      </w:r>
    </w:p>
    <w:p w14:paraId="3D8EDC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空数据集分割报错 样本数量为 0 时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train_test_split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抛出 ValueError；代码新增样本数量判断，无数据时直接打印提示并退出，避免程序崩溃。</w:t>
      </w:r>
    </w:p>
    <w:p w14:paraId="3F1C96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时序特征尺度干扰 原始骨骼坐标受人物远近、画面位置影响识别效果；增加髋部平移、肩部尺度归一化预处理，提升模型精度。</w:t>
      </w:r>
    </w:p>
    <w:p w14:paraId="77DC6E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2. 结果问题与改进方向</w:t>
      </w:r>
    </w:p>
    <w:p w14:paraId="2AC032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部分动作易混淆 正反手相近挥拍动作存在少量错分；可扩充数据集样本数量、增加时域增强（帧偏移、缩放）。</w:t>
      </w:r>
    </w:p>
    <w:p w14:paraId="44A768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短时动作识别精度偏低 快速小球动作帧数少，时序特征不足；可扩大采样帧数、增加多层注意力结构。</w:t>
      </w:r>
    </w:p>
    <w:p w14:paraId="021D64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改进方案</w:t>
      </w:r>
    </w:p>
    <w:p w14:paraId="22F29B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扩充视频数据集，均衡每类样本数量；</w:t>
      </w:r>
    </w:p>
    <w:p w14:paraId="2252BC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加入随机帧裁剪、时序翻转数据增强；</w:t>
      </w:r>
    </w:p>
    <w:p w14:paraId="7AFBBAA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加深 Transformer 编码器层数、调整多头注意力数量；</w:t>
      </w:r>
    </w:p>
    <w:p w14:paraId="6E2D414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融合手部关键点特征，区分精细击球动作。</w:t>
      </w:r>
    </w:p>
    <w:p w14:paraId="1F5E644E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C01FD"/>
    <w:multiLevelType w:val="multilevel"/>
    <w:tmpl w:val="877C0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92952E"/>
    <w:multiLevelType w:val="multilevel"/>
    <w:tmpl w:val="DE929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1B160B0"/>
    <w:multiLevelType w:val="multilevel"/>
    <w:tmpl w:val="E1B160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6C08773"/>
    <w:multiLevelType w:val="multilevel"/>
    <w:tmpl w:val="06C08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9519B35"/>
    <w:multiLevelType w:val="singleLevel"/>
    <w:tmpl w:val="09519B3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014A499"/>
    <w:multiLevelType w:val="multilevel"/>
    <w:tmpl w:val="2014A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64F5"/>
    <w:rsid w:val="423F6867"/>
    <w:rsid w:val="7E881492"/>
    <w:rsid w:val="7EFF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1070</Words>
  <Characters>1398</Characters>
  <Lines>0</Lines>
  <Paragraphs>0</Paragraphs>
  <TotalTime>8</TotalTime>
  <ScaleCrop>false</ScaleCrop>
  <LinksUpToDate>false</LinksUpToDate>
  <CharactersWithSpaces>1482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2026-06-18T17:59:00Z</dcterms:created>
  <dc:creator>kirin</dc:creator>
  <cp:lastModifiedBy>kirin</cp:lastModifiedBy>
  <dcterms:modified xsi:type="dcterms:W3CDTF">2026-06-18T18:25:56Z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EE323A39750F447A841FC850D2FBEE84_13</vt:lpwstr>
  </property>
  <property fmtid="{D5CDD505-2E9C-101B-9397-08002B2CF9AE}" pid="4" name="KSOTemplateDocerSaveRecord">
    <vt:lpwstr>eyJoZGlkIjoiMWM4MmVkOTA1MjFjYzMwZWNmZGFhODliZDBjZWU4YWMiLCJ1c2VySWQiOiIxMTcyMTU5MDQzIn0=</vt:lpwstr>
  </property>
</Properties>
</file>