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lastRenderedPageBreak/>
        <w:t>Inhaltsverzeichnis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Spieldetails..................................................................................................................................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Die Spieleinstellungen: ...............................................................................................................</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Starten des Servers........................................................................................................................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Starten des Clients.........................................................................................................................</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Das Hauptfenster...........................................................................................................................</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Der Chat......................................................................................................................................</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Die Spielerliste............................................................................................................................</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Den Namen ändern......................................................................................................................</w:t>
      </w:r>
    </w:p>
    <w:p w:rsidR="00227998" w:rsidRPr="00AB608C"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Ein neues Spiel beginnen............................................................................................................</w:t>
      </w:r>
    </w:p>
    <w:p w:rsidR="00227998" w:rsidRDefault="00227998"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Die Lobby.....................................................................................................................................</w:t>
      </w:r>
    </w:p>
    <w:p w:rsidR="00E7292B" w:rsidRPr="00AB608C" w:rsidRDefault="00E7292B"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Die Karten</w:t>
      </w:r>
      <w:r w:rsidRPr="00AB608C">
        <w:rPr>
          <w:rFonts w:ascii="Times New Roman" w:hAnsi="Times New Roman" w:cs="Times New Roman"/>
          <w:lang w:val="de-DE"/>
        </w:rPr>
        <w:t>.................................................................................................................................</w:t>
      </w:r>
    </w:p>
    <w:p w:rsidR="00AB608C" w:rsidRPr="00AB608C" w:rsidRDefault="00227998" w:rsidP="00AB608C">
      <w:pPr>
        <w:spacing w:line="360" w:lineRule="auto"/>
        <w:rPr>
          <w:rFonts w:ascii="Times New Roman" w:hAnsi="Times New Roman" w:cs="Times New Roman"/>
          <w:lang w:val="de-DE"/>
        </w:rPr>
      </w:pPr>
      <w:r w:rsidRPr="00AB608C">
        <w:rPr>
          <w:rFonts w:ascii="Times New Roman" w:hAnsi="Times New Roman" w:cs="Times New Roman"/>
          <w:lang w:val="de-DE"/>
        </w:rPr>
        <w:t>Die Regeln...................................................................................................................................</w:t>
      </w:r>
    </w:p>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AB608C">
      <w:pPr>
        <w:autoSpaceDE w:val="0"/>
        <w:autoSpaceDN w:val="0"/>
        <w:adjustRightInd w:val="0"/>
        <w:spacing w:line="360" w:lineRule="auto"/>
        <w:rPr>
          <w:rFonts w:ascii="Times New Roman" w:hAnsi="Times New Roman" w:cs="Times New Roman"/>
          <w:b/>
          <w:bCs/>
          <w:sz w:val="28"/>
          <w:szCs w:val="28"/>
          <w:lang w:val="de-DE"/>
        </w:rPr>
      </w:pPr>
      <w:r w:rsidRPr="0039549C">
        <w:rPr>
          <w:rFonts w:ascii="Times New Roman" w:hAnsi="Times New Roman" w:cs="Times New Roman"/>
          <w:b/>
          <w:bCs/>
          <w:sz w:val="28"/>
          <w:szCs w:val="28"/>
          <w:lang w:val="de-DE"/>
        </w:rPr>
        <w:lastRenderedPageBreak/>
        <w:t>Spieldetails</w:t>
      </w:r>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AB608C">
      <w:pPr>
        <w:autoSpaceDE w:val="0"/>
        <w:autoSpaceDN w:val="0"/>
        <w:adjustRightInd w:val="0"/>
        <w:spacing w:line="360" w:lineRule="auto"/>
        <w:rPr>
          <w:rFonts w:ascii="Times New Roman" w:hAnsi="Times New Roman" w:cs="Times New Roman"/>
          <w:b/>
          <w:bCs/>
          <w:sz w:val="28"/>
          <w:szCs w:val="28"/>
          <w:lang w:val="de-DE"/>
        </w:rPr>
      </w:pPr>
      <w:r w:rsidRPr="0039549C">
        <w:rPr>
          <w:rFonts w:ascii="Times New Roman" w:hAnsi="Times New Roman" w:cs="Times New Roman"/>
          <w:b/>
          <w:bCs/>
          <w:sz w:val="28"/>
          <w:szCs w:val="28"/>
          <w:lang w:val="de-DE"/>
        </w:rPr>
        <w:t>Die Spieleinstellungen:</w:t>
      </w:r>
    </w:p>
    <w:p w:rsidR="00AB608C" w:rsidRPr="0039549C" w:rsidRDefault="00AB608C" w:rsidP="00AB608C">
      <w:pPr>
        <w:autoSpaceDE w:val="0"/>
        <w:autoSpaceDN w:val="0"/>
        <w:adjustRightInd w:val="0"/>
        <w:spacing w:line="360" w:lineRule="auto"/>
        <w:rPr>
          <w:rFonts w:ascii="Times New Roman" w:hAnsi="Times New Roman" w:cs="Times New Roman"/>
          <w:b/>
          <w:bCs/>
          <w:lang w:val="de-DE"/>
        </w:rPr>
      </w:pPr>
      <w:r w:rsidRPr="0039549C">
        <w:rPr>
          <w:rFonts w:ascii="Times New Roman" w:hAnsi="Times New Roman" w:cs="Times New Roman"/>
          <w:b/>
          <w:bCs/>
          <w:lang w:val="de-DE"/>
        </w:rPr>
        <w:t>Starten des Servers</w:t>
      </w:r>
      <w:r w:rsidR="0039549C">
        <w:rPr>
          <w:rFonts w:ascii="Times New Roman" w:hAnsi="Times New Roman" w:cs="Times New Roman"/>
          <w:b/>
          <w:bCs/>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AB608C">
      <w:pPr>
        <w:autoSpaceDE w:val="0"/>
        <w:autoSpaceDN w:val="0"/>
        <w:adjustRightInd w:val="0"/>
        <w:spacing w:line="360" w:lineRule="auto"/>
        <w:rPr>
          <w:rFonts w:ascii="Times New Roman" w:hAnsi="Times New Roman" w:cs="Times New Roman"/>
          <w:b/>
          <w:bCs/>
          <w:lang w:val="de-DE"/>
        </w:rPr>
      </w:pPr>
      <w:r w:rsidRPr="0039549C">
        <w:rPr>
          <w:rFonts w:ascii="Times New Roman" w:hAnsi="Times New Roman" w:cs="Times New Roman"/>
          <w:b/>
          <w:bCs/>
          <w:lang w:val="de-DE"/>
        </w:rPr>
        <w:t>Starten des Clients</w:t>
      </w:r>
      <w:r w:rsidR="0039549C" w:rsidRPr="0039549C">
        <w:rPr>
          <w:rFonts w:ascii="Times New Roman" w:hAnsi="Times New Roman" w:cs="Times New Roman"/>
          <w:b/>
          <w:bCs/>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Nicht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 xml:space="preserve">nur das man noch die IP-Adresse angeben muss. </w:t>
      </w:r>
    </w:p>
    <w:p w:rsidR="00F20271" w:rsidRPr="00F20271" w:rsidRDefault="00F20271" w:rsidP="0039549C">
      <w:pPr>
        <w:autoSpaceDE w:val="0"/>
        <w:autoSpaceDN w:val="0"/>
        <w:adjustRightInd w:val="0"/>
        <w:spacing w:line="360" w:lineRule="auto"/>
        <w:rPr>
          <w:rFonts w:ascii="Times New Roman" w:hAnsi="Times New Roman" w:cs="Times New Roman"/>
          <w:b/>
          <w:bCs/>
          <w:lang w:val="de-DE"/>
        </w:rPr>
      </w:pPr>
      <w:r w:rsidRPr="00F20271">
        <w:rPr>
          <w:rFonts w:ascii="Times New Roman" w:hAnsi="Times New Roman" w:cs="Times New Roman"/>
          <w:b/>
          <w:bCs/>
          <w:lang w:val="de-DE"/>
        </w:rPr>
        <w:t>Das Hauptfenster:</w:t>
      </w:r>
    </w:p>
    <w:p w:rsidR="00F20271" w:rsidRDefault="00F20271"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Nachdem man sich mit einem Username eingeloggt hat öffnet sich ein </w:t>
      </w:r>
      <w:proofErr w:type="spellStart"/>
      <w:r>
        <w:rPr>
          <w:rFonts w:ascii="Times New Roman" w:hAnsi="Times New Roman" w:cs="Times New Roman"/>
          <w:lang w:val="de-DE"/>
        </w:rPr>
        <w:t>grösseres</w:t>
      </w:r>
      <w:proofErr w:type="spellEnd"/>
      <w:r>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Pr>
          <w:rFonts w:ascii="Times New Roman" w:hAnsi="Times New Roman" w:cs="Times New Roman"/>
          <w:lang w:val="de-DE"/>
        </w:rPr>
        <w:t>grossen</w:t>
      </w:r>
      <w:proofErr w:type="spellEnd"/>
      <w:r>
        <w:rPr>
          <w:rFonts w:ascii="Times New Roman" w:hAnsi="Times New Roman" w:cs="Times New Roman"/>
          <w:lang w:val="de-DE"/>
        </w:rPr>
        <w:t xml:space="preserve"> Kreis in der Mitte des Fensters befindet sich der Startknopf über das man in die eigentliche Spiellobby kommt.</w:t>
      </w:r>
    </w:p>
    <w:p w:rsidR="00F20271" w:rsidRDefault="00F20271"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Pr>
          <w:rFonts w:ascii="Times New Roman" w:hAnsi="Times New Roman" w:cs="Times New Roman"/>
          <w:lang w:val="de-DE"/>
        </w:rPr>
        <w:t>liste.</w:t>
      </w:r>
    </w:p>
    <w:p w:rsidR="00314BB2" w:rsidRPr="00314BB2" w:rsidRDefault="00314BB2" w:rsidP="0039549C">
      <w:pPr>
        <w:autoSpaceDE w:val="0"/>
        <w:autoSpaceDN w:val="0"/>
        <w:adjustRightInd w:val="0"/>
        <w:spacing w:line="360" w:lineRule="auto"/>
        <w:rPr>
          <w:rFonts w:ascii="Times New Roman" w:hAnsi="Times New Roman" w:cs="Times New Roman"/>
          <w:b/>
          <w:bCs/>
          <w:lang w:val="de-DE"/>
        </w:rPr>
      </w:pPr>
      <w:r w:rsidRPr="00314BB2">
        <w:rPr>
          <w:rFonts w:ascii="Times New Roman" w:hAnsi="Times New Roman" w:cs="Times New Roman"/>
          <w:b/>
          <w:bCs/>
          <w:lang w:val="de-DE"/>
        </w:rPr>
        <w:t>Der Chat:</w:t>
      </w:r>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eingibst.</w:t>
      </w:r>
    </w:p>
    <w:p w:rsidR="005A40FB" w:rsidRPr="005A40FB" w:rsidRDefault="005A40FB" w:rsidP="0039549C">
      <w:pPr>
        <w:autoSpaceDE w:val="0"/>
        <w:autoSpaceDN w:val="0"/>
        <w:adjustRightInd w:val="0"/>
        <w:spacing w:line="360" w:lineRule="auto"/>
        <w:rPr>
          <w:rFonts w:ascii="Times New Roman" w:hAnsi="Times New Roman" w:cs="Times New Roman"/>
          <w:b/>
          <w:bCs/>
          <w:lang w:val="de-DE"/>
        </w:rPr>
      </w:pPr>
      <w:r w:rsidRPr="005A40FB">
        <w:rPr>
          <w:rFonts w:ascii="Times New Roman" w:hAnsi="Times New Roman" w:cs="Times New Roman"/>
          <w:b/>
          <w:bCs/>
          <w:lang w:val="de-DE"/>
        </w:rPr>
        <w:lastRenderedPageBreak/>
        <w:t>Die Spielerliste:</w:t>
      </w:r>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t>Den Namen ändern:</w:t>
      </w:r>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t>Ein neues Spiel beginnen:</w:t>
      </w:r>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Coming </w:t>
      </w:r>
      <w:proofErr w:type="spellStart"/>
      <w:r>
        <w:rPr>
          <w:rFonts w:ascii="Times New Roman" w:hAnsi="Times New Roman" w:cs="Times New Roman"/>
          <w:lang w:val="de-DE"/>
        </w:rPr>
        <w:t>soon</w:t>
      </w:r>
      <w:proofErr w:type="spellEnd"/>
      <w:r>
        <w:rPr>
          <w:rFonts w:ascii="Times New Roman" w:hAnsi="Times New Roman" w:cs="Times New Roman"/>
          <w:lang w:val="de-DE"/>
        </w:rPr>
        <w: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t>Die Lobby:</w:t>
      </w:r>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lang w:val="de-DE"/>
        </w:rPr>
        <w:t>Die Karten:</w:t>
      </w:r>
    </w:p>
    <w:p w:rsidR="00EC63DE" w:rsidRDefault="00EC63DE" w:rsidP="00EC63DE">
      <w:pPr>
        <w:pStyle w:val="Listenabsatz"/>
        <w:numPr>
          <w:ilvl w:val="0"/>
          <w:numId w:val="1"/>
        </w:numPr>
        <w:spacing w:after="100" w:afterAutospacing="1" w:line="276" w:lineRule="auto"/>
      </w:pPr>
      <w:r>
        <w:t xml:space="preserve">Karten: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EC63DE" w:rsidP="00EC63DE">
      <w:pPr>
        <w:pStyle w:val="Listenabsatz"/>
        <w:numPr>
          <w:ilvl w:val="0"/>
          <w:numId w:val="2"/>
        </w:numPr>
        <w:spacing w:after="100" w:afterAutospacing="1" w:line="276" w:lineRule="auto"/>
      </w:pPr>
      <w:r>
        <w:t>Zufallskarte: Eine zufällige Karte bei einem anderen Spieler ziehen (zufälliger Spieler oder selbst auswählbar?)</w:t>
      </w:r>
    </w:p>
    <w:p w:rsidR="00E7292B" w:rsidRPr="00EC63DE" w:rsidRDefault="00E7292B" w:rsidP="0039549C">
      <w:pPr>
        <w:autoSpaceDE w:val="0"/>
        <w:autoSpaceDN w:val="0"/>
        <w:adjustRightInd w:val="0"/>
        <w:spacing w:line="360" w:lineRule="auto"/>
        <w:rPr>
          <w:rFonts w:ascii="Times New Roman" w:hAnsi="Times New Roman" w:cs="Times New Roman"/>
          <w:b/>
          <w:bCs/>
        </w:rPr>
      </w:pPr>
    </w:p>
    <w:p w:rsidR="00EC63DE" w:rsidRDefault="00EC63DE" w:rsidP="0039549C">
      <w:pPr>
        <w:autoSpaceDE w:val="0"/>
        <w:autoSpaceDN w:val="0"/>
        <w:adjustRightInd w:val="0"/>
        <w:spacing w:line="360" w:lineRule="auto"/>
        <w:rPr>
          <w:rFonts w:ascii="Times New Roman" w:hAnsi="Times New Roman" w:cs="Times New Roman"/>
          <w:b/>
          <w:bCs/>
          <w:lang w:val="de-DE"/>
        </w:rPr>
      </w:pPr>
    </w:p>
    <w:p w:rsidR="00A633AD" w:rsidRDefault="00A633AD" w:rsidP="0039549C">
      <w:pPr>
        <w:autoSpaceDE w:val="0"/>
        <w:autoSpaceDN w:val="0"/>
        <w:adjustRightInd w:val="0"/>
        <w:spacing w:line="360" w:lineRule="auto"/>
        <w:rPr>
          <w:rFonts w:ascii="Times New Roman" w:hAnsi="Times New Roman" w:cs="Times New Roman"/>
          <w:b/>
          <w:bCs/>
          <w:lang w:val="de-DE"/>
        </w:rPr>
      </w:pPr>
      <w:r w:rsidRPr="00A633AD">
        <w:rPr>
          <w:rFonts w:ascii="Times New Roman" w:hAnsi="Times New Roman" w:cs="Times New Roman"/>
          <w:b/>
          <w:bCs/>
          <w:lang w:val="de-DE"/>
        </w:rPr>
        <w:t>Die Regeln:</w:t>
      </w:r>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C928F2" w:rsidRPr="00780096"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Jeder Spieler hat ein Konto, das zu Beginn der ersten Runde noch leer ist. Nachdem ein Spieler 180 KP erhält 360 </w:t>
      </w:r>
      <w:proofErr w:type="spellStart"/>
      <w:r>
        <w:rPr>
          <w:rFonts w:ascii="Times New Roman" w:hAnsi="Times New Roman" w:cs="Times New Roman"/>
        </w:rPr>
        <w:t>Coins</w:t>
      </w:r>
      <w:proofErr w:type="spellEnd"/>
      <w:r>
        <w:rPr>
          <w:rFonts w:ascii="Times New Roman" w:hAnsi="Times New Roman" w:cs="Times New Roman"/>
        </w:rPr>
        <w:t xml:space="preserve">. Diejenigen Spieler mit über 180 KP erreicht hat, </w:t>
      </w:r>
      <w:r>
        <w:rPr>
          <w:rFonts w:ascii="Times New Roman" w:hAnsi="Times New Roman" w:cs="Times New Roman"/>
        </w:rPr>
        <w:lastRenderedPageBreak/>
        <w:t>aufsummiert und kann somit bei der nächsten Spielrunde verwendet werden (z.B. wegzuschmeissen).</w:t>
      </w:r>
    </w:p>
    <w:sectPr w:rsidR="00C928F2" w:rsidRPr="00780096" w:rsidSect="00E85883">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D3D" w:rsidRDefault="00D82D3D" w:rsidP="0039549C">
      <w:r>
        <w:separator/>
      </w:r>
    </w:p>
  </w:endnote>
  <w:endnote w:type="continuationSeparator" w:id="0">
    <w:p w:rsidR="00D82D3D" w:rsidRDefault="00D82D3D"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D3D" w:rsidRDefault="00D82D3D" w:rsidP="0039549C">
      <w:r>
        <w:separator/>
      </w:r>
    </w:p>
  </w:footnote>
  <w:footnote w:type="continuationSeparator" w:id="0">
    <w:p w:rsidR="00D82D3D" w:rsidRDefault="00D82D3D"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227998"/>
    <w:rsid w:val="00314BB2"/>
    <w:rsid w:val="0039549C"/>
    <w:rsid w:val="005A40FB"/>
    <w:rsid w:val="006F6BE5"/>
    <w:rsid w:val="00707646"/>
    <w:rsid w:val="00780096"/>
    <w:rsid w:val="007C2679"/>
    <w:rsid w:val="009E52F2"/>
    <w:rsid w:val="00A633AD"/>
    <w:rsid w:val="00AB608C"/>
    <w:rsid w:val="00B53D3D"/>
    <w:rsid w:val="00BA4D9C"/>
    <w:rsid w:val="00C928F2"/>
    <w:rsid w:val="00D82D3D"/>
    <w:rsid w:val="00E16713"/>
    <w:rsid w:val="00E7292B"/>
    <w:rsid w:val="00E858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C19A"/>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738</Words>
  <Characters>4652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9</cp:revision>
  <dcterms:created xsi:type="dcterms:W3CDTF">2020-03-27T10:18:00Z</dcterms:created>
  <dcterms:modified xsi:type="dcterms:W3CDTF">2020-04-01T14:11:00Z</dcterms:modified>
</cp:coreProperties>
</file>