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sz w:val="36"/>
          <w:szCs w:val="36"/>
        </w:rPr>
      </w:pPr>
      <w:bookmarkStart w:colFirst="0" w:colLast="0" w:name="_nc0w6lf0f83h" w:id="0"/>
      <w:bookmarkEnd w:id="0"/>
      <w:r w:rsidDel="00000000" w:rsidR="00000000" w:rsidRPr="00000000">
        <w:rPr>
          <w:sz w:val="36"/>
          <w:szCs w:val="36"/>
          <w:rtl w:val="0"/>
        </w:rPr>
        <w:t xml:space="preserve">Setting Up Your Windows Kernel Debugging Environment</w:t>
      </w:r>
    </w:p>
    <w:p w:rsidR="00000000" w:rsidDel="00000000" w:rsidP="00000000" w:rsidRDefault="00000000" w:rsidRPr="00000000" w14:paraId="00000001">
      <w:pPr>
        <w:pStyle w:val="Subtitle"/>
        <w:contextualSpacing w:val="0"/>
        <w:rPr>
          <w:sz w:val="28"/>
          <w:szCs w:val="28"/>
        </w:rPr>
      </w:pPr>
      <w:bookmarkStart w:colFirst="0" w:colLast="0" w:name="_4rp6ncsgvwhb" w:id="1"/>
      <w:bookmarkEnd w:id="1"/>
      <w:r w:rsidDel="00000000" w:rsidR="00000000" w:rsidRPr="00000000">
        <w:rPr>
          <w:sz w:val="28"/>
          <w:szCs w:val="28"/>
          <w:rtl w:val="0"/>
        </w:rPr>
        <w:t xml:space="preserve">for WinDbg over network connection</w:t>
      </w:r>
    </w:p>
    <w:p w:rsidR="00000000" w:rsidDel="00000000" w:rsidP="00000000" w:rsidRDefault="00000000" w:rsidRPr="00000000" w14:paraId="00000002">
      <w:pPr>
        <w:pStyle w:val="Heading1"/>
        <w:contextualSpacing w:val="0"/>
        <w:rPr/>
      </w:pPr>
      <w:bookmarkStart w:colFirst="0" w:colLast="0" w:name="_wpt8lkmkxooe" w:id="2"/>
      <w:bookmarkEnd w:id="2"/>
      <w:r w:rsidDel="00000000" w:rsidR="00000000" w:rsidRPr="00000000">
        <w:rPr>
          <w:rtl w:val="0"/>
        </w:rPr>
        <w:t xml:space="preserve">Background Information</w:t>
      </w:r>
    </w:p>
    <w:p w:rsidR="00000000" w:rsidDel="00000000" w:rsidP="00000000" w:rsidRDefault="00000000" w:rsidRPr="00000000" w14:paraId="00000003">
      <w:pPr>
        <w:contextualSpacing w:val="0"/>
        <w:rPr/>
      </w:pPr>
      <w:r w:rsidDel="00000000" w:rsidR="00000000" w:rsidRPr="00000000">
        <w:rPr>
          <w:rtl w:val="0"/>
        </w:rPr>
        <w:t xml:space="preserve">When debugging a program using a debugging tool, such as </w:t>
      </w:r>
      <w:r w:rsidDel="00000000" w:rsidR="00000000" w:rsidRPr="00000000">
        <w:rPr>
          <w:i w:val="1"/>
          <w:rtl w:val="0"/>
        </w:rPr>
        <w:t xml:space="preserve">Microsoft Visual Studio</w:t>
      </w:r>
      <w:r w:rsidDel="00000000" w:rsidR="00000000" w:rsidRPr="00000000">
        <w:rPr>
          <w:rtl w:val="0"/>
        </w:rPr>
        <w:t xml:space="preserve"> (Windows) or </w:t>
      </w:r>
      <w:r w:rsidDel="00000000" w:rsidR="00000000" w:rsidRPr="00000000">
        <w:rPr>
          <w:i w:val="1"/>
          <w:rtl w:val="0"/>
        </w:rPr>
        <w:t xml:space="preserve">gdb</w:t>
      </w:r>
      <w:r w:rsidDel="00000000" w:rsidR="00000000" w:rsidRPr="00000000">
        <w:rPr>
          <w:rtl w:val="0"/>
        </w:rPr>
        <w:t xml:space="preserve"> (Linux), interrupting program execution through breakpoints and stepping through to executing single lines of source code at a time is occurring in usermode. The debugged program is typically executed as a child process of the debugging tool to be able to manipulate program execution and the user interacts with the debugging tool to control the debugged program.</w:t>
      </w:r>
    </w:p>
    <w:p w:rsidR="00000000" w:rsidDel="00000000" w:rsidP="00000000" w:rsidRDefault="00000000" w:rsidRPr="00000000" w14:paraId="00000004">
      <w:pPr>
        <w:spacing w:before="200" w:lineRule="auto"/>
        <w:contextualSpacing w:val="0"/>
        <w:rPr/>
      </w:pPr>
      <w:r w:rsidDel="00000000" w:rsidR="00000000" w:rsidRPr="00000000">
        <w:rPr>
          <w:rtl w:val="0"/>
        </w:rPr>
        <w:t xml:space="preserve">But can the same be done with debugging kernel objects? Suppose a system is set up to debug itself and there is an active breakpoint that will be hit when any new process is created. Once a new process is about to be created and the breakpoint is hit, how will the user interact with the system now? Until the system receives a command to continue execution, it is essentially left hanging. The system cannot respond to keyboard or mouse input since keyboard events have to be handled by the unresponsive kernel.</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5">
      <w:pPr>
        <w:spacing w:before="200" w:lineRule="auto"/>
        <w:contextualSpacing w:val="0"/>
        <w:rPr/>
      </w:pPr>
      <w:r w:rsidDel="00000000" w:rsidR="00000000" w:rsidRPr="00000000">
        <w:rPr>
          <w:rtl w:val="0"/>
        </w:rPr>
        <w:t xml:space="preserve">A basic workaround for small kernel patches was to write simple quick-to-execute print statements. However, to gain the ability to quickly read from/write to memory and navigate around program execution would require for the debugging tool to be hosted by a separate system, hence this kernel debugging setup document.</w:t>
      </w:r>
    </w:p>
    <w:p w:rsidR="00000000" w:rsidDel="00000000" w:rsidP="00000000" w:rsidRDefault="00000000" w:rsidRPr="00000000" w14:paraId="00000006">
      <w:pPr>
        <w:pStyle w:val="Heading1"/>
        <w:contextualSpacing w:val="0"/>
        <w:rPr/>
      </w:pPr>
      <w:bookmarkStart w:colFirst="0" w:colLast="0" w:name="_fas51f81y028" w:id="3"/>
      <w:bookmarkEnd w:id="3"/>
      <w:r w:rsidDel="00000000" w:rsidR="00000000" w:rsidRPr="00000000">
        <w:rPr>
          <w:rtl w:val="0"/>
        </w:rPr>
        <w:t xml:space="preserve">Requirements</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Two networked Windows computers, ideally on same LAN</w:t>
      </w:r>
    </w:p>
    <w:p w:rsidR="00000000" w:rsidDel="00000000" w:rsidP="00000000" w:rsidRDefault="00000000" w:rsidRPr="00000000" w14:paraId="00000008">
      <w:pPr>
        <w:numPr>
          <w:ilvl w:val="1"/>
          <w:numId w:val="1"/>
        </w:numPr>
        <w:ind w:left="1440" w:hanging="360"/>
        <w:contextualSpacing w:val="1"/>
        <w:rPr>
          <w:u w:val="none"/>
        </w:rPr>
      </w:pPr>
      <w:r w:rsidDel="00000000" w:rsidR="00000000" w:rsidRPr="00000000">
        <w:rPr>
          <w:rtl w:val="0"/>
        </w:rPr>
        <w:t xml:space="preserve">Does not necessarily have to be physical machines; </w:t>
        <w:br w:type="textWrapping"/>
        <w:t xml:space="preserve">one or both can be a virtual machine.</w:t>
      </w:r>
    </w:p>
    <w:p w:rsidR="00000000" w:rsidDel="00000000" w:rsidP="00000000" w:rsidRDefault="00000000" w:rsidRPr="00000000" w14:paraId="00000009">
      <w:pPr>
        <w:spacing w:after="200" w:before="200" w:lineRule="auto"/>
        <w:contextualSpacing w:val="0"/>
        <w:rPr/>
      </w:pPr>
      <w:r w:rsidDel="00000000" w:rsidR="00000000" w:rsidRPr="00000000">
        <w:rPr>
          <w:rtl w:val="0"/>
        </w:rPr>
        <w:t xml:space="preserve">One computer is to be designated the </w:t>
      </w:r>
      <w:r w:rsidDel="00000000" w:rsidR="00000000" w:rsidRPr="00000000">
        <w:rPr>
          <w:i w:val="1"/>
          <w:rtl w:val="0"/>
        </w:rPr>
        <w:t xml:space="preserve">debug host</w:t>
      </w:r>
      <w:r w:rsidDel="00000000" w:rsidR="00000000" w:rsidRPr="00000000">
        <w:rPr>
          <w:rtl w:val="0"/>
        </w:rPr>
        <w:t xml:space="preserve"> (will be running the debugger) </w:t>
        <w:br w:type="textWrapping"/>
        <w:t xml:space="preserve">and the other will be the </w:t>
      </w:r>
      <w:r w:rsidDel="00000000" w:rsidR="00000000" w:rsidRPr="00000000">
        <w:rPr>
          <w:i w:val="1"/>
          <w:rtl w:val="0"/>
        </w:rPr>
        <w:t xml:space="preserve">debug target</w:t>
      </w:r>
      <w:r w:rsidDel="00000000" w:rsidR="00000000" w:rsidRPr="00000000">
        <w:rPr>
          <w:rtl w:val="0"/>
        </w:rPr>
        <w:t xml:space="preserve"> (will be debugged)</w:t>
      </w:r>
    </w:p>
    <w:p w:rsidR="00000000" w:rsidDel="00000000" w:rsidP="00000000" w:rsidRDefault="00000000" w:rsidRPr="00000000" w14:paraId="0000000A">
      <w:pPr>
        <w:numPr>
          <w:ilvl w:val="0"/>
          <w:numId w:val="7"/>
        </w:numPr>
        <w:ind w:left="720" w:hanging="360"/>
        <w:contextualSpacing w:val="1"/>
        <w:rPr>
          <w:u w:val="none"/>
        </w:rPr>
      </w:pPr>
      <w:r w:rsidDel="00000000" w:rsidR="00000000" w:rsidRPr="00000000">
        <w:rPr>
          <w:rtl w:val="0"/>
        </w:rPr>
        <w:t xml:space="preserve">On the </w:t>
      </w:r>
      <w:r w:rsidDel="00000000" w:rsidR="00000000" w:rsidRPr="00000000">
        <w:rPr>
          <w:i w:val="1"/>
          <w:rtl w:val="0"/>
        </w:rPr>
        <w:t xml:space="preserve">debug host</w:t>
      </w:r>
      <w:r w:rsidDel="00000000" w:rsidR="00000000" w:rsidRPr="00000000">
        <w:rPr>
          <w:rtl w:val="0"/>
        </w:rPr>
        <w:t xml:space="preserve">, WinDbg has been installed</w:t>
      </w:r>
    </w:p>
    <w:p w:rsidR="00000000" w:rsidDel="00000000" w:rsidP="00000000" w:rsidRDefault="00000000" w:rsidRPr="00000000" w14:paraId="0000000B">
      <w:pPr>
        <w:ind w:left="1440" w:firstLine="0"/>
        <w:contextualSpacing w:val="0"/>
        <w:rPr/>
      </w:pPr>
      <w:r w:rsidDel="00000000" w:rsidR="00000000" w:rsidRPr="00000000">
        <w:rPr>
          <w:rtl w:val="0"/>
        </w:rPr>
        <w:t xml:space="preserve">WinDbg is a part of Debugging Tools for Windows, which is contained within the Windows 10 SDK</w:t>
      </w:r>
      <w:r w:rsidDel="00000000" w:rsidR="00000000" w:rsidRPr="00000000">
        <w:rPr>
          <w:vertAlign w:val="superscript"/>
        </w:rPr>
        <w:footnoteReference w:customMarkFollows="0" w:id="1"/>
      </w:r>
      <w:r w:rsidDel="00000000" w:rsidR="00000000" w:rsidRPr="00000000">
        <w:rPr>
          <w:rtl w:val="0"/>
        </w:rPr>
        <w:t xml:space="preserve">. If you only want Debugging Tools for Windows, be sure to have only that selected during installation.</w:t>
      </w:r>
    </w:p>
    <w:p w:rsidR="00000000" w:rsidDel="00000000" w:rsidP="00000000" w:rsidRDefault="00000000" w:rsidRPr="00000000" w14:paraId="0000000C">
      <w:pPr>
        <w:pStyle w:val="Heading2"/>
        <w:contextualSpacing w:val="0"/>
        <w:rPr>
          <w:sz w:val="24"/>
          <w:szCs w:val="24"/>
        </w:rPr>
      </w:pPr>
      <w:bookmarkStart w:colFirst="0" w:colLast="0" w:name="_62nthhdm658k" w:id="4"/>
      <w:bookmarkEnd w:id="4"/>
      <w:r w:rsidDel="00000000" w:rsidR="00000000" w:rsidRPr="00000000">
        <w:rPr>
          <w:rtl w:val="0"/>
        </w:rPr>
        <w:t xml:space="preserve">Recommended</w:t>
      </w:r>
      <w:r w:rsidDel="00000000" w:rsidR="00000000" w:rsidRPr="00000000">
        <w:rPr>
          <w:rtl w:val="0"/>
        </w:rPr>
      </w:r>
    </w:p>
    <w:p w:rsidR="00000000" w:rsidDel="00000000" w:rsidP="00000000" w:rsidRDefault="00000000" w:rsidRPr="00000000" w14:paraId="0000000D">
      <w:pPr>
        <w:numPr>
          <w:ilvl w:val="0"/>
          <w:numId w:val="4"/>
        </w:numPr>
        <w:ind w:left="720" w:hanging="360"/>
        <w:contextualSpacing w:val="1"/>
        <w:rPr>
          <w:u w:val="none"/>
        </w:rPr>
      </w:pPr>
      <w:r w:rsidDel="00000000" w:rsidR="00000000" w:rsidRPr="00000000">
        <w:rPr>
          <w:rtl w:val="0"/>
        </w:rPr>
        <w:t xml:space="preserve">On the </w:t>
      </w:r>
      <w:r w:rsidDel="00000000" w:rsidR="00000000" w:rsidRPr="00000000">
        <w:rPr>
          <w:i w:val="1"/>
          <w:rtl w:val="0"/>
        </w:rPr>
        <w:t xml:space="preserve">debug host</w:t>
      </w:r>
      <w:r w:rsidDel="00000000" w:rsidR="00000000" w:rsidRPr="00000000">
        <w:rPr>
          <w:rtl w:val="0"/>
        </w:rPr>
        <w:t xml:space="preserve">, Internet connectivity to download and use Microsoft symbols to aid in debugging Windows system components</w:t>
      </w:r>
    </w:p>
    <w:p w:rsidR="00000000" w:rsidDel="00000000" w:rsidP="00000000" w:rsidRDefault="00000000" w:rsidRPr="00000000" w14:paraId="0000000E">
      <w:pPr>
        <w:ind w:left="1440" w:firstLine="0"/>
        <w:contextualSpacing w:val="0"/>
        <w:rPr/>
      </w:pPr>
      <w:r w:rsidDel="00000000" w:rsidR="00000000" w:rsidRPr="00000000">
        <w:rPr>
          <w:rtl w:val="0"/>
        </w:rPr>
        <w:t xml:space="preserve">Symbols are often in the forme of .pdb files, which contain information such as location of public functions and names/data types of global structs. This is especially useful for setting breakpoints.</w:t>
      </w:r>
    </w:p>
    <w:p w:rsidR="00000000" w:rsidDel="00000000" w:rsidP="00000000" w:rsidRDefault="00000000" w:rsidRPr="00000000" w14:paraId="0000000F">
      <w:pPr>
        <w:pStyle w:val="Heading1"/>
        <w:contextualSpacing w:val="0"/>
        <w:rPr/>
      </w:pPr>
      <w:bookmarkStart w:colFirst="0" w:colLast="0" w:name="_n91nkoiwi9h7" w:id="5"/>
      <w:bookmarkEnd w:id="5"/>
      <w:r w:rsidDel="00000000" w:rsidR="00000000" w:rsidRPr="00000000">
        <w:rPr>
          <w:rtl w:val="0"/>
        </w:rPr>
        <w:t xml:space="preserve">Instructions</w:t>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t xml:space="preserve">Obtain and note the IP address of the debug host.</w:t>
      </w:r>
    </w:p>
    <w:p w:rsidR="00000000" w:rsidDel="00000000" w:rsidP="00000000" w:rsidRDefault="00000000" w:rsidRPr="00000000" w14:paraId="00000011">
      <w:pPr>
        <w:numPr>
          <w:ilvl w:val="1"/>
          <w:numId w:val="2"/>
        </w:numPr>
        <w:ind w:left="1440" w:hanging="360"/>
        <w:contextualSpacing w:val="1"/>
        <w:rPr>
          <w:u w:val="none"/>
        </w:rPr>
      </w:pPr>
      <w:r w:rsidDel="00000000" w:rsidR="00000000" w:rsidRPr="00000000">
        <w:rPr>
          <w:rtl w:val="0"/>
        </w:rPr>
        <w:t xml:space="preserve">If both machines are on the same LAN, you may use command `ipconfig` to retrieve the machine’s given IP address.</w:t>
        <w:br w:type="textWrapping"/>
        <w:t xml:space="preserve">Otherwise, you will have to determine the ‘public IP address’ of the debug host.</w:t>
        <w:br w:type="textWrapping"/>
        <w:t xml:space="preserve">-</w:t>
      </w:r>
    </w:p>
    <w:p w:rsidR="00000000" w:rsidDel="00000000" w:rsidP="00000000" w:rsidRDefault="00000000" w:rsidRPr="00000000" w14:paraId="00000012">
      <w:pPr>
        <w:spacing w:after="200" w:before="200" w:lineRule="auto"/>
        <w:contextualSpacing w:val="0"/>
        <w:rPr/>
      </w:pPr>
      <w:r w:rsidDel="00000000" w:rsidR="00000000" w:rsidRPr="00000000">
        <w:rPr>
          <w:rtl w:val="0"/>
        </w:rPr>
        <w:t xml:space="preserve">Note: If you are expecting to have multiple kernel debugging sessions in the future, it is advised that you set the debug host’s IP address statically. This will lessen needed configuration in the future since you will not need to look up and/or modify IP-related settings.</w:t>
      </w:r>
    </w:p>
    <w:p w:rsidR="00000000" w:rsidDel="00000000" w:rsidP="00000000" w:rsidRDefault="00000000" w:rsidRPr="00000000" w14:paraId="00000013">
      <w:pPr>
        <w:numPr>
          <w:ilvl w:val="0"/>
          <w:numId w:val="3"/>
        </w:numPr>
        <w:ind w:left="720" w:hanging="360"/>
        <w:contextualSpacing w:val="1"/>
        <w:rPr/>
      </w:pPr>
      <w:r w:rsidDel="00000000" w:rsidR="00000000" w:rsidRPr="00000000">
        <w:rPr>
          <w:rtl w:val="0"/>
        </w:rPr>
        <w:t xml:space="preserve">Verify the debug host and target are able to communicate with each other (for instance, try using the `ping` command).</w:t>
      </w:r>
    </w:p>
    <w:p w:rsidR="00000000" w:rsidDel="00000000" w:rsidP="00000000" w:rsidRDefault="00000000" w:rsidRPr="00000000" w14:paraId="00000014">
      <w:pPr>
        <w:numPr>
          <w:ilvl w:val="0"/>
          <w:numId w:val="3"/>
        </w:numPr>
        <w:ind w:left="720" w:hanging="360"/>
        <w:contextualSpacing w:val="1"/>
        <w:rPr>
          <w:u w:val="none"/>
        </w:rPr>
      </w:pPr>
      <w:r w:rsidDel="00000000" w:rsidR="00000000" w:rsidRPr="00000000">
        <w:rPr>
          <w:rtl w:val="0"/>
        </w:rPr>
        <w:t xml:space="preserve">On the </w:t>
      </w:r>
      <w:r w:rsidDel="00000000" w:rsidR="00000000" w:rsidRPr="00000000">
        <w:rPr>
          <w:i w:val="1"/>
          <w:rtl w:val="0"/>
        </w:rPr>
        <w:t xml:space="preserve">debug target</w:t>
      </w:r>
      <w:r w:rsidDel="00000000" w:rsidR="00000000" w:rsidRPr="00000000">
        <w:rPr>
          <w:rtl w:val="0"/>
        </w:rPr>
        <w:t xml:space="preserve">, run the following in an </w:t>
      </w:r>
      <w:r w:rsidDel="00000000" w:rsidR="00000000" w:rsidRPr="00000000">
        <w:rPr>
          <w:i w:val="1"/>
          <w:rtl w:val="0"/>
        </w:rPr>
        <w:t xml:space="preserve">administrative </w:t>
      </w:r>
      <w:r w:rsidDel="00000000" w:rsidR="00000000" w:rsidRPr="00000000">
        <w:rPr>
          <w:rtl w:val="0"/>
        </w:rPr>
        <w:t xml:space="preserve">command prompt to configure the machine to establish a debugging session:</w:t>
      </w:r>
      <w:r w:rsidDel="00000000" w:rsidR="00000000" w:rsidRPr="00000000">
        <w:rPr>
          <w:rtl w:val="0"/>
        </w:rPr>
      </w:r>
    </w:p>
    <w:p w:rsidR="00000000" w:rsidDel="00000000" w:rsidP="00000000" w:rsidRDefault="00000000" w:rsidRPr="00000000" w14:paraId="00000015">
      <w:pPr>
        <w:spacing w:after="240" w:before="200" w:line="240" w:lineRule="auto"/>
        <w:ind w:left="720" w:firstLine="0"/>
        <w:contextualSpacing w:val="0"/>
        <w:rPr>
          <w:rFonts w:ascii="Consolas" w:cs="Consolas" w:eastAsia="Consolas" w:hAnsi="Consolas"/>
          <w:color w:val="24292e"/>
        </w:rPr>
      </w:pPr>
      <w:r w:rsidDel="00000000" w:rsidR="00000000" w:rsidRPr="00000000">
        <w:rPr>
          <w:rFonts w:ascii="Consolas" w:cs="Consolas" w:eastAsia="Consolas" w:hAnsi="Consolas"/>
          <w:color w:val="d73a49"/>
          <w:shd w:fill="f6f8fa" w:val="clear"/>
          <w:rtl w:val="0"/>
        </w:rPr>
        <w:t xml:space="preserve">SET</w:t>
      </w:r>
      <w:r w:rsidDel="00000000" w:rsidR="00000000" w:rsidRPr="00000000">
        <w:rPr>
          <w:rFonts w:ascii="Consolas" w:cs="Consolas" w:eastAsia="Consolas" w:hAnsi="Consolas"/>
          <w:color w:val="24292e"/>
          <w:shd w:fill="f6f8fa" w:val="clear"/>
          <w:rtl w:val="0"/>
        </w:rPr>
        <w:t xml:space="preserve"> HostIP</w:t>
      </w:r>
      <w:r w:rsidDel="00000000" w:rsidR="00000000" w:rsidRPr="00000000">
        <w:rPr>
          <w:rFonts w:ascii="Consolas" w:cs="Consolas" w:eastAsia="Consolas" w:hAnsi="Consolas"/>
          <w:color w:val="d73a49"/>
          <w:shd w:fill="f6f8fa" w:val="clear"/>
          <w:rtl w:val="0"/>
        </w:rPr>
        <w:t xml:space="preserve">=</w:t>
      </w:r>
      <w:r w:rsidDel="00000000" w:rsidR="00000000" w:rsidRPr="00000000">
        <w:rPr>
          <w:rFonts w:ascii="Consolas" w:cs="Consolas" w:eastAsia="Consolas" w:hAnsi="Consolas"/>
          <w:color w:val="24292e"/>
          <w:shd w:fill="f6f8fa" w:val="clear"/>
          <w:rtl w:val="0"/>
        </w:rPr>
        <w:t xml:space="preserve">192.168.0.2</w:t>
        <w:br w:type="textWrapping"/>
      </w:r>
      <w:r w:rsidDel="00000000" w:rsidR="00000000" w:rsidRPr="00000000">
        <w:rPr>
          <w:rFonts w:ascii="Consolas" w:cs="Consolas" w:eastAsia="Consolas" w:hAnsi="Consolas"/>
          <w:color w:val="d73a49"/>
          <w:shd w:fill="f6f8fa" w:val="clear"/>
          <w:rtl w:val="0"/>
        </w:rPr>
        <w:t xml:space="preserve">SET</w:t>
      </w:r>
      <w:r w:rsidDel="00000000" w:rsidR="00000000" w:rsidRPr="00000000">
        <w:rPr>
          <w:rFonts w:ascii="Consolas" w:cs="Consolas" w:eastAsia="Consolas" w:hAnsi="Consolas"/>
          <w:color w:val="24292e"/>
          <w:shd w:fill="f6f8fa" w:val="clear"/>
          <w:rtl w:val="0"/>
        </w:rPr>
        <w:t xml:space="preserve"> Port</w:t>
      </w:r>
      <w:r w:rsidDel="00000000" w:rsidR="00000000" w:rsidRPr="00000000">
        <w:rPr>
          <w:rFonts w:ascii="Consolas" w:cs="Consolas" w:eastAsia="Consolas" w:hAnsi="Consolas"/>
          <w:color w:val="d73a49"/>
          <w:shd w:fill="f6f8fa" w:val="clear"/>
          <w:rtl w:val="0"/>
        </w:rPr>
        <w:t xml:space="preserve">=</w:t>
      </w:r>
      <w:r w:rsidDel="00000000" w:rsidR="00000000" w:rsidRPr="00000000">
        <w:rPr>
          <w:rFonts w:ascii="Consolas" w:cs="Consolas" w:eastAsia="Consolas" w:hAnsi="Consolas"/>
          <w:color w:val="005cc5"/>
          <w:shd w:fill="f6f8fa" w:val="clear"/>
          <w:rtl w:val="0"/>
        </w:rPr>
        <w:t xml:space="preserve">12321</w:t>
      </w:r>
      <w:r w:rsidDel="00000000" w:rsidR="00000000" w:rsidRPr="00000000">
        <w:rPr>
          <w:rFonts w:ascii="Consolas" w:cs="Consolas" w:eastAsia="Consolas" w:hAnsi="Consolas"/>
          <w:color w:val="24292e"/>
          <w:shd w:fill="f6f8fa" w:val="clear"/>
          <w:rtl w:val="0"/>
        </w:rPr>
        <w:br w:type="textWrapping"/>
      </w:r>
      <w:r w:rsidDel="00000000" w:rsidR="00000000" w:rsidRPr="00000000">
        <w:rPr>
          <w:rFonts w:ascii="Consolas" w:cs="Consolas" w:eastAsia="Consolas" w:hAnsi="Consolas"/>
          <w:color w:val="d73a49"/>
          <w:shd w:fill="f6f8fa" w:val="clear"/>
          <w:rtl w:val="0"/>
        </w:rPr>
        <w:t xml:space="preserve">bcdedit</w:t>
      </w:r>
      <w:r w:rsidDel="00000000" w:rsidR="00000000" w:rsidRPr="00000000">
        <w:rPr>
          <w:rFonts w:ascii="Consolas" w:cs="Consolas" w:eastAsia="Consolas" w:hAnsi="Consolas"/>
          <w:color w:val="24292e"/>
          <w:shd w:fill="f6f8fa" w:val="clear"/>
          <w:rtl w:val="0"/>
        </w:rPr>
        <w:t xml:space="preserve"> /debug on</w:t>
        <w:br w:type="textWrapping"/>
      </w:r>
      <w:r w:rsidDel="00000000" w:rsidR="00000000" w:rsidRPr="00000000">
        <w:rPr>
          <w:rFonts w:ascii="Consolas" w:cs="Consolas" w:eastAsia="Consolas" w:hAnsi="Consolas"/>
          <w:color w:val="d73a49"/>
          <w:shd w:fill="f6f8fa" w:val="clear"/>
          <w:rtl w:val="0"/>
        </w:rPr>
        <w:t xml:space="preserve">bcdedit</w:t>
      </w:r>
      <w:r w:rsidDel="00000000" w:rsidR="00000000" w:rsidRPr="00000000">
        <w:rPr>
          <w:rFonts w:ascii="Consolas" w:cs="Consolas" w:eastAsia="Consolas" w:hAnsi="Consolas"/>
          <w:color w:val="24292e"/>
          <w:shd w:fill="f6f8fa" w:val="clear"/>
          <w:rtl w:val="0"/>
        </w:rPr>
        <w:t xml:space="preserve"> /dbgsettings net hostip:%HostIP% port:%Port%</w:t>
      </w:r>
      <w:r w:rsidDel="00000000" w:rsidR="00000000" w:rsidRPr="00000000">
        <w:rPr>
          <w:rtl w:val="0"/>
        </w:rPr>
      </w:r>
    </w:p>
    <w:p w:rsidR="00000000" w:rsidDel="00000000" w:rsidP="00000000" w:rsidRDefault="00000000" w:rsidRPr="00000000" w14:paraId="00000016">
      <w:pPr>
        <w:ind w:left="720" w:firstLine="0"/>
        <w:contextualSpacing w:val="0"/>
        <w:rPr/>
      </w:pPr>
      <w:r w:rsidDel="00000000" w:rsidR="00000000" w:rsidRPr="00000000">
        <w:rPr>
          <w:rtl w:val="0"/>
        </w:rPr>
        <w:t xml:space="preserve">HostIP is the IP address of the </w:t>
      </w:r>
      <w:r w:rsidDel="00000000" w:rsidR="00000000" w:rsidRPr="00000000">
        <w:rPr>
          <w:i w:val="1"/>
          <w:rtl w:val="0"/>
        </w:rPr>
        <w:t xml:space="preserve">debug host</w:t>
      </w:r>
      <w:r w:rsidDel="00000000" w:rsidR="00000000" w:rsidRPr="00000000">
        <w:rPr>
          <w:rtl w:val="0"/>
        </w:rPr>
        <w:t xml:space="preserve"> determined earlier.</w:t>
        <w:br w:type="textWrapping"/>
        <w:t xml:space="preserve">The selected Port should be unused on the </w:t>
      </w:r>
      <w:r w:rsidDel="00000000" w:rsidR="00000000" w:rsidRPr="00000000">
        <w:rPr>
          <w:i w:val="1"/>
          <w:rtl w:val="0"/>
        </w:rPr>
        <w:t xml:space="preserve">debug host</w:t>
      </w:r>
      <w:r w:rsidDel="00000000" w:rsidR="00000000" w:rsidRPr="00000000">
        <w:rPr>
          <w:rtl w:val="0"/>
        </w:rPr>
        <w:t xml:space="preserve">.</w:t>
      </w:r>
    </w:p>
    <w:p w:rsidR="00000000" w:rsidDel="00000000" w:rsidP="00000000" w:rsidRDefault="00000000" w:rsidRPr="00000000" w14:paraId="00000017">
      <w:pPr>
        <w:ind w:left="720" w:firstLine="0"/>
        <w:contextualSpacing w:val="0"/>
        <w:rPr/>
      </w:pPr>
      <w:r w:rsidDel="00000000" w:rsidR="00000000" w:rsidRPr="00000000">
        <w:rPr>
          <w:rtl w:val="0"/>
        </w:rPr>
        <w:t xml:space="preserve">After running the above lines, Windows will display a long automatically-generated key that should be noted for later </w:t>
      </w:r>
      <w:r w:rsidDel="00000000" w:rsidR="00000000" w:rsidRPr="00000000">
        <w:rPr>
          <w:i w:val="1"/>
          <w:rtl w:val="0"/>
        </w:rPr>
        <w:t xml:space="preserve">debug host</w:t>
      </w:r>
      <w:r w:rsidDel="00000000" w:rsidR="00000000" w:rsidRPr="00000000">
        <w:rPr>
          <w:rtl w:val="0"/>
        </w:rPr>
        <w:t xml:space="preserve"> setup.</w:t>
      </w:r>
    </w:p>
    <w:p w:rsidR="00000000" w:rsidDel="00000000" w:rsidP="00000000" w:rsidRDefault="00000000" w:rsidRPr="00000000" w14:paraId="00000018">
      <w:pPr>
        <w:spacing w:before="200" w:lineRule="auto"/>
        <w:ind w:left="720" w:firstLine="0"/>
        <w:contextualSpacing w:val="0"/>
        <w:rPr/>
      </w:pPr>
      <w:r w:rsidDel="00000000" w:rsidR="00000000" w:rsidRPr="00000000">
        <w:rPr>
          <w:rtl w:val="0"/>
        </w:rPr>
        <w:t xml:space="preserve">While it is recommended to use the automatically-generated key, you may specify your own easier-to-type key. It should be in the forme of four alphanumeric strings of maximum length 13, delimited by a period (‘.’).</w:t>
        <w:br w:type="textWrapping"/>
        <w:t xml:space="preserve">Example keys:</w:t>
      </w:r>
    </w:p>
    <w:p w:rsidR="00000000" w:rsidDel="00000000" w:rsidP="00000000" w:rsidRDefault="00000000" w:rsidRPr="00000000" w14:paraId="00000019">
      <w:pPr>
        <w:numPr>
          <w:ilvl w:val="0"/>
          <w:numId w:val="5"/>
        </w:numPr>
        <w:ind w:left="1440" w:hanging="360"/>
        <w:contextualSpacing w:val="1"/>
        <w:rPr>
          <w:u w:val="none"/>
        </w:rPr>
      </w:pPr>
      <w:r w:rsidDel="00000000" w:rsidR="00000000" w:rsidRPr="00000000">
        <w:rPr>
          <w:rtl w:val="0"/>
        </w:rPr>
        <w:t xml:space="preserve">1.2.3.4</w:t>
      </w:r>
    </w:p>
    <w:p w:rsidR="00000000" w:rsidDel="00000000" w:rsidP="00000000" w:rsidRDefault="00000000" w:rsidRPr="00000000" w14:paraId="0000001A">
      <w:pPr>
        <w:numPr>
          <w:ilvl w:val="0"/>
          <w:numId w:val="5"/>
        </w:numPr>
        <w:ind w:left="1440" w:hanging="360"/>
        <w:contextualSpacing w:val="1"/>
        <w:rPr>
          <w:u w:val="none"/>
        </w:rPr>
      </w:pPr>
      <w:r w:rsidDel="00000000" w:rsidR="00000000" w:rsidRPr="00000000">
        <w:rPr>
          <w:rtl w:val="0"/>
        </w:rPr>
        <w:t xml:space="preserve">Nota.very.secure.key1</w:t>
      </w:r>
    </w:p>
    <w:p w:rsidR="00000000" w:rsidDel="00000000" w:rsidP="00000000" w:rsidRDefault="00000000" w:rsidRPr="00000000" w14:paraId="0000001B">
      <w:pPr>
        <w:numPr>
          <w:ilvl w:val="0"/>
          <w:numId w:val="5"/>
        </w:numPr>
        <w:ind w:left="1440" w:hanging="360"/>
        <w:contextualSpacing w:val="1"/>
        <w:rPr>
          <w:u w:val="none"/>
        </w:rPr>
      </w:pPr>
      <w:r w:rsidDel="00000000" w:rsidR="00000000" w:rsidRPr="00000000">
        <w:rPr>
          <w:rtl w:val="0"/>
        </w:rPr>
        <w:t xml:space="preserve">9re10qw7ua7rly4g.pd6h814evoivhbr5.ndc22fau93i8rbtb.108orsja5n1fnc3u</w:t>
      </w:r>
    </w:p>
    <w:p w:rsidR="00000000" w:rsidDel="00000000" w:rsidP="00000000" w:rsidRDefault="00000000" w:rsidRPr="00000000" w14:paraId="0000001C">
      <w:pPr>
        <w:ind w:left="720" w:firstLine="0"/>
        <w:contextualSpacing w:val="0"/>
        <w:rPr/>
      </w:pPr>
      <w:r w:rsidDel="00000000" w:rsidR="00000000" w:rsidRPr="00000000">
        <w:rPr>
          <w:rtl w:val="0"/>
        </w:rPr>
        <w:t xml:space="preserve">To use your custom key, replace the second ‘bcdedit’ command above with the following:</w:t>
        <w:br w:type="textWrapping"/>
      </w:r>
      <w:r w:rsidDel="00000000" w:rsidR="00000000" w:rsidRPr="00000000">
        <w:rPr>
          <w:rFonts w:ascii="Consolas" w:cs="Consolas" w:eastAsia="Consolas" w:hAnsi="Consolas"/>
          <w:color w:val="d73a49"/>
          <w:shd w:fill="f6f8fa" w:val="clear"/>
          <w:rtl w:val="0"/>
        </w:rPr>
        <w:t xml:space="preserve">bcdedit</w:t>
      </w:r>
      <w:r w:rsidDel="00000000" w:rsidR="00000000" w:rsidRPr="00000000">
        <w:rPr>
          <w:rFonts w:ascii="Consolas" w:cs="Consolas" w:eastAsia="Consolas" w:hAnsi="Consolas"/>
          <w:color w:val="24292e"/>
          <w:shd w:fill="f6f8fa" w:val="clear"/>
          <w:rtl w:val="0"/>
        </w:rPr>
        <w:t xml:space="preserve"> /dbgsettings net hostip:%HostIP% port:%Port% key:%Key%</w:t>
      </w:r>
      <w:r w:rsidDel="00000000" w:rsidR="00000000" w:rsidRPr="00000000">
        <w:rPr>
          <w:rtl w:val="0"/>
        </w:rPr>
        <w:br w:type="textWrapping"/>
        <w:t xml:space="preserve">And, of course, replace %Key% with your custom key.</w:t>
      </w:r>
    </w:p>
    <w:p w:rsidR="00000000" w:rsidDel="00000000" w:rsidP="00000000" w:rsidRDefault="00000000" w:rsidRPr="00000000" w14:paraId="0000001D">
      <w:pPr>
        <w:spacing w:before="200" w:lineRule="auto"/>
        <w:ind w:left="720" w:firstLine="0"/>
        <w:contextualSpacing w:val="0"/>
        <w:rPr/>
      </w:pPr>
      <w:r w:rsidDel="00000000" w:rsidR="00000000" w:rsidRPr="00000000">
        <w:rPr>
          <w:rtl w:val="0"/>
        </w:rPr>
        <w:t xml:space="preserve">After running the above, your system will begin attempting to contact and authenticate with the supplied IP address immediately after restart.</w:t>
      </w:r>
      <w:r w:rsidDel="00000000" w:rsidR="00000000" w:rsidRPr="00000000">
        <w:rPr>
          <w:rtl w:val="0"/>
        </w:rPr>
      </w:r>
    </w:p>
    <w:p w:rsidR="00000000" w:rsidDel="00000000" w:rsidP="00000000" w:rsidRDefault="00000000" w:rsidRPr="00000000" w14:paraId="0000001E">
      <w:pPr>
        <w:numPr>
          <w:ilvl w:val="0"/>
          <w:numId w:val="3"/>
        </w:numPr>
        <w:ind w:left="720" w:hanging="360"/>
        <w:contextualSpacing w:val="1"/>
        <w:rPr>
          <w:u w:val="none"/>
        </w:rPr>
      </w:pPr>
      <w:r w:rsidDel="00000000" w:rsidR="00000000" w:rsidRPr="00000000">
        <w:rPr>
          <w:rtl w:val="0"/>
        </w:rPr>
        <w:t xml:space="preserve">On the </w:t>
      </w:r>
      <w:r w:rsidDel="00000000" w:rsidR="00000000" w:rsidRPr="00000000">
        <w:rPr>
          <w:i w:val="1"/>
          <w:rtl w:val="0"/>
        </w:rPr>
        <w:t xml:space="preserve">debug host</w:t>
      </w:r>
      <w:r w:rsidDel="00000000" w:rsidR="00000000" w:rsidRPr="00000000">
        <w:rPr>
          <w:rtl w:val="0"/>
        </w:rPr>
        <w:t xml:space="preserve">, start listening for a kernel debug connection:</w:t>
      </w:r>
    </w:p>
    <w:p w:rsidR="00000000" w:rsidDel="00000000" w:rsidP="00000000" w:rsidRDefault="00000000" w:rsidRPr="00000000" w14:paraId="0000001F">
      <w:pPr>
        <w:numPr>
          <w:ilvl w:val="1"/>
          <w:numId w:val="3"/>
        </w:numPr>
        <w:ind w:left="1440" w:hanging="360"/>
        <w:contextualSpacing w:val="1"/>
        <w:rPr>
          <w:u w:val="none"/>
        </w:rPr>
      </w:pPr>
      <w:r w:rsidDel="00000000" w:rsidR="00000000" w:rsidRPr="00000000">
        <w:rPr>
          <w:rtl w:val="0"/>
        </w:rPr>
        <w:t xml:space="preserve">Create a shortcut to </w:t>
      </w:r>
      <w:r w:rsidDel="00000000" w:rsidR="00000000" w:rsidRPr="00000000">
        <w:rPr>
          <w:i w:val="1"/>
          <w:rtl w:val="0"/>
        </w:rPr>
        <w:t xml:space="preserve">windbg.exe</w:t>
      </w:r>
      <w:r w:rsidDel="00000000" w:rsidR="00000000" w:rsidRPr="00000000">
        <w:rPr>
          <w:rtl w:val="0"/>
        </w:rPr>
        <w:t xml:space="preserve"> on your Desktop.</w:t>
        <w:br w:type="textWrapping"/>
        <w:t xml:space="preserve">Assuming you have installed </w:t>
      </w:r>
      <w:r w:rsidDel="00000000" w:rsidR="00000000" w:rsidRPr="00000000">
        <w:rPr>
          <w:i w:val="1"/>
          <w:rtl w:val="0"/>
        </w:rPr>
        <w:t xml:space="preserve">Debugging Tools for Windows</w:t>
      </w:r>
      <w:r w:rsidDel="00000000" w:rsidR="00000000" w:rsidRPr="00000000">
        <w:rPr>
          <w:rtl w:val="0"/>
        </w:rPr>
        <w:t xml:space="preserve"> to its default location, you would create a shortcut to either</w:t>
      </w:r>
    </w:p>
    <w:p w:rsidR="00000000" w:rsidDel="00000000" w:rsidP="00000000" w:rsidRDefault="00000000" w:rsidRPr="00000000" w14:paraId="00000020">
      <w:pPr>
        <w:numPr>
          <w:ilvl w:val="2"/>
          <w:numId w:val="3"/>
        </w:numPr>
        <w:ind w:left="2160" w:hanging="360"/>
        <w:contextualSpacing w:val="1"/>
        <w:rPr>
          <w:u w:val="none"/>
        </w:rPr>
      </w:pPr>
      <w:r w:rsidDel="00000000" w:rsidR="00000000" w:rsidRPr="00000000">
        <w:rPr>
          <w:rtl w:val="0"/>
        </w:rPr>
        <w:t xml:space="preserve">“%ProgramFiles(x86)%\Windows Kits\10\Debuggers\x86\windbg.exe” </w:t>
        <w:br w:type="textWrapping"/>
        <w:t xml:space="preserve">for debugging a 32-bit </w:t>
      </w:r>
      <w:r w:rsidDel="00000000" w:rsidR="00000000" w:rsidRPr="00000000">
        <w:rPr>
          <w:i w:val="1"/>
          <w:rtl w:val="0"/>
        </w:rPr>
        <w:t xml:space="preserve">debug target</w:t>
      </w:r>
      <w:r w:rsidDel="00000000" w:rsidR="00000000" w:rsidRPr="00000000">
        <w:rPr>
          <w:rtl w:val="0"/>
        </w:rPr>
        <w:t xml:space="preserve">, or</w:t>
      </w:r>
    </w:p>
    <w:p w:rsidR="00000000" w:rsidDel="00000000" w:rsidP="00000000" w:rsidRDefault="00000000" w:rsidRPr="00000000" w14:paraId="00000021">
      <w:pPr>
        <w:numPr>
          <w:ilvl w:val="2"/>
          <w:numId w:val="3"/>
        </w:numPr>
        <w:ind w:left="2160" w:hanging="360"/>
        <w:contextualSpacing w:val="1"/>
        <w:rPr/>
      </w:pPr>
      <w:r w:rsidDel="00000000" w:rsidR="00000000" w:rsidRPr="00000000">
        <w:rPr>
          <w:rtl w:val="0"/>
        </w:rPr>
        <w:t xml:space="preserve">“%ProgramFiles(x86)%\Windows Kits\10\Debuggers\x64\windbg.exe” </w:t>
        <w:br w:type="textWrapping"/>
        <w:t xml:space="preserve">for debugging a 64-bit </w:t>
      </w:r>
      <w:r w:rsidDel="00000000" w:rsidR="00000000" w:rsidRPr="00000000">
        <w:rPr>
          <w:i w:val="1"/>
          <w:rtl w:val="0"/>
        </w:rPr>
        <w:t xml:space="preserve">debug target</w:t>
      </w:r>
      <w:r w:rsidDel="00000000" w:rsidR="00000000" w:rsidRPr="00000000">
        <w:rPr>
          <w:rtl w:val="0"/>
        </w:rPr>
      </w:r>
    </w:p>
    <w:p w:rsidR="00000000" w:rsidDel="00000000" w:rsidP="00000000" w:rsidRDefault="00000000" w:rsidRPr="00000000" w14:paraId="00000022">
      <w:pPr>
        <w:numPr>
          <w:ilvl w:val="1"/>
          <w:numId w:val="3"/>
        </w:numPr>
        <w:ind w:left="1440" w:hanging="360"/>
        <w:contextualSpacing w:val="1"/>
        <w:rPr>
          <w:u w:val="none"/>
        </w:rPr>
      </w:pPr>
      <w:r w:rsidDel="00000000" w:rsidR="00000000" w:rsidRPr="00000000">
        <w:rPr>
          <w:rtl w:val="0"/>
        </w:rPr>
        <w:t xml:space="preserve">View the file properties of the created shortcut by right-clicking it and selecting ‘P</w:t>
      </w:r>
      <w:r w:rsidDel="00000000" w:rsidR="00000000" w:rsidRPr="00000000">
        <w:rPr>
          <w:u w:val="single"/>
          <w:rtl w:val="0"/>
        </w:rPr>
        <w:t xml:space="preserve">r</w:t>
      </w:r>
      <w:r w:rsidDel="00000000" w:rsidR="00000000" w:rsidRPr="00000000">
        <w:rPr>
          <w:rtl w:val="0"/>
        </w:rPr>
        <w:t xml:space="preserve">operties’.</w:t>
      </w:r>
      <w:r w:rsidDel="00000000" w:rsidR="00000000" w:rsidRPr="00000000">
        <w:drawing>
          <wp:anchor allowOverlap="1" behindDoc="0" distB="114300" distT="114300" distL="114300" distR="114300" hidden="0" layoutInCell="1" locked="0" relativeHeight="0" simplePos="0">
            <wp:simplePos x="0" y="0"/>
            <wp:positionH relativeFrom="margin">
              <wp:posOffset>3724275</wp:posOffset>
            </wp:positionH>
            <wp:positionV relativeFrom="paragraph">
              <wp:posOffset>171450</wp:posOffset>
            </wp:positionV>
            <wp:extent cx="3000375" cy="41814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00375" cy="4181475"/>
                    </a:xfrm>
                    <a:prstGeom prst="rect"/>
                    <a:ln/>
                  </pic:spPr>
                </pic:pic>
              </a:graphicData>
            </a:graphic>
          </wp:anchor>
        </w:drawing>
      </w:r>
    </w:p>
    <w:p w:rsidR="00000000" w:rsidDel="00000000" w:rsidP="00000000" w:rsidRDefault="00000000" w:rsidRPr="00000000" w14:paraId="00000023">
      <w:pPr>
        <w:numPr>
          <w:ilvl w:val="1"/>
          <w:numId w:val="3"/>
        </w:numPr>
        <w:ind w:left="1440" w:hanging="360"/>
        <w:contextualSpacing w:val="1"/>
        <w:rPr>
          <w:u w:val="none"/>
        </w:rPr>
      </w:pPr>
      <w:r w:rsidDel="00000000" w:rsidR="00000000" w:rsidRPr="00000000">
        <w:rPr>
          <w:rtl w:val="0"/>
        </w:rPr>
        <w:t xml:space="preserve">To the ‘Target’ field, append (without quotes):</w:t>
        <w:br w:type="textWrapping"/>
        <w:t xml:space="preserve">“-k net:port=PORT,key=KEY”</w:t>
      </w:r>
    </w:p>
    <w:p w:rsidR="00000000" w:rsidDel="00000000" w:rsidP="00000000" w:rsidRDefault="00000000" w:rsidRPr="00000000" w14:paraId="00000024">
      <w:pPr>
        <w:spacing w:before="200" w:lineRule="auto"/>
        <w:ind w:left="1440" w:firstLine="0"/>
        <w:contextualSpacing w:val="0"/>
        <w:rPr/>
      </w:pPr>
      <w:r w:rsidDel="00000000" w:rsidR="00000000" w:rsidRPr="00000000">
        <w:rPr>
          <w:rtl w:val="0"/>
        </w:rPr>
        <w:t xml:space="preserve">Command-line arguments explanation:</w:t>
      </w:r>
    </w:p>
    <w:p w:rsidR="00000000" w:rsidDel="00000000" w:rsidP="00000000" w:rsidRDefault="00000000" w:rsidRPr="00000000" w14:paraId="00000025">
      <w:pPr>
        <w:numPr>
          <w:ilvl w:val="0"/>
          <w:numId w:val="8"/>
        </w:numPr>
        <w:ind w:left="2160" w:hanging="360"/>
        <w:contextualSpacing w:val="1"/>
        <w:rPr>
          <w:u w:val="none"/>
        </w:rPr>
      </w:pPr>
      <w:r w:rsidDel="00000000" w:rsidR="00000000" w:rsidRPr="00000000">
        <w:rPr>
          <w:rtl w:val="0"/>
        </w:rPr>
        <w:t xml:space="preserve">-k: Start a kernel debugging session</w:t>
      </w:r>
    </w:p>
    <w:p w:rsidR="00000000" w:rsidDel="00000000" w:rsidP="00000000" w:rsidRDefault="00000000" w:rsidRPr="00000000" w14:paraId="00000026">
      <w:pPr>
        <w:numPr>
          <w:ilvl w:val="0"/>
          <w:numId w:val="8"/>
        </w:numPr>
        <w:ind w:left="2160" w:hanging="360"/>
        <w:contextualSpacing w:val="1"/>
        <w:rPr>
          <w:u w:val="none"/>
        </w:rPr>
      </w:pPr>
      <w:r w:rsidDel="00000000" w:rsidR="00000000" w:rsidRPr="00000000">
        <w:rPr>
          <w:rtl w:val="0"/>
        </w:rPr>
        <w:t xml:space="preserve">n</w:t>
      </w:r>
      <w:r w:rsidDel="00000000" w:rsidR="00000000" w:rsidRPr="00000000">
        <w:rPr>
          <w:rtl w:val="0"/>
        </w:rPr>
        <w:t xml:space="preserve">et: Debug session to take place over TCP/IP</w:t>
      </w:r>
    </w:p>
    <w:p w:rsidR="00000000" w:rsidDel="00000000" w:rsidP="00000000" w:rsidRDefault="00000000" w:rsidRPr="00000000" w14:paraId="00000027">
      <w:pPr>
        <w:numPr>
          <w:ilvl w:val="0"/>
          <w:numId w:val="8"/>
        </w:numPr>
        <w:ind w:left="2160" w:hanging="360"/>
        <w:contextualSpacing w:val="1"/>
        <w:rPr>
          <w:u w:val="none"/>
        </w:rPr>
      </w:pPr>
      <w:r w:rsidDel="00000000" w:rsidR="00000000" w:rsidRPr="00000000">
        <w:rPr>
          <w:rtl w:val="0"/>
        </w:rPr>
        <w:t xml:space="preserve">p</w:t>
      </w:r>
      <w:r w:rsidDel="00000000" w:rsidR="00000000" w:rsidRPr="00000000">
        <w:rPr>
          <w:rtl w:val="0"/>
        </w:rPr>
        <w:t xml:space="preserve">ort: Port to listen on for incoming debug session connections.</w:t>
      </w:r>
    </w:p>
    <w:p w:rsidR="00000000" w:rsidDel="00000000" w:rsidP="00000000" w:rsidRDefault="00000000" w:rsidRPr="00000000" w14:paraId="00000028">
      <w:pPr>
        <w:numPr>
          <w:ilvl w:val="1"/>
          <w:numId w:val="8"/>
        </w:numPr>
        <w:ind w:left="2880" w:hanging="360"/>
        <w:contextualSpacing w:val="1"/>
        <w:rPr>
          <w:u w:val="none"/>
        </w:rPr>
      </w:pPr>
      <w:r w:rsidDel="00000000" w:rsidR="00000000" w:rsidRPr="00000000">
        <w:rPr>
          <w:rtl w:val="0"/>
        </w:rPr>
        <w:t xml:space="preserve">Should match port specified on the </w:t>
      </w:r>
      <w:r w:rsidDel="00000000" w:rsidR="00000000" w:rsidRPr="00000000">
        <w:rPr>
          <w:i w:val="1"/>
          <w:rtl w:val="0"/>
        </w:rPr>
        <w:t xml:space="preserve">debug target</w:t>
      </w:r>
      <w:r w:rsidDel="00000000" w:rsidR="00000000" w:rsidRPr="00000000">
        <w:rPr>
          <w:rtl w:val="0"/>
        </w:rPr>
        <w:t xml:space="preserve">.</w:t>
      </w:r>
    </w:p>
    <w:p w:rsidR="00000000" w:rsidDel="00000000" w:rsidP="00000000" w:rsidRDefault="00000000" w:rsidRPr="00000000" w14:paraId="00000029">
      <w:pPr>
        <w:numPr>
          <w:ilvl w:val="0"/>
          <w:numId w:val="8"/>
        </w:numPr>
        <w:ind w:left="2160" w:hanging="360"/>
        <w:contextualSpacing w:val="1"/>
        <w:rPr>
          <w:u w:val="none"/>
        </w:rPr>
      </w:pPr>
      <w:r w:rsidDel="00000000" w:rsidR="00000000" w:rsidRPr="00000000">
        <w:rPr>
          <w:rtl w:val="0"/>
        </w:rPr>
        <w:t xml:space="preserve">k</w:t>
      </w:r>
      <w:r w:rsidDel="00000000" w:rsidR="00000000" w:rsidRPr="00000000">
        <w:rPr>
          <w:rtl w:val="0"/>
        </w:rPr>
        <w:t xml:space="preserve">ey: Encryption key for use in network debugging. </w:t>
      </w:r>
    </w:p>
    <w:p w:rsidR="00000000" w:rsidDel="00000000" w:rsidP="00000000" w:rsidRDefault="00000000" w:rsidRPr="00000000" w14:paraId="0000002A">
      <w:pPr>
        <w:numPr>
          <w:ilvl w:val="1"/>
          <w:numId w:val="8"/>
        </w:numPr>
        <w:spacing w:after="0" w:lineRule="auto"/>
        <w:ind w:left="2880" w:hanging="360"/>
        <w:contextualSpacing w:val="0"/>
        <w:rPr>
          <w:u w:val="none"/>
        </w:rPr>
      </w:pPr>
      <w:r w:rsidDel="00000000" w:rsidR="00000000" w:rsidRPr="00000000">
        <w:rPr>
          <w:rtl w:val="0"/>
        </w:rPr>
        <w:t xml:space="preserve">Should match key specified on the </w:t>
      </w:r>
      <w:r w:rsidDel="00000000" w:rsidR="00000000" w:rsidRPr="00000000">
        <w:rPr>
          <w:i w:val="1"/>
          <w:rtl w:val="0"/>
        </w:rPr>
        <w:t xml:space="preserve">debug target</w:t>
      </w:r>
      <w:r w:rsidDel="00000000" w:rsidR="00000000" w:rsidRPr="00000000">
        <w:rPr>
          <w:rtl w:val="0"/>
        </w:rPr>
        <w:t xml:space="preserve">.</w:t>
      </w:r>
    </w:p>
    <w:p w:rsidR="00000000" w:rsidDel="00000000" w:rsidP="00000000" w:rsidRDefault="00000000" w:rsidRPr="00000000" w14:paraId="0000002B">
      <w:pPr>
        <w:numPr>
          <w:ilvl w:val="0"/>
          <w:numId w:val="8"/>
        </w:numPr>
        <w:spacing w:after="200" w:lineRule="auto"/>
        <w:ind w:left="2160" w:hanging="360"/>
        <w:contextualSpacing w:val="0"/>
        <w:rPr>
          <w:u w:val="none"/>
        </w:rPr>
      </w:pPr>
      <w:r w:rsidDel="00000000" w:rsidR="00000000" w:rsidRPr="00000000">
        <w:rPr>
          <w:rtl w:val="0"/>
        </w:rPr>
        <w:t xml:space="preserve">Other command-line arguments can be found in WinDbg’s help topics under ‘Debugger Reference &gt; Command-Line Options’.</w:t>
      </w:r>
    </w:p>
    <w:p w:rsidR="00000000" w:rsidDel="00000000" w:rsidP="00000000" w:rsidRDefault="00000000" w:rsidRPr="00000000" w14:paraId="0000002C">
      <w:pPr>
        <w:numPr>
          <w:ilvl w:val="1"/>
          <w:numId w:val="3"/>
        </w:numPr>
        <w:ind w:left="1440" w:hanging="360"/>
        <w:contextualSpacing w:val="1"/>
        <w:rPr>
          <w:u w:val="none"/>
        </w:rPr>
      </w:pPr>
      <w:r w:rsidDel="00000000" w:rsidR="00000000" w:rsidRPr="00000000">
        <w:rPr>
          <w:rtl w:val="0"/>
        </w:rPr>
        <w:t xml:space="preserve">Save the dialog box settings by clicking ‘OK’ or ‘Apply’ and run the shortcut.</w:t>
      </w:r>
    </w:p>
    <w:p w:rsidR="00000000" w:rsidDel="00000000" w:rsidP="00000000" w:rsidRDefault="00000000" w:rsidRPr="00000000" w14:paraId="0000002D">
      <w:pPr>
        <w:numPr>
          <w:ilvl w:val="1"/>
          <w:numId w:val="3"/>
        </w:numPr>
        <w:ind w:left="1440" w:hanging="360"/>
        <w:contextualSpacing w:val="1"/>
        <w:rPr>
          <w:i w:val="1"/>
        </w:rPr>
      </w:pPr>
      <w:r w:rsidDel="00000000" w:rsidR="00000000" w:rsidRPr="00000000">
        <w:rPr>
          <w:i w:val="1"/>
          <w:rtl w:val="0"/>
        </w:rPr>
        <w:t xml:space="preserve">Debug host</w:t>
      </w:r>
      <w:r w:rsidDel="00000000" w:rsidR="00000000" w:rsidRPr="00000000">
        <w:rPr>
          <w:rtl w:val="0"/>
        </w:rPr>
        <w:t xml:space="preserve"> is now listening for incoming debug session connections… </w:t>
      </w:r>
    </w:p>
    <w:p w:rsidR="00000000" w:rsidDel="00000000" w:rsidP="00000000" w:rsidRDefault="00000000" w:rsidRPr="00000000" w14:paraId="0000002E">
      <w:pPr>
        <w:numPr>
          <w:ilvl w:val="0"/>
          <w:numId w:val="3"/>
        </w:numPr>
        <w:ind w:left="720" w:hanging="360"/>
        <w:contextualSpacing w:val="1"/>
        <w:rPr>
          <w:u w:val="none"/>
        </w:rPr>
      </w:pPr>
      <w:r w:rsidDel="00000000" w:rsidR="00000000" w:rsidRPr="00000000">
        <w:rPr>
          <w:rtl w:val="0"/>
        </w:rPr>
        <w:t xml:space="preserve">Restart </w:t>
      </w:r>
      <w:r w:rsidDel="00000000" w:rsidR="00000000" w:rsidRPr="00000000">
        <w:rPr>
          <w:i w:val="1"/>
          <w:rtl w:val="0"/>
        </w:rPr>
        <w:t xml:space="preserve">debug target</w:t>
      </w:r>
      <w:r w:rsidDel="00000000" w:rsidR="00000000" w:rsidRPr="00000000">
        <w:rPr>
          <w:rtl w:val="0"/>
        </w:rPr>
        <w:t xml:space="preserve">. </w:t>
        <w:br w:type="textWrapping"/>
        <w:t xml:space="preserve">If configured properly, </w:t>
      </w:r>
      <w:r w:rsidDel="00000000" w:rsidR="00000000" w:rsidRPr="00000000">
        <w:rPr>
          <w:i w:val="1"/>
          <w:rtl w:val="0"/>
        </w:rPr>
        <w:t xml:space="preserve">debug host</w:t>
      </w:r>
      <w:r w:rsidDel="00000000" w:rsidR="00000000" w:rsidRPr="00000000">
        <w:rPr>
          <w:rtl w:val="0"/>
        </w:rPr>
        <w:t xml:space="preserve"> should start generating output stating it is “connected to target”</w:t>
      </w:r>
    </w:p>
    <w:p w:rsidR="00000000" w:rsidDel="00000000" w:rsidP="00000000" w:rsidRDefault="00000000" w:rsidRPr="00000000" w14:paraId="0000002F">
      <w:pPr>
        <w:numPr>
          <w:ilvl w:val="0"/>
          <w:numId w:val="3"/>
        </w:numPr>
        <w:ind w:left="720" w:hanging="360"/>
        <w:contextualSpacing w:val="1"/>
        <w:rPr>
          <w:u w:val="none"/>
        </w:rPr>
      </w:pPr>
      <w:r w:rsidDel="00000000" w:rsidR="00000000" w:rsidRPr="00000000">
        <w:rPr>
          <w:rtl w:val="0"/>
        </w:rPr>
        <w:t xml:space="preserve">Load debugging symbols:</w:t>
        <w:br w:type="textWrapping"/>
        <w:t xml:space="preserve">Send a ‘Break’ command and enter `.symfix; .reload`.</w:t>
        <w:br w:type="textWrapping"/>
        <w:t xml:space="preserve">This will reset the (probably blank) symbol path to point to the Microsoft symbol store. To view the current symbol path, use command `.sympath`.</w:t>
        <w:br w:type="textWrapping"/>
        <w:t xml:space="preserve">These two commands will have to be entered in every new debugging session.</w:t>
      </w:r>
    </w:p>
    <w:p w:rsidR="00000000" w:rsidDel="00000000" w:rsidP="00000000" w:rsidRDefault="00000000" w:rsidRPr="00000000" w14:paraId="00000030">
      <w:pPr>
        <w:spacing w:before="200" w:lineRule="auto"/>
        <w:contextualSpacing w:val="0"/>
        <w:rPr/>
      </w:pPr>
      <w:r w:rsidDel="00000000" w:rsidR="00000000" w:rsidRPr="00000000">
        <w:rPr>
          <w:rtl w:val="0"/>
        </w:rPr>
        <w:t xml:space="preserve">Your debugging environment is now set up. If any disconnects occur or the debug target and host fall out of sync, restarting WinDbg from the shortcut should typically reconnect the debugging session.</w:t>
      </w:r>
    </w:p>
    <w:p w:rsidR="00000000" w:rsidDel="00000000" w:rsidP="00000000" w:rsidRDefault="00000000" w:rsidRPr="00000000" w14:paraId="00000031">
      <w:pPr>
        <w:pStyle w:val="Heading1"/>
        <w:spacing w:before="200" w:lineRule="auto"/>
        <w:contextualSpacing w:val="0"/>
        <w:rPr/>
      </w:pPr>
      <w:bookmarkStart w:colFirst="0" w:colLast="0" w:name="_dnhdhvx5p4qb" w:id="6"/>
      <w:bookmarkEnd w:id="6"/>
      <w:r w:rsidDel="00000000" w:rsidR="00000000" w:rsidRPr="00000000">
        <w:rPr>
          <w:rtl w:val="0"/>
        </w:rPr>
        <w:t xml:space="preserve">See Also</w:t>
      </w:r>
    </w:p>
    <w:p w:rsidR="00000000" w:rsidDel="00000000" w:rsidP="00000000" w:rsidRDefault="00000000" w:rsidRPr="00000000" w14:paraId="00000032">
      <w:pPr>
        <w:contextualSpacing w:val="0"/>
        <w:rPr>
          <w:sz w:val="20"/>
          <w:szCs w:val="20"/>
        </w:rPr>
      </w:pPr>
      <w:r w:rsidDel="00000000" w:rsidR="00000000" w:rsidRPr="00000000">
        <w:rPr>
          <w:rtl w:val="0"/>
        </w:rPr>
        <w:t xml:space="preserve">[Common WinDbg Commands (Thematically Grouped)]</w:t>
        <w:br w:type="textWrapping"/>
      </w:r>
      <w:hyperlink r:id="rId8">
        <w:r w:rsidDel="00000000" w:rsidR="00000000" w:rsidRPr="00000000">
          <w:rPr>
            <w:color w:val="1155cc"/>
            <w:sz w:val="20"/>
            <w:szCs w:val="20"/>
            <w:u w:val="single"/>
            <w:rtl w:val="0"/>
          </w:rPr>
          <w:t xml:space="preserve">http://windbg.info/download/doc/pdf/WinDbg_cmds.pdf</w:t>
        </w:r>
      </w:hyperlink>
      <w:r w:rsidDel="00000000" w:rsidR="00000000" w:rsidRPr="00000000">
        <w:rPr>
          <w:sz w:val="20"/>
          <w:szCs w:val="20"/>
          <w:rtl w:val="0"/>
        </w:rPr>
        <w:t xml:space="preserve"> </w:t>
      </w:r>
    </w:p>
    <w:p w:rsidR="00000000" w:rsidDel="00000000" w:rsidP="00000000" w:rsidRDefault="00000000" w:rsidRPr="00000000" w14:paraId="00000033">
      <w:pPr>
        <w:pStyle w:val="Heading1"/>
        <w:contextualSpacing w:val="0"/>
        <w:rPr/>
      </w:pPr>
      <w:bookmarkStart w:colFirst="0" w:colLast="0" w:name="_omb2nynsva3f" w:id="7"/>
      <w:bookmarkEnd w:id="7"/>
      <w:r w:rsidDel="00000000" w:rsidR="00000000" w:rsidRPr="00000000">
        <w:rPr>
          <w:rtl w:val="0"/>
        </w:rPr>
        <w:t xml:space="preserve">Technical Considerations</w:t>
      </w:r>
    </w:p>
    <w:p w:rsidR="00000000" w:rsidDel="00000000" w:rsidP="00000000" w:rsidRDefault="00000000" w:rsidRPr="00000000" w14:paraId="00000034">
      <w:pPr>
        <w:numPr>
          <w:ilvl w:val="0"/>
          <w:numId w:val="6"/>
        </w:numPr>
        <w:ind w:left="720" w:hanging="360"/>
        <w:contextualSpacing w:val="1"/>
        <w:rPr>
          <w:u w:val="none"/>
        </w:rPr>
      </w:pPr>
      <w:r w:rsidDel="00000000" w:rsidR="00000000" w:rsidRPr="00000000">
        <w:rPr>
          <w:rtl w:val="0"/>
        </w:rPr>
        <w:t xml:space="preserve">When a set breakpoint is hit, the debug target will essentially appear unresponsive to anything monitoring the debug target (e.g. hypervisors). </w:t>
        <w:br w:type="textWrapping"/>
        <w:t xml:space="preserve">Ensure the monitor will not automatically restart the debug target while execution is paused.</w:t>
      </w:r>
    </w:p>
    <w:p w:rsidR="00000000" w:rsidDel="00000000" w:rsidP="00000000" w:rsidRDefault="00000000" w:rsidRPr="00000000" w14:paraId="00000035">
      <w:pPr>
        <w:numPr>
          <w:ilvl w:val="0"/>
          <w:numId w:val="6"/>
        </w:numPr>
        <w:ind w:left="720" w:hanging="360"/>
        <w:contextualSpacing w:val="1"/>
        <w:rPr>
          <w:u w:val="none"/>
        </w:rPr>
      </w:pPr>
      <w:r w:rsidDel="00000000" w:rsidR="00000000" w:rsidRPr="00000000">
        <w:rPr>
          <w:rtl w:val="0"/>
        </w:rPr>
        <w:t xml:space="preserve">The snapshotting feature of most virtualisation software will revert virtual hardware configuration (namely, network adapters), which will affect the (also reverted) Windows networking configuration. Do not forget to check these settings when troubleshooting a debugging session failing to connect after a reverted snapshot.</w:t>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36">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Windows 10 SDK is available here: </w:t>
      </w:r>
      <w:hyperlink r:id="rId1">
        <w:r w:rsidDel="00000000" w:rsidR="00000000" w:rsidRPr="00000000">
          <w:rPr>
            <w:color w:val="1155cc"/>
            <w:sz w:val="20"/>
            <w:szCs w:val="20"/>
            <w:u w:val="single"/>
            <w:rtl w:val="0"/>
          </w:rPr>
          <w:t xml:space="preserve">https://go.microsoft.com/fwlink/p?LinkID=271979</w:t>
        </w:r>
      </w:hyperlink>
      <w:r w:rsidDel="00000000" w:rsidR="00000000" w:rsidRPr="00000000">
        <w:rPr>
          <w:sz w:val="20"/>
          <w:szCs w:val="20"/>
          <w:rtl w:val="0"/>
        </w:rPr>
        <w:t xml:space="preserve"> </w:t>
      </w:r>
    </w:p>
  </w:footnote>
  <w:footnote w:id="0">
    <w:p w:rsidR="00000000" w:rsidDel="00000000" w:rsidP="00000000" w:rsidRDefault="00000000" w:rsidRPr="00000000" w14:paraId="00000037">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WinDbg </w:t>
      </w:r>
      <w:r w:rsidDel="00000000" w:rsidR="00000000" w:rsidRPr="00000000">
        <w:rPr>
          <w:i w:val="1"/>
          <w:sz w:val="20"/>
          <w:szCs w:val="20"/>
          <w:rtl w:val="0"/>
        </w:rPr>
        <w:t xml:space="preserve">does</w:t>
      </w:r>
      <w:r w:rsidDel="00000000" w:rsidR="00000000" w:rsidRPr="00000000">
        <w:rPr>
          <w:sz w:val="20"/>
          <w:szCs w:val="20"/>
          <w:rtl w:val="0"/>
        </w:rPr>
        <w:t xml:space="preserve"> support local kernel debugging (via the -kl flag), but limitations apply.</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windbg.info/download/doc/pdf/WinDbg_cmds.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o.microsoft.com/fwlink/p?LinkID=2719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