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Vegetables and Legumes</w:t>
            </w:r>
          </w:p>
        </w:tc>
        <w:tc>
          <w:tcPr>
            <w:tcW w:type="dxa" w:w="2880"/>
          </w:tcPr>
          <w:p>
            <w:r>
              <w:t>Coeffcients - Vegetables and Legumes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Summer &gt; 0.00</w:t>
            </w:r>
          </w:p>
        </w:tc>
        <w:tc>
          <w:tcPr>
            <w:tcW w:type="dxa" w:w="2880"/>
          </w:tcPr>
          <w:p>
            <w:r>
              <w:t>15.3328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13.1487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Year-Round &lt;= 0.00</w:t>
            </w:r>
          </w:p>
        </w:tc>
        <w:tc>
          <w:tcPr>
            <w:tcW w:type="dxa" w:w="2880"/>
          </w:tcPr>
          <w:p>
            <w:r>
              <w:t>12.8093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(ppm)-2 &lt;= 0.00</w:t>
            </w:r>
          </w:p>
        </w:tc>
        <w:tc>
          <w:tcPr>
            <w:tcW w:type="dxa" w:w="2880"/>
          </w:tcPr>
          <w:p>
            <w:r>
              <w:t>12.3551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7.2195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Fall &lt;= 0.00</w:t>
            </w:r>
          </w:p>
        </w:tc>
        <w:tc>
          <w:tcPr>
            <w:tcW w:type="dxa" w:w="2880"/>
          </w:tcPr>
          <w:p>
            <w:r>
              <w:t>3.5847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Spring &lt;= 0.00</w:t>
            </w:r>
          </w:p>
        </w:tc>
        <w:tc>
          <w:tcPr>
            <w:tcW w:type="dxa" w:w="2880"/>
          </w:tcPr>
          <w:p>
            <w:r>
              <w:t>3.0489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0.04 &lt; Yield (tonnes/ha)-2 &lt;= 0.20</w:t>
            </w:r>
          </w:p>
        </w:tc>
        <w:tc>
          <w:tcPr>
            <w:tcW w:type="dxa" w:w="2880"/>
          </w:tcPr>
          <w:p>
            <w:r>
              <w:t>2.4025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Yield (tonnes/ha)-1 &gt; 0.35</w:t>
            </w:r>
          </w:p>
        </w:tc>
        <w:tc>
          <w:tcPr>
            <w:tcW w:type="dxa" w:w="2880"/>
          </w:tcPr>
          <w:p>
            <w:r>
              <w:t>1.8156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Ice &gt; 0.00</w:t>
            </w:r>
          </w:p>
        </w:tc>
        <w:tc>
          <w:tcPr>
            <w:tcW w:type="dxa" w:w="2880"/>
          </w:tcPr>
          <w:p>
            <w:r>
              <w:t>1.3378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