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single" w:color="DADCE0" w:sz="1"/>
              <w:bottom w:val="single" w:color="DADCE0" w:sz="1"/>
              <w:right w:val="single" w:color="DADCE0" w:sz="1"/>
            </w:tcBorders>
            <w:shd w:fill="0A1628" w:val="clear"/>
            <w:tcMar>
              <w:top w:type="dxa" w:w="560"/>
              <w:left w:type="dxa" w:w="640"/>
              <w:bottom w:type="dxa" w:w="560"/>
              <w:right w:type="dxa" w:w="640"/>
            </w:tcMar>
          </w:tcPr>
          <w:p>
            <w:pPr>
              <w:spacing w:before="0" w:after="80"/>
              <w:jc w:val="center"/>
            </w:pPr>
            <w:r>
              <w:rPr>
                <w:rFonts w:ascii="Arial" w:cs="Arial" w:eastAsia="Arial" w:hAnsi="Arial"/>
                <w:b/>
                <w:bCs/>
                <w:caps/>
                <w:color w:val="4FC3F7"/>
                <w:sz w:val="20"/>
                <w:szCs w:val="20"/>
              </w:rPr>
              <w:t xml:space="preserve">PROPOSAL TO GOOGLE DEEPMIND</w:t>
            </w:r>
          </w:p>
          <w:p>
            <w:pPr>
              <w:spacing w:before="80" w:after="100"/>
              <w:jc w:val="center"/>
            </w:pPr>
            <w:r>
              <w:rPr>
                <w:rFonts w:ascii="Arial" w:cs="Arial" w:eastAsia="Arial" w:hAnsi="Arial"/>
                <w:b/>
                <w:bCs/>
                <w:color w:val="FFFFFF"/>
                <w:sz w:val="54"/>
                <w:szCs w:val="54"/>
              </w:rPr>
              <w:t xml:space="preserve">Structurology × DeepMind</w:t>
            </w:r>
          </w:p>
          <w:p>
            <w:pPr>
              <w:spacing w:before="0" w:after="120"/>
              <w:jc w:val="center"/>
            </w:pPr>
            <w:r>
              <w:rPr>
                <w:rFonts w:ascii="Arial" w:cs="Arial" w:eastAsia="Arial" w:hAnsi="Arial"/>
                <w:i/>
                <w:iCs/>
                <w:color w:val="90CAF9"/>
                <w:sz w:val="26"/>
                <w:szCs w:val="26"/>
              </w:rPr>
              <w:t xml:space="preserve">A Structural Framework for Measuring Progress Toward Intelligence</w:t>
            </w:r>
          </w:p>
          <w:p>
            <w:pPr>
              <w:spacing w:before="0" w:after="80"/>
              <w:jc w:val="center"/>
            </w:pPr>
            <w:r>
              <w:rPr>
                <w:rFonts w:ascii="Arial" w:cs="Arial" w:eastAsia="Arial" w:hAnsi="Arial"/>
                <w:color w:val="2D4A6E"/>
                <w:sz w:val="18"/>
                <w:szCs w:val="18"/>
              </w:rPr>
              <w:t xml:space="preserve">─────────────────────────────────</w:t>
            </w:r>
          </w:p>
          <w:p>
            <w:pPr>
              <w:spacing w:before="0" w:after="0"/>
              <w:jc w:val="center"/>
            </w:pPr>
            <w:r>
              <w:rPr>
                <w:rFonts w:ascii="Arial" w:cs="Arial" w:eastAsia="Arial" w:hAnsi="Arial"/>
                <w:color w:val="64B5F6"/>
                <w:sz w:val="19"/>
                <w:szCs w:val="19"/>
              </w:rPr>
              <w:t xml:space="preserve">Submitted by Changho Song, Founder — Velsanet  |  March 2026</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Document</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Proposal: Structurology as DeepMind's Structural Intelligence Metric</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Submitted by</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Changho Song — Founder, Velsanet Architecture Group</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Date</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March 29, 2026</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Version</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v1.0</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Repository</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github.com/joa337/velsanet-whitepapers</w:t>
            </w:r>
          </w:p>
        </w:tc>
      </w:tr>
    </w:tbl>
    <w:p>
      <w:pPr>
        <w:spacing w:before="4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The Question DeepMind Cannot Currently Answer</w:t>
      </w:r>
    </w:p>
    <w:p>
      <w:pPr>
        <w:spacing w:before="80" w:after="80" w:line="320"/>
      </w:pPr>
      <w:r>
        <w:rPr>
          <w:rFonts w:ascii="Arial" w:cs="Arial" w:eastAsia="Arial" w:hAnsi="Arial"/>
          <w:color w:val="2D3748"/>
          <w:sz w:val="22"/>
          <w:szCs w:val="22"/>
        </w:rPr>
        <w:t xml:space="preserve">DeepMind has produced some of the most significant AI results of the past decade — AlphaFold, AlphaGo, Gemini, AlphaStar. Each represented a genuine leap. Yet across all of these, one question remains unanswered:</w:t>
      </w:r>
    </w:p>
    <w:p>
      <w:pPr>
        <w:spacing w:before="80" w:after="0"/>
      </w:pPr>
      <w:r>
        <w:t xml:space="preserve"/>
      </w:r>
    </w:p>
    <w:p>
      <w:pPr>
        <w:pBdr>
          <w:left w:val="thick" w:color="00897B" w:sz="10"/>
        </w:pBdr>
        <w:spacing w:before="140" w:after="140"/>
        <w:ind w:left="560" w:right="560"/>
      </w:pPr>
      <w:r>
        <w:rPr>
          <w:rFonts w:ascii="Arial" w:cs="Arial" w:eastAsia="Arial" w:hAnsi="Arial"/>
          <w:i/>
          <w:iCs/>
          <w:color w:val="2D3748"/>
          <w:sz w:val="23"/>
          <w:szCs w:val="23"/>
        </w:rPr>
        <w:t xml:space="preserve">How do we know when a structural leap has occurred — versus when we have simply scaled an existing structure further?</w:t>
      </w:r>
    </w:p>
    <w:p>
      <w:pPr>
        <w:spacing w:before="80" w:after="0"/>
      </w:pPr>
      <w:r>
        <w:t xml:space="preserve"/>
      </w:r>
    </w:p>
    <w:p>
      <w:pPr>
        <w:spacing w:before="80" w:after="80" w:line="320"/>
      </w:pPr>
      <w:r>
        <w:rPr>
          <w:rFonts w:ascii="Arial" w:cs="Arial" w:eastAsia="Arial" w:hAnsi="Arial"/>
          <w:color w:val="2D3748"/>
          <w:sz w:val="22"/>
          <w:szCs w:val="22"/>
        </w:rPr>
        <w:t xml:space="preserve">This is not a philosophical question. It is a measurement problem. And without a measurement framework, DeepMind cannot systematically distinguish between: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E8F5E9" w:val="clear"/>
            <w:tcMar>
              <w:top w:type="dxa" w:w="160"/>
              <w:left w:type="dxa" w:w="200"/>
              <w:bottom w:type="dxa" w:w="160"/>
              <w:right w:type="dxa" w:w="200"/>
            </w:tcMar>
          </w:tcPr>
          <w:p>
            <w:pPr>
              <w:spacing w:before="0" w:after="80"/>
            </w:pPr>
            <w:r>
              <w:rPr>
                <w:rFonts w:ascii="Arial" w:cs="Arial" w:eastAsia="Arial" w:hAnsi="Arial"/>
                <w:b/>
                <w:bCs/>
                <w:color w:val="00897B"/>
                <w:sz w:val="22"/>
                <w:szCs w:val="22"/>
              </w:rPr>
              <w:t xml:space="preserve">Genuine structural innovation</w:t>
            </w:r>
          </w:p>
          <w:p>
            <w:pPr>
              <w:spacing w:before="0" w:after="0"/>
            </w:pPr>
            <w:r>
              <w:rPr>
                <w:rFonts w:ascii="Arial" w:cs="Arial" w:eastAsia="Arial" w:hAnsi="Arial"/>
                <w:color w:val="2D3748"/>
                <w:sz w:val="20"/>
                <w:szCs w:val="20"/>
              </w:rPr>
              <w:t xml:space="preserve">A new mechanism of intelligence that produces properties impossible under the previous structure. AlphaFold's predicted structure database — new properties emerged.</w:t>
            </w:r>
          </w:p>
        </w:tc>
        <w:tc>
          <w:tcPr>
            <w:tcW w:type="dxa" w:w="3120"/>
            <w:tcBorders>
              <w:top w:val="single" w:color="DADCE0" w:sz="1"/>
              <w:left w:val="single" w:color="DADCE0" w:sz="1"/>
              <w:bottom w:val="single" w:color="DADCE0" w:sz="1"/>
              <w:right w:val="single" w:color="DADCE0" w:sz="1"/>
            </w:tcBorders>
            <w:shd w:fill="FFF8E1" w:val="clear"/>
            <w:tcMar>
              <w:top w:type="dxa" w:w="160"/>
              <w:left w:type="dxa" w:w="200"/>
              <w:bottom w:type="dxa" w:w="160"/>
              <w:right w:type="dxa" w:w="200"/>
            </w:tcMar>
          </w:tcPr>
          <w:p>
            <w:pPr>
              <w:spacing w:before="0" w:after="80"/>
            </w:pPr>
            <w:r>
              <w:rPr>
                <w:rFonts w:ascii="Arial" w:cs="Arial" w:eastAsia="Arial" w:hAnsi="Arial"/>
                <w:b/>
                <w:bCs/>
                <w:color w:val="B7770D"/>
                <w:sz w:val="22"/>
                <w:szCs w:val="22"/>
              </w:rPr>
              <w:t xml:space="preserve">Parametric scaling</w:t>
            </w:r>
          </w:p>
          <w:p>
            <w:pPr>
              <w:spacing w:before="0" w:after="0"/>
            </w:pPr>
            <w:r>
              <w:rPr>
                <w:rFonts w:ascii="Arial" w:cs="Arial" w:eastAsia="Arial" w:hAnsi="Arial"/>
                <w:color w:val="2D3748"/>
                <w:sz w:val="20"/>
                <w:szCs w:val="20"/>
              </w:rPr>
              <w:t xml:space="preserve">More parameters, more data, more compute — applied to the same underlying structure. GPT-3 → GPT-4: same architecture, larger scale.</w:t>
            </w:r>
          </w:p>
        </w:tc>
        <w:tc>
          <w:tcPr>
            <w:tcW w:type="dxa" w:w="3120"/>
            <w:tcBorders>
              <w:top w:val="single" w:color="DADCE0" w:sz="1"/>
              <w:left w:val="single" w:color="DADCE0" w:sz="1"/>
              <w:bottom w:val="single" w:color="DADCE0" w:sz="1"/>
              <w:right w:val="single" w:color="DADCE0" w:sz="1"/>
            </w:tcBorders>
            <w:shd w:fill="FFF0F0" w:val="clear"/>
            <w:tcMar>
              <w:top w:type="dxa" w:w="160"/>
              <w:left w:type="dxa" w:w="200"/>
              <w:bottom w:type="dxa" w:w="160"/>
              <w:right w:type="dxa" w:w="200"/>
            </w:tcMar>
          </w:tcPr>
          <w:p>
            <w:pPr>
              <w:spacing w:before="0" w:after="80"/>
            </w:pPr>
            <w:r>
              <w:rPr>
                <w:rFonts w:ascii="Arial" w:cs="Arial" w:eastAsia="Arial" w:hAnsi="Arial"/>
                <w:b/>
                <w:bCs/>
                <w:color w:val="C5221F"/>
                <w:sz w:val="22"/>
                <w:szCs w:val="22"/>
              </w:rPr>
              <w:t xml:space="preserve">Structural repackaging</w:t>
            </w:r>
          </w:p>
          <w:p>
            <w:pPr>
              <w:spacing w:before="0" w:after="0"/>
            </w:pPr>
            <w:r>
              <w:rPr>
                <w:rFonts w:ascii="Arial" w:cs="Arial" w:eastAsia="Arial" w:hAnsi="Arial"/>
                <w:color w:val="2D3748"/>
                <w:sz w:val="20"/>
                <w:szCs w:val="20"/>
              </w:rPr>
              <w:t xml:space="preserve">Different terminology, same structural relationships. Many papers in AI claim new paradigms while operating within identical structural boundaries.</w:t>
            </w:r>
          </w:p>
        </w:tc>
      </w:tr>
    </w:tbl>
    <w:p>
      <w:pPr>
        <w:spacing w:before="160" w:after="0"/>
      </w:pPr>
      <w:r>
        <w:t xml:space="preserve"/>
      </w:r>
    </w:p>
    <w:p>
      <w:pPr>
        <w:spacing w:before="80" w:after="80" w:line="320"/>
      </w:pPr>
      <w:r>
        <w:rPr>
          <w:rFonts w:ascii="Arial" w:cs="Arial" w:eastAsia="Arial" w:hAnsi="Arial"/>
          <w:color w:val="2D3748"/>
          <w:sz w:val="22"/>
          <w:szCs w:val="22"/>
        </w:rPr>
        <w:t xml:space="preserve">Structurology provides the missing measurement framework. This proposal describes what it is, how it works, and why DeepMind is the natural partner for its development.</w:t>
      </w:r>
    </w:p>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1. Structurology: The Science of Structural Innovation</w:t>
      </w:r>
    </w:p>
    <w:p>
      <w:pPr>
        <w:spacing w:before="80" w:after="80" w:line="320"/>
      </w:pPr>
      <w:r>
        <w:rPr>
          <w:rFonts w:ascii="Arial" w:cs="Arial" w:eastAsia="Arial" w:hAnsi="Arial"/>
          <w:color w:val="2D3748"/>
          <w:sz w:val="22"/>
          <w:szCs w:val="22"/>
        </w:rPr>
        <w:t xml:space="preserve">Structurology (구조학) is a new academic discipline developed by Changho Song, Founder of Velsanet. Its founding proposition:</w:t>
      </w:r>
    </w:p>
    <w:p>
      <w:pPr>
        <w:spacing w:before="80" w:after="0"/>
      </w:pPr>
      <w:r>
        <w:t xml:space="preserve"/>
      </w:r>
    </w:p>
    <w:p>
      <w:pPr>
        <w:pBdr>
          <w:left w:val="thick" w:color="00897B" w:sz="10"/>
        </w:pBdr>
        <w:spacing w:before="140" w:after="140"/>
        <w:ind w:left="560" w:right="560"/>
      </w:pPr>
      <w:r>
        <w:rPr>
          <w:rFonts w:ascii="Arial" w:cs="Arial" w:eastAsia="Arial" w:hAnsi="Arial"/>
          <w:i/>
          <w:iCs/>
          <w:color w:val="2D3748"/>
          <w:sz w:val="23"/>
          <w:szCs w:val="23"/>
        </w:rPr>
        <w:t xml:space="preserve">Structure determines characteristics — not the components. The same elements in a different spatial structure produce completely different emergent properties.</w:t>
      </w:r>
    </w:p>
    <w:p>
      <w:pPr>
        <w:spacing w:before="120" w:after="0"/>
      </w:pPr>
      <w:r>
        <w:t xml:space="preserve"/>
      </w:r>
    </w:p>
    <w:p>
      <w:pPr>
        <w:spacing w:before="80" w:after="80" w:line="320"/>
      </w:pPr>
      <w:r>
        <w:rPr>
          <w:rFonts w:ascii="Arial" w:cs="Arial" w:eastAsia="Arial" w:hAnsi="Arial"/>
          <w:color w:val="2D3748"/>
          <w:sz w:val="22"/>
          <w:szCs w:val="22"/>
        </w:rPr>
        <w:t xml:space="preserve">This is not a new philosophical claim. It is already known to materials science (diamond vs. graphite — same carbon atoms, different structure, completely different properties), to neuroscience (same neurons, different synaptic topology, different cognitive capabilities), and to network theory.</w:t>
      </w:r>
    </w:p>
    <w:p>
      <w:pPr>
        <w:spacing w:before="80" w:after="0"/>
      </w:pPr>
      <w:r>
        <w:t xml:space="preserve"/>
      </w:r>
    </w:p>
    <w:p>
      <w:pPr>
        <w:spacing w:before="80" w:after="80" w:line="320"/>
      </w:pPr>
      <w:r>
        <w:rPr>
          <w:rFonts w:ascii="Arial" w:cs="Arial" w:eastAsia="Arial" w:hAnsi="Arial"/>
          <w:color w:val="2D3748"/>
          <w:sz w:val="22"/>
          <w:szCs w:val="22"/>
        </w:rPr>
        <w:t xml:space="preserve">What has not existed until now is a unified mathematical framework for applying this insight to the evaluation of AI systems. Structurology provides that framework.</w:t>
      </w:r>
    </w:p>
    <w:p>
      <w:pPr>
        <w:spacing w:before="200" w:after="0"/>
      </w:pPr>
      <w:r>
        <w:t xml:space="preserve"/>
      </w:r>
    </w:p>
    <w:p>
      <w:pPr>
        <w:pStyle w:val="Heading2"/>
        <w:spacing w:before="280" w:after="120"/>
      </w:pPr>
      <w:r>
        <w:rPr>
          <w:rFonts w:ascii="Arial" w:cs="Arial" w:eastAsia="Arial" w:hAnsi="Arial"/>
          <w:b/>
          <w:bCs/>
          <w:color w:val="1A73E8"/>
          <w:sz w:val="26"/>
          <w:szCs w:val="26"/>
        </w:rPr>
        <w:t xml:space="preserve">1.1 The Three Structural Axes</w:t>
      </w:r>
    </w:p>
    <w:p>
      <w:pPr>
        <w:spacing w:before="80" w:after="80" w:line="320"/>
      </w:pPr>
      <w:r>
        <w:rPr>
          <w:rFonts w:ascii="Arial" w:cs="Arial" w:eastAsia="Arial" w:hAnsi="Arial"/>
          <w:color w:val="2D3748"/>
          <w:sz w:val="22"/>
          <w:szCs w:val="22"/>
        </w:rPr>
        <w:t xml:space="preserve">Every system — biological, artificial, or physical — can be characterized along three axes: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3E8" w:sz="14"/>
              <w:left w:val="single" w:color="DADCE0" w:sz="1"/>
              <w:bottom w:val="single" w:color="DADCE0" w:sz="1"/>
              <w:right w:val="single" w:color="DADCE0"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A73E8"/>
                <w:sz w:val="20"/>
                <w:szCs w:val="20"/>
              </w:rPr>
              <w:t xml:space="preserve">F — Force (힘): Intrinsic Mechanism Strength</w:t>
            </w:r>
          </w:p>
          <w:p>
            <w:pPr>
              <w:spacing w:before="0" w:after="0"/>
            </w:pPr>
            <w:r>
              <w:rPr>
                <w:rFonts w:ascii="Arial" w:cs="Arial" w:eastAsia="Arial" w:hAnsi="Arial"/>
                <w:color w:val="2D3748"/>
                <w:sz w:val="21"/>
                <w:szCs w:val="21"/>
              </w:rPr>
              <w:t xml:space="preserve">The inherent strength of a component's operating principle. Not an externally assigned weight or parameter, but the fundamental mechanism by which the component exerts influence. In AI terms: is the learning mechanism itself new, or is it the same mechanism with different hyperparameters? Scalar value — direction-independent.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897B" w:sz="14"/>
              <w:left w:val="single" w:color="DADCE0" w:sz="1"/>
              <w:bottom w:val="single" w:color="DADCE0" w:sz="1"/>
              <w:right w:val="single" w:color="DADCE0" w:sz="1"/>
            </w:tcBorders>
            <w:shd w:fill="F0FFFE" w:val="clear"/>
            <w:tcMar>
              <w:top w:type="dxa" w:w="160"/>
              <w:left w:type="dxa" w:w="240"/>
              <w:bottom w:type="dxa" w:w="160"/>
              <w:right w:type="dxa" w:w="240"/>
            </w:tcMar>
          </w:tcPr>
          <w:p>
            <w:pPr>
              <w:spacing w:before="0" w:after="60"/>
            </w:pPr>
            <w:r>
              <w:rPr>
                <w:rFonts w:ascii="Arial" w:cs="Arial" w:eastAsia="Arial" w:hAnsi="Arial"/>
                <w:b/>
                <w:bCs/>
                <w:caps/>
                <w:color w:val="00897B"/>
                <w:sz w:val="20"/>
                <w:szCs w:val="20"/>
              </w:rPr>
              <w:t xml:space="preserve">S — Scope (범위): Direction and Scale of Influence</w:t>
            </w:r>
          </w:p>
          <w:p>
            <w:pPr>
              <w:spacing w:before="0" w:after="0"/>
            </w:pPr>
            <w:r>
              <w:rPr>
                <w:rFonts w:ascii="Arial" w:cs="Arial" w:eastAsia="Arial" w:hAnsi="Arial"/>
                <w:color w:val="2D3748"/>
                <w:sz w:val="21"/>
                <w:szCs w:val="21"/>
              </w:rPr>
              <w:t xml:space="preserve">The direction and magnitude of a component's influence on surrounding elements. Vector value — defined by directional alignment and opening angle. In AI terms: does this system influence individual predictions (local scope) or does it restructure how entire domains of knowledge are organized (global scope)?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C3AED" w:sz="14"/>
              <w:left w:val="single" w:color="DADCE0" w:sz="1"/>
              <w:bottom w:val="single" w:color="DADCE0" w:sz="1"/>
              <w:right w:val="single" w:color="DADCE0" w:sz="1"/>
            </w:tcBorders>
            <w:shd w:fill="F5F0FF" w:val="clear"/>
            <w:tcMar>
              <w:top w:type="dxa" w:w="160"/>
              <w:left w:type="dxa" w:w="240"/>
              <w:bottom w:type="dxa" w:w="160"/>
              <w:right w:type="dxa" w:w="240"/>
            </w:tcMar>
          </w:tcPr>
          <w:p>
            <w:pPr>
              <w:spacing w:before="0" w:after="60"/>
            </w:pPr>
            <w:r>
              <w:rPr>
                <w:rFonts w:ascii="Arial" w:cs="Arial" w:eastAsia="Arial" w:hAnsi="Arial"/>
                <w:b/>
                <w:bCs/>
                <w:caps/>
                <w:color w:val="7C3AED"/>
                <w:sz w:val="20"/>
                <w:szCs w:val="20"/>
              </w:rPr>
              <w:t xml:space="preserve">D — Dimension (차원): Connectivity Space Level</w:t>
            </w:r>
          </w:p>
          <w:p>
            <w:pPr>
              <w:spacing w:before="0" w:after="0"/>
            </w:pPr>
            <w:r>
              <w:rPr>
                <w:rFonts w:ascii="Arial" w:cs="Arial" w:eastAsia="Arial" w:hAnsi="Arial"/>
                <w:color w:val="2D3748"/>
                <w:sz w:val="21"/>
                <w:szCs w:val="21"/>
              </w:rPr>
              <w:t xml:space="preserve">The spatial level at which connections are defined. D=0: point/vertex (no inherent direction). D=1: edge (directional but planar). D=2: face (self-defining normal vector, stable in 3D+). D=n: topological complex (exponentially richer emergent properties). Current neural networks operate primarily at D=0 to D=1.</w:t>
            </w:r>
          </w:p>
        </w:tc>
      </w:tr>
    </w:tbl>
    <w:p>
      <w:pPr>
        <w:spacing w:before="200" w:after="0"/>
      </w:pPr>
      <w:r>
        <w:t xml:space="preserve"/>
      </w:r>
    </w:p>
    <w:p>
      <w:pPr>
        <w:pStyle w:val="Heading2"/>
        <w:spacing w:before="280" w:after="120"/>
      </w:pPr>
      <w:r>
        <w:rPr>
          <w:rFonts w:ascii="Arial" w:cs="Arial" w:eastAsia="Arial" w:hAnsi="Arial"/>
          <w:b/>
          <w:bCs/>
          <w:color w:val="1A73E8"/>
          <w:sz w:val="26"/>
          <w:szCs w:val="26"/>
        </w:rPr>
        <w:t xml:space="preserve">1.2 The Mathematical System</w:t>
      </w:r>
    </w:p>
    <w:p>
      <w:pPr>
        <w:spacing w:before="80" w:after="80" w:line="320"/>
      </w:pPr>
      <w:r>
        <w:rPr>
          <w:rFonts w:ascii="Arial" w:cs="Arial" w:eastAsia="Arial" w:hAnsi="Arial"/>
          <w:color w:val="2D3748"/>
          <w:sz w:val="22"/>
          <w:szCs w:val="22"/>
        </w:rPr>
        <w:t xml:space="preserve">These axes are not metaphors. They are defined mathematically: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thick" w:color="00897B" w:sz="14"/>
              <w:bottom w:val="single" w:color="DADCE0" w:sz="1"/>
              <w:right w:val="single" w:color="DADCE0" w:sz="1"/>
            </w:tcBorders>
            <w:shd w:fill="F0FFFE" w:val="clear"/>
            <w:tcMar>
              <w:top w:type="dxa" w:w="120"/>
              <w:left w:type="dxa" w:w="280"/>
              <w:bottom w:type="dxa" w:w="120"/>
              <w:right w:type="dxa" w:w="200"/>
            </w:tcMar>
          </w:tcPr>
          <w:p>
            <w:pPr>
              <w:spacing w:before="0" w:after="60"/>
            </w:pPr>
            <w:r>
              <w:rPr>
                <w:rFonts w:ascii="Courier New" w:cs="Courier New" w:eastAsia="Courier New" w:hAnsi="Courier New"/>
                <w:b/>
                <w:bCs/>
                <w:color w:val="0D1117"/>
                <w:sz w:val="24"/>
                <w:szCs w:val="24"/>
              </w:rPr>
              <w:t xml:space="preserve">I(A→B) = F_A · cos(θ_AB) · D^α / r^β</w:t>
            </w:r>
          </w:p>
          <w:p>
            <w:pPr>
              <w:spacing w:before="0" w:after="0"/>
            </w:pPr>
            <w:r>
              <w:rPr>
                <w:rFonts w:ascii="Arial" w:cs="Arial" w:eastAsia="Arial" w:hAnsi="Arial"/>
                <w:i/>
                <w:iCs/>
                <w:color w:val="5F6368"/>
                <w:sz w:val="19"/>
                <w:szCs w:val="19"/>
              </w:rPr>
              <w:t xml:space="preserve">Influence of A on B: intrinsic force (F_A), directional alignment (cos θ_AB), dimensional amplification (D^α), topological distance decay (r^β)</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thick" w:color="00897B" w:sz="14"/>
              <w:bottom w:val="single" w:color="DADCE0" w:sz="1"/>
              <w:right w:val="single" w:color="DADCE0" w:sz="1"/>
            </w:tcBorders>
            <w:shd w:fill="F0FFFE" w:val="clear"/>
            <w:tcMar>
              <w:top w:type="dxa" w:w="120"/>
              <w:left w:type="dxa" w:w="280"/>
              <w:bottom w:type="dxa" w:w="120"/>
              <w:right w:type="dxa" w:w="200"/>
            </w:tcMar>
          </w:tcPr>
          <w:p>
            <w:pPr>
              <w:spacing w:before="0" w:after="60"/>
            </w:pPr>
            <w:r>
              <w:rPr>
                <w:rFonts w:ascii="Courier New" w:cs="Courier New" w:eastAsia="Courier New" w:hAnsi="Courier New"/>
                <w:b/>
                <w:bCs/>
                <w:color w:val="0D1117"/>
                <w:sz w:val="24"/>
                <w:szCs w:val="24"/>
              </w:rPr>
              <w:t xml:space="preserve">ΔI = I(A→B) − I(B→A)</w:t>
            </w:r>
          </w:p>
          <w:p>
            <w:pPr>
              <w:spacing w:before="0" w:after="0"/>
            </w:pPr>
            <w:r>
              <w:rPr>
                <w:rFonts w:ascii="Arial" w:cs="Arial" w:eastAsia="Arial" w:hAnsi="Arial"/>
                <w:i/>
                <w:iCs/>
                <w:color w:val="5F6368"/>
                <w:sz w:val="19"/>
                <w:szCs w:val="19"/>
              </w:rPr>
              <w:t xml:space="preserve">Asymmetry of influence — the structural driver of Transfer. Asymmetry creates directionality; directionality enables propagation.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thick" w:color="00897B" w:sz="14"/>
              <w:bottom w:val="single" w:color="DADCE0" w:sz="1"/>
              <w:right w:val="single" w:color="DADCE0" w:sz="1"/>
            </w:tcBorders>
            <w:shd w:fill="F0FFFE" w:val="clear"/>
            <w:tcMar>
              <w:top w:type="dxa" w:w="120"/>
              <w:left w:type="dxa" w:w="280"/>
              <w:bottom w:type="dxa" w:w="120"/>
              <w:right w:type="dxa" w:w="200"/>
            </w:tcMar>
          </w:tcPr>
          <w:p>
            <w:pPr>
              <w:spacing w:before="0" w:after="60"/>
            </w:pPr>
            <w:r>
              <w:rPr>
                <w:rFonts w:ascii="Courier New" w:cs="Courier New" w:eastAsia="Courier New" w:hAnsi="Courier New"/>
                <w:b/>
                <w:bCs/>
                <w:color w:val="0D1117"/>
                <w:sz w:val="24"/>
                <w:szCs w:val="24"/>
              </w:rPr>
              <w:t xml:space="preserve">T(A→B) = 1  if  ΔI &gt; θ_threshold,  else  T = 0</w:t>
            </w:r>
          </w:p>
          <w:p>
            <w:pPr>
              <w:spacing w:before="0" w:after="0"/>
            </w:pPr>
            <w:r>
              <w:rPr>
                <w:rFonts w:ascii="Arial" w:cs="Arial" w:eastAsia="Arial" w:hAnsi="Arial"/>
                <w:i/>
                <w:iCs/>
                <w:color w:val="5F6368"/>
                <w:sz w:val="19"/>
                <w:szCs w:val="19"/>
              </w:rPr>
              <w:t xml:space="preserve">Transfer: whether A's structural characteristics actually propagate to B. T=1 is the mathematical definition of structural innovation occurring.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DCE0" w:sz="1"/>
              <w:left w:val="thick" w:color="00897B" w:sz="14"/>
              <w:bottom w:val="single" w:color="DADCE0" w:sz="1"/>
              <w:right w:val="single" w:color="DADCE0" w:sz="1"/>
            </w:tcBorders>
            <w:shd w:fill="F0FFFE" w:val="clear"/>
            <w:tcMar>
              <w:top w:type="dxa" w:w="120"/>
              <w:left w:type="dxa" w:w="280"/>
              <w:bottom w:type="dxa" w:w="120"/>
              <w:right w:type="dxa" w:w="200"/>
            </w:tcMar>
          </w:tcPr>
          <w:p>
            <w:pPr>
              <w:spacing w:before="0" w:after="60"/>
            </w:pPr>
            <w:r>
              <w:rPr>
                <w:rFonts w:ascii="Courier New" w:cs="Courier New" w:eastAsia="Courier New" w:hAnsi="Courier New"/>
                <w:b/>
                <w:bCs/>
                <w:color w:val="0D1117"/>
                <w:sz w:val="24"/>
                <w:szCs w:val="24"/>
              </w:rPr>
              <w:t xml:space="preserve">Ω (Emergence) = Σ T(i→j) &gt; 0  for qualitatively new system properties</w:t>
            </w:r>
          </w:p>
          <w:p>
            <w:pPr>
              <w:spacing w:before="0" w:after="0"/>
            </w:pPr>
            <w:r>
              <w:rPr>
                <w:rFonts w:ascii="Arial" w:cs="Arial" w:eastAsia="Arial" w:hAnsi="Arial"/>
                <w:i/>
                <w:iCs/>
                <w:color w:val="5F6368"/>
                <w:sz w:val="19"/>
                <w:szCs w:val="19"/>
              </w:rPr>
              <w:t xml:space="preserve">Emergence: the system produces properties that did not exist in any component. Ω is the ultimate test of whether a structural leap has occurred.</w:t>
            </w:r>
          </w:p>
        </w:tc>
      </w:tr>
    </w:tbl>
    <w:p>
      <w:pPr>
        <w:spacing w:before="200" w:after="0"/>
      </w:pPr>
      <w:r>
        <w:t xml:space="preserve"/>
      </w:r>
    </w:p>
    <w:p>
      <w:pPr>
        <w:pStyle w:val="Heading2"/>
        <w:spacing w:before="280" w:after="120"/>
      </w:pPr>
      <w:r>
        <w:rPr>
          <w:rFonts w:ascii="Arial" w:cs="Arial" w:eastAsia="Arial" w:hAnsi="Arial"/>
          <w:b/>
          <w:bCs/>
          <w:color w:val="1A73E8"/>
          <w:sz w:val="26"/>
          <w:szCs w:val="26"/>
        </w:rPr>
        <w:t xml:space="preserve">1.3 What T=1 and Ω Mean for AI Research</w:t>
      </w:r>
    </w:p>
    <w:p>
      <w:pPr>
        <w:spacing w:before="80" w:after="80" w:line="320"/>
      </w:pPr>
      <w:r>
        <w:rPr>
          <w:rFonts w:ascii="Arial" w:cs="Arial" w:eastAsia="Arial" w:hAnsi="Arial"/>
          <w:color w:val="2D3748"/>
          <w:sz w:val="22"/>
          <w:szCs w:val="22"/>
        </w:rPr>
        <w:t xml:space="preserve">Applied to DeepMind's work, these operators provide precise answers to questions that currently have no formal answer: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Did AlphaFold represent T=1?</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Yes. The introduction of attention mechanisms over evolutionary sequences changed the operating mechanism (F=NEW), expanded scope to the entire protein space (S=EXPAND), and introduced face-level co-evolutionary relationships (D=PARTIAL→2). T=1 occurred. Ω was achieved — structure prediction at proteome scale was a genuinely emergent property.</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Does scaling a transformer represent T=1?</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No. Scaling increases F_A (parameter capacity) but does not change the mechanism. cos(θ_AB) remains the same (attention weights). D remains at D=1 (edge-level token relationships). ΔI increases but T remains 0. More capable — not structurally new.</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Does active inference (Friston) represent T=1?</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Potentially. F changes from passive prediction to active free-energy minimization — a mechanistic change. But T=1 requires implementation: until an active inference agent operates in a real environment and demonstrates properties impossible under passive prediction, T=0. The theory is necessary but not sufficient.</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What would AGI's T=1 look like?</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Structurology defines it precisely: D must reach D=2 or higher (face-level connectivity where each component self-defines its relationship direction). ΔI must be stable across domains. Ω must produce properties not present in any training data. This is a testable, falsifiable definition — unlike current AGI discourse.</w:t>
            </w:r>
          </w:p>
        </w:tc>
      </w:tr>
    </w:tbl>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2. What DeepMind Is Missing — And Why It Matters</w:t>
      </w:r>
    </w:p>
    <w:p>
      <w:pPr>
        <w:spacing w:before="80" w:after="80" w:line="320"/>
      </w:pPr>
      <w:r>
        <w:rPr>
          <w:rFonts w:ascii="Arial" w:cs="Arial" w:eastAsia="Arial" w:hAnsi="Arial"/>
          <w:color w:val="2D3748"/>
          <w:sz w:val="22"/>
          <w:szCs w:val="22"/>
        </w:rPr>
        <w:t xml:space="preserve">DeepMind's research portfolio is extraordinary. But it operates without a structural evaluation layer. The consequences are specific and measurable:</w:t>
      </w:r>
    </w:p>
    <w:p>
      <w:pPr>
        <w:spacing w:before="160" w:after="0"/>
      </w:pPr>
      <w:r>
        <w:t xml:space="preserve"/>
      </w:r>
    </w:p>
    <w:p>
      <w:pPr>
        <w:pStyle w:val="Heading2"/>
        <w:spacing w:before="280" w:after="120"/>
      </w:pPr>
      <w:r>
        <w:rPr>
          <w:rFonts w:ascii="Arial" w:cs="Arial" w:eastAsia="Arial" w:hAnsi="Arial"/>
          <w:b/>
          <w:bCs/>
          <w:color w:val="1A73E8"/>
          <w:sz w:val="26"/>
          <w:szCs w:val="26"/>
        </w:rPr>
        <w:t xml:space="preserve">2.1 The Measurement Gap</w:t>
      </w:r>
    </w:p>
    <w:p>
      <w:pPr>
        <w:spacing w:before="80" w:after="80" w:line="320"/>
      </w:pPr>
      <w:r>
        <w:rPr>
          <w:rFonts w:ascii="Arial" w:cs="Arial" w:eastAsia="Arial" w:hAnsi="Arial"/>
          <w:color w:val="2D3748"/>
          <w:sz w:val="22"/>
          <w:szCs w:val="22"/>
        </w:rPr>
        <w:t xml:space="preserve">DeepMind's benchmarks measure capability: ELO scores, MMLU accuracy, protein structure accuracy. These are valid capability metrics. They do not measure structural novelty. A system can achieve high capability scores by scaling an existing structure, and low capability scores while implementing a genuinely new structure that has not yet been optimized.</w:t>
      </w:r>
    </w:p>
    <w:p>
      <w:pPr>
        <w:spacing w:before="80" w:after="0"/>
      </w:pPr>
      <w:r>
        <w:t xml:space="preserve"/>
      </w:r>
    </w:p>
    <w:p>
      <w:pPr>
        <w:pBdr>
          <w:left w:val="thick" w:color="00897B" w:sz="10"/>
        </w:pBdr>
        <w:spacing w:before="140" w:after="140"/>
        <w:ind w:left="560" w:right="560"/>
      </w:pPr>
      <w:r>
        <w:rPr>
          <w:rFonts w:ascii="Arial" w:cs="Arial" w:eastAsia="Arial" w:hAnsi="Arial"/>
          <w:i/>
          <w:iCs/>
          <w:color w:val="2D3748"/>
          <w:sz w:val="23"/>
          <w:szCs w:val="23"/>
        </w:rPr>
        <w:t xml:space="preserve">Capability metrics tell you how well a system performs. Structurology tells you whether the system is structurally different from what came before.</w:t>
      </w:r>
    </w:p>
    <w:p>
      <w:pPr>
        <w:spacing w:before="80" w:after="0"/>
      </w:pPr>
      <w:r>
        <w:t xml:space="preserve"/>
      </w:r>
    </w:p>
    <w:p>
      <w:pPr>
        <w:spacing w:before="80" w:after="80" w:line="320"/>
      </w:pPr>
      <w:r>
        <w:rPr>
          <w:rFonts w:ascii="Arial" w:cs="Arial" w:eastAsia="Arial" w:hAnsi="Arial"/>
          <w:color w:val="2D3748"/>
          <w:sz w:val="22"/>
          <w:szCs w:val="22"/>
        </w:rPr>
        <w:t xml:space="preserve">Without structural metrics, DeepMind cannot distinguish between a breakthrough paper and an incremental one at the architectural level — only at the performance level. This creates a systematic bias toward optimization over innovation.</w:t>
      </w:r>
    </w:p>
    <w:p>
      <w:pPr>
        <w:spacing w:before="200" w:after="0"/>
      </w:pPr>
      <w:r>
        <w:t xml:space="preserve"/>
      </w:r>
    </w:p>
    <w:p>
      <w:pPr>
        <w:pStyle w:val="Heading2"/>
        <w:spacing w:before="280" w:after="120"/>
      </w:pPr>
      <w:r>
        <w:rPr>
          <w:rFonts w:ascii="Arial" w:cs="Arial" w:eastAsia="Arial" w:hAnsi="Arial"/>
          <w:b/>
          <w:bCs/>
          <w:color w:val="1A73E8"/>
          <w:sz w:val="26"/>
          <w:szCs w:val="26"/>
        </w:rPr>
        <w:t xml:space="preserve">2.2 The AGI Definition Gap</w:t>
      </w:r>
    </w:p>
    <w:p>
      <w:pPr>
        <w:spacing w:before="80" w:after="80" w:line="320"/>
      </w:pPr>
      <w:r>
        <w:rPr>
          <w:rFonts w:ascii="Arial" w:cs="Arial" w:eastAsia="Arial" w:hAnsi="Arial"/>
          <w:color w:val="2D3748"/>
          <w:sz w:val="22"/>
          <w:szCs w:val="22"/>
        </w:rPr>
        <w:t xml:space="preserve">DeepMind has published extensively on AGI — what it would look like, what capabilities it would have, what risks it poses. What does not exist anywhere in the AGI literature is a structural definition: what spatial connectivity structure must an intelligent system have for Ω (genuine intelligence emergence) to occur?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FFF0F0" w:val="clear"/>
            <w:tcMar>
              <w:top w:type="dxa" w:w="160"/>
              <w:left w:type="dxa" w:w="200"/>
              <w:bottom w:type="dxa" w:w="160"/>
              <w:right w:type="dxa" w:w="200"/>
            </w:tcMar>
          </w:tcPr>
          <w:p>
            <w:pPr>
              <w:spacing w:before="0" w:after="80"/>
            </w:pPr>
            <w:r>
              <w:rPr>
                <w:rFonts w:ascii="Arial" w:cs="Arial" w:eastAsia="Arial" w:hAnsi="Arial"/>
                <w:b/>
                <w:bCs/>
                <w:color w:val="C5221F"/>
                <w:sz w:val="22"/>
                <w:szCs w:val="22"/>
              </w:rPr>
              <w:t xml:space="preserve">Current AGI definition</w:t>
            </w:r>
          </w:p>
          <w:p>
            <w:pPr>
              <w:spacing w:before="0" w:after="0"/>
            </w:pPr>
            <w:r>
              <w:rPr>
                <w:rFonts w:ascii="Arial" w:cs="Arial" w:eastAsia="Arial" w:hAnsi="Arial"/>
                <w:color w:val="2D3748"/>
                <w:sz w:val="20"/>
                <w:szCs w:val="20"/>
              </w:rPr>
              <w:t xml:space="preserve">Capability-based: "A system that can perform any intellectual task a human can." This is a performance threshold, not a structural definition. It cannot predict when AGI will emerge, only recognize it after the fact.</w:t>
            </w:r>
          </w:p>
        </w:tc>
        <w:tc>
          <w:tcPr>
            <w:tcW w:type="dxa" w:w="3120"/>
            <w:tcBorders>
              <w:top w:val="single" w:color="DADCE0" w:sz="1"/>
              <w:left w:val="single" w:color="DADCE0" w:sz="1"/>
              <w:bottom w:val="single" w:color="DADCE0" w:sz="1"/>
              <w:right w:val="single" w:color="DADCE0" w:sz="1"/>
            </w:tcBorders>
            <w:shd w:fill="E8F5E9" w:val="clear"/>
            <w:tcMar>
              <w:top w:type="dxa" w:w="160"/>
              <w:left w:type="dxa" w:w="200"/>
              <w:bottom w:type="dxa" w:w="160"/>
              <w:right w:type="dxa" w:w="200"/>
            </w:tcMar>
          </w:tcPr>
          <w:p>
            <w:pPr>
              <w:spacing w:before="0" w:after="80"/>
            </w:pPr>
            <w:r>
              <w:rPr>
                <w:rFonts w:ascii="Arial" w:cs="Arial" w:eastAsia="Arial" w:hAnsi="Arial"/>
                <w:b/>
                <w:bCs/>
                <w:color w:val="00897B"/>
                <w:sz w:val="22"/>
                <w:szCs w:val="22"/>
              </w:rPr>
              <w:t xml:space="preserve">Structurology's AGI definition</w:t>
            </w:r>
          </w:p>
          <w:p>
            <w:pPr>
              <w:spacing w:before="0" w:after="0"/>
            </w:pPr>
            <w:r>
              <w:rPr>
                <w:rFonts w:ascii="Arial" w:cs="Arial" w:eastAsia="Arial" w:hAnsi="Arial"/>
                <w:color w:val="2D3748"/>
                <w:sz w:val="20"/>
                <w:szCs w:val="20"/>
              </w:rPr>
              <w:t xml:space="preserve">Structure-based: AGI requires D≥2 connectivity (face-level, self-directing influence), stable ΔI asymmetry across domains, and Ω: properties emerging that are not present in any training component. This is predictive, not retrospective.</w:t>
            </w:r>
          </w:p>
        </w:tc>
        <w:tc>
          <w:tcPr>
            <w:tcW w:type="dxa" w:w="3120"/>
            <w:tcBorders>
              <w:top w:val="single" w:color="DADCE0" w:sz="1"/>
              <w:left w:val="single" w:color="DADCE0" w:sz="1"/>
              <w:bottom w:val="single" w:color="DADCE0" w:sz="1"/>
              <w:right w:val="single" w:color="DADCE0" w:sz="1"/>
            </w:tcBorders>
            <w:shd w:fill="F0F4FF" w:val="clear"/>
            <w:tcMar>
              <w:top w:type="dxa" w:w="160"/>
              <w:left w:type="dxa" w:w="200"/>
              <w:bottom w:type="dxa" w:w="160"/>
              <w:right w:type="dxa" w:w="200"/>
            </w:tcMar>
          </w:tcPr>
          <w:p>
            <w:pPr>
              <w:spacing w:before="0" w:after="80"/>
            </w:pPr>
            <w:r>
              <w:rPr>
                <w:rFonts w:ascii="Arial" w:cs="Arial" w:eastAsia="Arial" w:hAnsi="Arial"/>
                <w:b/>
                <w:bCs/>
                <w:color w:val="1A73E8"/>
                <w:sz w:val="22"/>
                <w:szCs w:val="22"/>
              </w:rPr>
              <w:t xml:space="preserve">Why this matters for DeepMind</w:t>
            </w:r>
          </w:p>
          <w:p>
            <w:pPr>
              <w:spacing w:before="0" w:after="0"/>
            </w:pPr>
            <w:r>
              <w:rPr>
                <w:rFonts w:ascii="Arial" w:cs="Arial" w:eastAsia="Arial" w:hAnsi="Arial"/>
                <w:color w:val="2D3748"/>
                <w:sz w:val="20"/>
                <w:szCs w:val="20"/>
              </w:rPr>
              <w:t xml:space="preserve">A structural definition of AGI allows DeepMind to design toward it — not just measure distance from a capability threshold. It transforms AGI from a destination into a structural engineering problem.</w:t>
            </w:r>
          </w:p>
        </w:tc>
      </w:tr>
    </w:tbl>
    <w:p>
      <w:pPr>
        <w:spacing w:before="200" w:after="0"/>
      </w:pPr>
      <w:r>
        <w:t xml:space="preserve"/>
      </w:r>
    </w:p>
    <w:p>
      <w:pPr>
        <w:pStyle w:val="Heading2"/>
        <w:spacing w:before="280" w:after="120"/>
      </w:pPr>
      <w:r>
        <w:rPr>
          <w:rFonts w:ascii="Arial" w:cs="Arial" w:eastAsia="Arial" w:hAnsi="Arial"/>
          <w:b/>
          <w:bCs/>
          <w:color w:val="1A73E8"/>
          <w:sz w:val="26"/>
          <w:szCs w:val="26"/>
        </w:rPr>
        <w:t xml:space="preserve">2.3 The Paper Evaluation Gap</w:t>
      </w:r>
    </w:p>
    <w:p>
      <w:pPr>
        <w:spacing w:before="80" w:after="80" w:line="320"/>
      </w:pPr>
      <w:r>
        <w:rPr>
          <w:rFonts w:ascii="Arial" w:cs="Arial" w:eastAsia="Arial" w:hAnsi="Arial"/>
          <w:color w:val="2D3748"/>
          <w:sz w:val="22"/>
          <w:szCs w:val="22"/>
        </w:rPr>
        <w:t xml:space="preserve">DeepMind publishes prolifically. Its researchers also review hundreds of external papers annually. Currently, the evaluation of whether a paper represents a genuine structural advance relies entirely on expert intuition — which is slow, inconsistent, and unscalable.</w:t>
      </w:r>
    </w:p>
    <w:p>
      <w:pPr>
        <w:spacing w:before="80" w:after="0"/>
      </w:pPr>
      <w:r>
        <w:t xml:space="preserve"/>
      </w:r>
    </w:p>
    <w:p>
      <w:pPr>
        <w:spacing w:before="80" w:after="80" w:line="320"/>
      </w:pPr>
      <w:r>
        <w:rPr>
          <w:rFonts w:ascii="Arial" w:cs="Arial" w:eastAsia="Arial" w:hAnsi="Arial"/>
          <w:color w:val="2D3748"/>
          <w:sz w:val="22"/>
          <w:szCs w:val="22"/>
        </w:rPr>
        <w:t xml:space="preserve">Structurology provides a systematic alternative. Every paper can be evaluated on F, S, D, T, and Ω — producing a structural fingerprint that makes explicit what changed, what remained the same, and what gap remains. This makes the evaluation auditable, comparable, and improvable over time.</w:t>
      </w:r>
    </w:p>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3. The Collaboration Model</w:t>
      </w:r>
    </w:p>
    <w:p>
      <w:pPr>
        <w:spacing w:before="80" w:after="80" w:line="320"/>
      </w:pPr>
      <w:r>
        <w:rPr>
          <w:rFonts w:ascii="Arial" w:cs="Arial" w:eastAsia="Arial" w:hAnsi="Arial"/>
          <w:color w:val="2D3748"/>
          <w:sz w:val="22"/>
          <w:szCs w:val="22"/>
        </w:rPr>
        <w:t xml:space="preserve">This proposal does not request a commercial arrangement. It proposes a research collaboration with a specific and mutual structure:</w:t>
      </w:r>
    </w:p>
    <w:p>
      <w:pPr>
        <w:spacing w:before="160" w:after="0"/>
      </w:pPr>
      <w:r>
        <w:t xml:space="preserve"/>
      </w:r>
    </w:p>
    <w:p>
      <w:pPr>
        <w:pStyle w:val="Heading2"/>
        <w:spacing w:before="280" w:after="120"/>
      </w:pPr>
      <w:r>
        <w:rPr>
          <w:rFonts w:ascii="Arial" w:cs="Arial" w:eastAsia="Arial" w:hAnsi="Arial"/>
          <w:b/>
          <w:bCs/>
          <w:color w:val="1A73E8"/>
          <w:sz w:val="26"/>
          <w:szCs w:val="26"/>
        </w:rPr>
        <w:t xml:space="preserve">3.1 What Structurology Brings to DeepMind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Structural measurement framework</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A complete, mathematically defined system for evaluating whether a paper, architecture, or result represents genuine structural innovation. F, S, D, T, Ω — each formally defined.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AGI structural definition</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The first falsifiable structural definition of what AGI requires at the connectivity level. Not a capability threshold — a structural condition.</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Cross-domain calibration</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Structurology has been applied to carbon allotropes, neural architecture, 6G networks, protein folding, and collective intelligence — providing calibration across domains that allows DeepMind to compare structural novelty across its diverse research portfolio.</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Velsanet case library</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22 white papers documenting the structural design of Velsanet — the first polyhedral face-to-face network architecture — providing concrete examples of D=2 connectivity and its emergent properties, directly relevant to DeepMind's architecture research.</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Falsifiable propositions</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Every Structurology claim is falsifiable. "D=2 connectivity produces higher Ω than D=1 connectivity under equivalent F and S." This is testable. DeepMind's experimental infrastructure can verify or refute it.</w:t>
            </w:r>
          </w:p>
        </w:tc>
      </w:tr>
    </w:tbl>
    <w:p>
      <w:pPr>
        <w:spacing w:before="200" w:after="0"/>
      </w:pPr>
      <w:r>
        <w:t xml:space="preserve"/>
      </w:r>
    </w:p>
    <w:p>
      <w:pPr>
        <w:pStyle w:val="Heading2"/>
        <w:spacing w:before="280" w:after="120"/>
      </w:pPr>
      <w:r>
        <w:rPr>
          <w:rFonts w:ascii="Arial" w:cs="Arial" w:eastAsia="Arial" w:hAnsi="Arial"/>
          <w:b/>
          <w:bCs/>
          <w:color w:val="1A73E8"/>
          <w:sz w:val="26"/>
          <w:szCs w:val="26"/>
        </w:rPr>
        <w:t xml:space="preserve">3.2 What DeepMind Brings to Structurology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Experimental infrastructure</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DeepMind can test Structurology's falsifiable propositions at scale — implementing D=2 connectivity in actual neural architectures and measuring whether Ω increases as predicted.</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Research credibility</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A DeepMind collaboration validates Structurology as a serious research framework, accelerating its adoption in the broader AI community.</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Domain breadth</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DeepMind's work spans protein folding, game theory, neuroscience, and language — providing the widest possible calibration surface for Structurology's cross-domain claims.</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Publication platform</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DeepMind's publication reach ensures Structurology reaches the research community that most needs structural evaluation tools.</w:t>
            </w:r>
          </w:p>
        </w:tc>
      </w:tr>
    </w:tbl>
    <w:p>
      <w:pPr>
        <w:spacing w:before="200" w:after="0"/>
      </w:pPr>
      <w:r>
        <w:t xml:space="preserve"/>
      </w:r>
    </w:p>
    <w:p>
      <w:pPr>
        <w:pStyle w:val="Heading2"/>
        <w:spacing w:before="280" w:after="120"/>
      </w:pPr>
      <w:r>
        <w:rPr>
          <w:rFonts w:ascii="Arial" w:cs="Arial" w:eastAsia="Arial" w:hAnsi="Arial"/>
          <w:b/>
          <w:bCs/>
          <w:color w:val="1A73E8"/>
          <w:sz w:val="26"/>
          <w:szCs w:val="26"/>
        </w:rPr>
        <w:t xml:space="preserve">3.3 Three Concrete Starting Points</w:t>
      </w:r>
    </w:p>
    <w:p>
      <w:pPr>
        <w:spacing w:before="80" w:after="80" w:line="320"/>
      </w:pPr>
      <w:r>
        <w:rPr>
          <w:rFonts w:ascii="Arial" w:cs="Arial" w:eastAsia="Arial" w:hAnsi="Arial"/>
          <w:color w:val="2D3748"/>
          <w:sz w:val="22"/>
          <w:szCs w:val="22"/>
        </w:rPr>
        <w:t xml:space="preserve">The collaboration can begin with any of the following — each delivers independent value: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ADCE0" w:sz="1"/>
              <w:left w:val="single" w:color="DADCE0" w:sz="1"/>
              <w:bottom w:val="single" w:color="DADCE0" w:sz="1"/>
              <w:right w:val="single" w:color="DADCE0" w:sz="1"/>
            </w:tcBorders>
            <w:shd w:fill="F0F4FF" w:val="clear"/>
            <w:tcMar>
              <w:top w:type="dxa" w:w="160"/>
              <w:left w:type="dxa" w:w="200"/>
              <w:bottom w:type="dxa" w:w="160"/>
              <w:right w:type="dxa" w:w="200"/>
            </w:tcMar>
          </w:tcPr>
          <w:p>
            <w:pPr>
              <w:spacing w:before="0" w:after="80"/>
            </w:pPr>
            <w:r>
              <w:rPr>
                <w:rFonts w:ascii="Arial" w:cs="Arial" w:eastAsia="Arial" w:hAnsi="Arial"/>
                <w:b/>
                <w:bCs/>
                <w:color w:val="1A73E8"/>
                <w:sz w:val="22"/>
                <w:szCs w:val="22"/>
              </w:rPr>
              <w:t xml:space="preserve">① Structural Audit of DeepMind's Portfolio</w:t>
            </w:r>
          </w:p>
          <w:p>
            <w:pPr>
              <w:spacing w:before="0" w:after="0"/>
            </w:pPr>
            <w:r>
              <w:rPr>
                <w:rFonts w:ascii="Arial" w:cs="Arial" w:eastAsia="Arial" w:hAnsi="Arial"/>
                <w:color w:val="2D3748"/>
                <w:sz w:val="20"/>
                <w:szCs w:val="20"/>
              </w:rPr>
              <w:t xml:space="preserve">Apply Structurology FSD analysis to DeepMind's landmark papers — AlphaFold, AlphaGo, Gemini, MuZero. Produce a structural map of DeepMind's innovation history. Identify which advances were T=1 events and which were parametric scaling. Establish a baseline for future evaluations.</w:t>
            </w:r>
          </w:p>
        </w:tc>
        <w:tc>
          <w:tcPr>
            <w:tcW w:type="dxa" w:w="3120"/>
            <w:tcBorders>
              <w:top w:val="single" w:color="DADCE0" w:sz="1"/>
              <w:left w:val="single" w:color="DADCE0" w:sz="1"/>
              <w:bottom w:val="single" w:color="DADCE0" w:sz="1"/>
              <w:right w:val="single" w:color="DADCE0" w:sz="1"/>
            </w:tcBorders>
            <w:shd w:fill="E8F5E9" w:val="clear"/>
            <w:tcMar>
              <w:top w:type="dxa" w:w="160"/>
              <w:left w:type="dxa" w:w="200"/>
              <w:bottom w:type="dxa" w:w="160"/>
              <w:right w:type="dxa" w:w="200"/>
            </w:tcMar>
          </w:tcPr>
          <w:p>
            <w:pPr>
              <w:spacing w:before="0" w:after="80"/>
            </w:pPr>
            <w:r>
              <w:rPr>
                <w:rFonts w:ascii="Arial" w:cs="Arial" w:eastAsia="Arial" w:hAnsi="Arial"/>
                <w:b/>
                <w:bCs/>
                <w:color w:val="00897B"/>
                <w:sz w:val="22"/>
                <w:szCs w:val="22"/>
              </w:rPr>
              <w:t xml:space="preserve">② AGI Structural Definition Project</w:t>
            </w:r>
          </w:p>
          <w:p>
            <w:pPr>
              <w:spacing w:before="0" w:after="0"/>
            </w:pPr>
            <w:r>
              <w:rPr>
                <w:rFonts w:ascii="Arial" w:cs="Arial" w:eastAsia="Arial" w:hAnsi="Arial"/>
                <w:color w:val="2D3748"/>
                <w:sz w:val="20"/>
                <w:szCs w:val="20"/>
              </w:rPr>
              <w:t xml:space="preserve">Co-develop a formal structural definition of AGI using Structurology's mathematical framework. Define the minimum D, F, S conditions for Ω (genuine intelligence emergence) to occur. Publish as a joint paper — the first structural, falsifiable AGI definition in the field.</w:t>
            </w:r>
          </w:p>
        </w:tc>
        <w:tc>
          <w:tcPr>
            <w:tcW w:type="dxa" w:w="3120"/>
            <w:tcBorders>
              <w:top w:val="single" w:color="DADCE0" w:sz="1"/>
              <w:left w:val="single" w:color="DADCE0" w:sz="1"/>
              <w:bottom w:val="single" w:color="DADCE0" w:sz="1"/>
              <w:right w:val="single" w:color="DADCE0" w:sz="1"/>
            </w:tcBorders>
            <w:shd w:fill="F5F0FF" w:val="clear"/>
            <w:tcMar>
              <w:top w:type="dxa" w:w="160"/>
              <w:left w:type="dxa" w:w="200"/>
              <w:bottom w:type="dxa" w:w="160"/>
              <w:right w:type="dxa" w:w="200"/>
            </w:tcMar>
          </w:tcPr>
          <w:p>
            <w:pPr>
              <w:spacing w:before="0" w:after="80"/>
            </w:pPr>
            <w:r>
              <w:rPr>
                <w:rFonts w:ascii="Arial" w:cs="Arial" w:eastAsia="Arial" w:hAnsi="Arial"/>
                <w:b/>
                <w:bCs/>
                <w:color w:val="7C3AED"/>
                <w:sz w:val="22"/>
                <w:szCs w:val="22"/>
              </w:rPr>
              <w:t xml:space="preserve">③ D=2 Architecture Experiment</w:t>
            </w:r>
          </w:p>
          <w:p>
            <w:pPr>
              <w:spacing w:before="0" w:after="0"/>
            </w:pPr>
            <w:r>
              <w:rPr>
                <w:rFonts w:ascii="Arial" w:cs="Arial" w:eastAsia="Arial" w:hAnsi="Arial"/>
                <w:color w:val="2D3748"/>
                <w:sz w:val="20"/>
                <w:szCs w:val="20"/>
              </w:rPr>
              <w:t xml:space="preserve">Design and implement a neural architecture with explicit D=2 (face-level) connectivity — inspired by Velsanet's polyhedral structure. Test whether Ω increases relative to D=1 baseline. This directly tests Structurology's core falsifiable proposition and could produce a landmark result.</w:t>
            </w:r>
          </w:p>
        </w:tc>
      </w:tr>
    </w:tbl>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4. Why DeepMind — And Why Now</w:t>
      </w:r>
    </w:p>
    <w:p>
      <w:pPr>
        <w:spacing w:before="80" w:after="80" w:line="320"/>
      </w:pPr>
      <w:r>
        <w:rPr>
          <w:rFonts w:ascii="Arial" w:cs="Arial" w:eastAsia="Arial" w:hAnsi="Arial"/>
          <w:color w:val="2D3748"/>
          <w:sz w:val="22"/>
          <w:szCs w:val="22"/>
        </w:rPr>
        <w:t xml:space="preserve">This proposal is addressed to DeepMind specifically, not to AI research generally. The reasons are structural: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3E8" w:sz="14"/>
              <w:left w:val="single" w:color="DADCE0" w:sz="1"/>
              <w:bottom w:val="single" w:color="DADCE0" w:sz="1"/>
              <w:right w:val="single" w:color="DADCE0"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A73E8"/>
                <w:sz w:val="20"/>
                <w:szCs w:val="20"/>
              </w:rPr>
              <w:t xml:space="preserve">DeepMind has the research culture to engage with Structurology</w:t>
            </w:r>
          </w:p>
          <w:p>
            <w:pPr>
              <w:spacing w:before="0" w:after="0"/>
            </w:pPr>
            <w:r>
              <w:rPr>
                <w:rFonts w:ascii="Arial" w:cs="Arial" w:eastAsia="Arial" w:hAnsi="Arial"/>
                <w:color w:val="2D3748"/>
                <w:sz w:val="21"/>
                <w:szCs w:val="21"/>
              </w:rPr>
              <w:t xml:space="preserve">DeepMind was founded on the premise that intelligence can be understood scientifically — not just engineered empirically. Structurology shares this premise. It is a scientific framework for intelligence, not an engineering heuristic. The cultural fit is precise.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897B" w:sz="14"/>
              <w:left w:val="single" w:color="DADCE0" w:sz="1"/>
              <w:bottom w:val="single" w:color="DADCE0" w:sz="1"/>
              <w:right w:val="single" w:color="DADCE0" w:sz="1"/>
            </w:tcBorders>
            <w:shd w:fill="F0FFFE" w:val="clear"/>
            <w:tcMar>
              <w:top w:type="dxa" w:w="160"/>
              <w:left w:type="dxa" w:w="240"/>
              <w:bottom w:type="dxa" w:w="160"/>
              <w:right w:type="dxa" w:w="240"/>
            </w:tcMar>
          </w:tcPr>
          <w:p>
            <w:pPr>
              <w:spacing w:before="0" w:after="60"/>
            </w:pPr>
            <w:r>
              <w:rPr>
                <w:rFonts w:ascii="Arial" w:cs="Arial" w:eastAsia="Arial" w:hAnsi="Arial"/>
                <w:b/>
                <w:bCs/>
                <w:caps/>
                <w:color w:val="00897B"/>
                <w:sz w:val="20"/>
                <w:szCs w:val="20"/>
              </w:rPr>
              <w:t xml:space="preserve">DeepMind has the domain breadth to validate Structurology cross-domain</w:t>
            </w:r>
          </w:p>
          <w:p>
            <w:pPr>
              <w:spacing w:before="0" w:after="0"/>
            </w:pPr>
            <w:r>
              <w:rPr>
                <w:rFonts w:ascii="Arial" w:cs="Arial" w:eastAsia="Arial" w:hAnsi="Arial"/>
                <w:color w:val="2D3748"/>
                <w:sz w:val="21"/>
                <w:szCs w:val="21"/>
              </w:rPr>
              <w:t xml:space="preserve">Structurology's power is its cross-domain applicability — the same structural operators (F, S, D, T, Ω) apply to protein folding, game playing, language, and network architecture. Only an organization with DeepMind's breadth can test this universality claim.</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C3AED" w:sz="14"/>
              <w:left w:val="single" w:color="DADCE0" w:sz="1"/>
              <w:bottom w:val="single" w:color="DADCE0" w:sz="1"/>
              <w:right w:val="single" w:color="DADCE0" w:sz="1"/>
            </w:tcBorders>
            <w:shd w:fill="F5F0FF" w:val="clear"/>
            <w:tcMar>
              <w:top w:type="dxa" w:w="160"/>
              <w:left w:type="dxa" w:w="240"/>
              <w:bottom w:type="dxa" w:w="160"/>
              <w:right w:type="dxa" w:w="240"/>
            </w:tcMar>
          </w:tcPr>
          <w:p>
            <w:pPr>
              <w:spacing w:before="0" w:after="60"/>
            </w:pPr>
            <w:r>
              <w:rPr>
                <w:rFonts w:ascii="Arial" w:cs="Arial" w:eastAsia="Arial" w:hAnsi="Arial"/>
                <w:b/>
                <w:bCs/>
                <w:caps/>
                <w:color w:val="7C3AED"/>
                <w:sz w:val="20"/>
                <w:szCs w:val="20"/>
              </w:rPr>
              <w:t xml:space="preserve">DeepMind is at the inflection point where structural metrics matter most</w:t>
            </w:r>
          </w:p>
          <w:p>
            <w:pPr>
              <w:spacing w:before="0" w:after="0"/>
            </w:pPr>
            <w:r>
              <w:rPr>
                <w:rFonts w:ascii="Arial" w:cs="Arial" w:eastAsia="Arial" w:hAnsi="Arial"/>
                <w:color w:val="2D3748"/>
                <w:sz w:val="21"/>
                <w:szCs w:val="21"/>
              </w:rPr>
              <w:t xml:space="preserve">As AI systems approach the capability levels where structural questions become critical — what is intelligence, has AGI been achieved, is this a new architecture or a scaled old one — the absence of structural metrics becomes increasingly costly. DeepMind is at this inflection point now.</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5221F" w:sz="14"/>
              <w:left w:val="single" w:color="DADCE0" w:sz="1"/>
              <w:bottom w:val="single" w:color="DADCE0" w:sz="1"/>
              <w:right w:val="single" w:color="DADCE0" w:sz="1"/>
            </w:tcBorders>
            <w:shd w:fill="FFF0F0" w:val="clear"/>
            <w:tcMar>
              <w:top w:type="dxa" w:w="160"/>
              <w:left w:type="dxa" w:w="240"/>
              <w:bottom w:type="dxa" w:w="160"/>
              <w:right w:type="dxa" w:w="240"/>
            </w:tcMar>
          </w:tcPr>
          <w:p>
            <w:pPr>
              <w:spacing w:before="0" w:after="60"/>
            </w:pPr>
            <w:r>
              <w:rPr>
                <w:rFonts w:ascii="Arial" w:cs="Arial" w:eastAsia="Arial" w:hAnsi="Arial"/>
                <w:b/>
                <w:bCs/>
                <w:caps/>
                <w:color w:val="C5221F"/>
                <w:sz w:val="20"/>
                <w:szCs w:val="20"/>
              </w:rPr>
              <w:t xml:space="preserve">The AGI definition problem is uniquely DeepMind's problem</w:t>
            </w:r>
          </w:p>
          <w:p>
            <w:pPr>
              <w:spacing w:before="0" w:after="0"/>
            </w:pPr>
            <w:r>
              <w:rPr>
                <w:rFonts w:ascii="Arial" w:cs="Arial" w:eastAsia="Arial" w:hAnsi="Arial"/>
                <w:color w:val="2D3748"/>
                <w:sz w:val="21"/>
                <w:szCs w:val="21"/>
              </w:rPr>
              <w:t xml:space="preserve">DeepMind has committed more explicitly than any other organization to AGI as a research goal. This commitment creates a unique need: a structural definition of AGI that is falsifiable and designable-toward. No other organization faces this need with the same urgency.</w:t>
            </w:r>
          </w:p>
        </w:tc>
      </w:tr>
    </w:tbl>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5. Demonstration: AlphaFold Through a Structurology Lens</w:t>
      </w:r>
    </w:p>
    <w:p>
      <w:pPr>
        <w:spacing w:before="80" w:after="80" w:line="320"/>
      </w:pPr>
      <w:r>
        <w:rPr>
          <w:rFonts w:ascii="Arial" w:cs="Arial" w:eastAsia="Arial" w:hAnsi="Arial"/>
          <w:color w:val="2D3748"/>
          <w:sz w:val="22"/>
          <w:szCs w:val="22"/>
        </w:rPr>
        <w:t xml:space="preserve">To make Structurology concrete for DeepMind's context, consider AlphaFold 2 — arguably DeepMind's most significant scientific contribution. Here is what a Structurology evaluation produces:</w:t>
      </w:r>
    </w:p>
    <w:p>
      <w:pPr>
        <w:spacing w:before="160" w:after="0"/>
      </w:pPr>
      <w:r>
        <w:t xml:space="preserve"/>
      </w:r>
    </w:p>
    <w:p>
      <w:pPr>
        <w:pStyle w:val="Heading2"/>
        <w:spacing w:before="280" w:after="120"/>
      </w:pPr>
      <w:r>
        <w:rPr>
          <w:rFonts w:ascii="Arial" w:cs="Arial" w:eastAsia="Arial" w:hAnsi="Arial"/>
          <w:b/>
          <w:bCs/>
          <w:color w:val="1A73E8"/>
          <w:sz w:val="26"/>
          <w:szCs w:val="26"/>
        </w:rPr>
        <w:t xml:space="preserve">F — Force: NEW (91/100)</w:t>
      </w:r>
    </w:p>
    <w:p>
      <w:pPr>
        <w:spacing w:before="80" w:after="80" w:line="320"/>
      </w:pPr>
      <w:r>
        <w:rPr>
          <w:rFonts w:ascii="Arial" w:cs="Arial" w:eastAsia="Arial" w:hAnsi="Arial"/>
          <w:color w:val="2D3748"/>
          <w:sz w:val="22"/>
          <w:szCs w:val="22"/>
        </w:rPr>
        <w:t xml:space="preserve">AlphaFold 2 replaced the operating mechanism of protein structure prediction. Previous approaches used energy minimization and fragment assembly — brute-force search through conformational space. AlphaFold 2 introduced attention over evolutionary sequence alignments as the primary force: the mechanism itself changed from search to structural inference. F_A changed in kind, not degree. This is F=NEW.</w:t>
      </w:r>
    </w:p>
    <w:p>
      <w:pPr>
        <w:spacing w:before="80" w:after="0"/>
      </w:pPr>
      <w:r>
        <w:t xml:space="preserve"/>
      </w:r>
    </w:p>
    <w:p>
      <w:pPr>
        <w:spacing w:before="80" w:after="80" w:line="320"/>
      </w:pPr>
      <w:r>
        <w:rPr>
          <w:rFonts w:ascii="Arial" w:cs="Arial" w:eastAsia="Arial" w:hAnsi="Arial"/>
          <w:color w:val="2D3748"/>
          <w:sz w:val="22"/>
          <w:szCs w:val="22"/>
        </w:rPr>
        <w:t xml:space="preserve">Remaining gap: F is defined for individual sequence prediction. F for de novo protein design (not yet in AlphaFold 2) remains PARTIAL.</w:t>
      </w:r>
    </w:p>
    <w:p>
      <w:pPr>
        <w:spacing w:before="160" w:after="0"/>
      </w:pPr>
      <w:r>
        <w:t xml:space="preserve"/>
      </w:r>
    </w:p>
    <w:p>
      <w:pPr>
        <w:pStyle w:val="Heading2"/>
        <w:spacing w:before="280" w:after="120"/>
      </w:pPr>
      <w:r>
        <w:rPr>
          <w:rFonts w:ascii="Arial" w:cs="Arial" w:eastAsia="Arial" w:hAnsi="Arial"/>
          <w:b/>
          <w:bCs/>
          <w:color w:val="1A73E8"/>
          <w:sz w:val="26"/>
          <w:szCs w:val="26"/>
        </w:rPr>
        <w:t xml:space="preserve">S — Scope: EXPAND (94/100)</w:t>
      </w:r>
    </w:p>
    <w:p>
      <w:pPr>
        <w:spacing w:before="80" w:after="80" w:line="320"/>
      </w:pPr>
      <w:r>
        <w:rPr>
          <w:rFonts w:ascii="Arial" w:cs="Arial" w:eastAsia="Arial" w:hAnsi="Arial"/>
          <w:color w:val="2D3748"/>
          <w:sz w:val="22"/>
          <w:szCs w:val="22"/>
        </w:rPr>
        <w:t xml:space="preserve">The scope of influence expanded from individual protein prediction (local) to the entire protein structure database — the PDB has been effectively solved. The opening angle of S moved from single-molecule to proteome-scale. AlphaFold DB covers 200+ million proteins. S expanded by approximately six orders of magnitude.</w:t>
      </w:r>
    </w:p>
    <w:p>
      <w:pPr>
        <w:spacing w:before="80" w:after="0"/>
      </w:pPr>
      <w:r>
        <w:t xml:space="preserve"/>
      </w:r>
    </w:p>
    <w:p>
      <w:pPr>
        <w:spacing w:before="80" w:after="80" w:line="320"/>
      </w:pPr>
      <w:r>
        <w:rPr>
          <w:rFonts w:ascii="Arial" w:cs="Arial" w:eastAsia="Arial" w:hAnsi="Arial"/>
          <w:color w:val="2D3748"/>
          <w:sz w:val="22"/>
          <w:szCs w:val="22"/>
        </w:rPr>
        <w:t xml:space="preserve">Remaining gap: S does not yet cover protein-protein interactions and complex assemblies at the same accuracy. The direction of S has not yet reached the cellular interactome level.</w:t>
      </w:r>
    </w:p>
    <w:p>
      <w:pPr>
        <w:spacing w:before="160" w:after="0"/>
      </w:pPr>
      <w:r>
        <w:t xml:space="preserve"/>
      </w:r>
    </w:p>
    <w:p>
      <w:pPr>
        <w:pStyle w:val="Heading2"/>
        <w:spacing w:before="280" w:after="120"/>
      </w:pPr>
      <w:r>
        <w:rPr>
          <w:rFonts w:ascii="Arial" w:cs="Arial" w:eastAsia="Arial" w:hAnsi="Arial"/>
          <w:b/>
          <w:bCs/>
          <w:color w:val="1A73E8"/>
          <w:sz w:val="26"/>
          <w:szCs w:val="26"/>
        </w:rPr>
        <w:t xml:space="preserve">D — Dimension: PARTIAL→2 (72/100)</w:t>
      </w:r>
    </w:p>
    <w:p>
      <w:pPr>
        <w:spacing w:before="80" w:after="80" w:line="320"/>
      </w:pPr>
      <w:r>
        <w:rPr>
          <w:rFonts w:ascii="Arial" w:cs="Arial" w:eastAsia="Arial" w:hAnsi="Arial"/>
          <w:color w:val="2D3748"/>
          <w:sz w:val="22"/>
          <w:szCs w:val="22"/>
        </w:rPr>
        <w:t xml:space="preserve">AlphaFold 2's attention mechanism introduced pair representation — a 2D distance matrix between residues — which approaches D=2 (face-level) connectivity. Residues are no longer represented as independent vertices (D=0) connected by edges (D=1), but as faces in a co-evolutionary relationship space. This is a partial D=2 achievement.</w:t>
      </w:r>
    </w:p>
    <w:p>
      <w:pPr>
        <w:spacing w:before="80" w:after="0"/>
      </w:pPr>
      <w:r>
        <w:t xml:space="preserve"/>
      </w:r>
    </w:p>
    <w:p>
      <w:pPr>
        <w:spacing w:before="80" w:after="80" w:line="320"/>
      </w:pPr>
      <w:r>
        <w:rPr>
          <w:rFonts w:ascii="Arial" w:cs="Arial" w:eastAsia="Arial" w:hAnsi="Arial"/>
          <w:color w:val="2D3748"/>
          <w:sz w:val="22"/>
          <w:szCs w:val="22"/>
        </w:rPr>
        <w:t xml:space="preserve">Why PARTIAL: the pair representation is computed but does not self-define its normal vector — it still depends on external positional encoding. True D=2 requires the face to self-orient. AlphaFold 3's diffusion approach moves closer but remains PARTIAL.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00897B" w:sz="14"/>
              <w:left w:val="single" w:color="DADCE0" w:sz="1"/>
              <w:bottom w:val="single" w:color="DADCE0" w:sz="1"/>
              <w:right w:val="single" w:color="DADCE0" w:sz="1"/>
            </w:tcBorders>
            <w:shd w:fill="E8F5E9" w:val="clear"/>
            <w:tcMar>
              <w:top w:type="dxa" w:w="160"/>
              <w:left w:type="dxa" w:w="240"/>
              <w:bottom w:type="dxa" w:w="160"/>
              <w:right w:type="dxa" w:w="240"/>
            </w:tcMar>
          </w:tcPr>
          <w:p>
            <w:pPr>
              <w:spacing w:before="0" w:after="60"/>
            </w:pPr>
            <w:r>
              <w:rPr>
                <w:rFonts w:ascii="Arial" w:cs="Arial" w:eastAsia="Arial" w:hAnsi="Arial"/>
                <w:b/>
                <w:bCs/>
                <w:caps/>
                <w:color w:val="00897B"/>
                <w:sz w:val="20"/>
                <w:szCs w:val="20"/>
              </w:rPr>
              <w:t xml:space="preserve">T = 1 — Transfer Occurred</w:t>
            </w:r>
          </w:p>
          <w:p>
            <w:pPr>
              <w:spacing w:before="0" w:after="0"/>
            </w:pPr>
            <w:r>
              <w:rPr>
                <w:rFonts w:ascii="Arial" w:cs="Arial" w:eastAsia="Arial" w:hAnsi="Arial"/>
                <w:color w:val="2D3748"/>
                <w:sz w:val="21"/>
                <w:szCs w:val="21"/>
              </w:rPr>
              <w:t xml:space="preserve">AlphaFold 2 achieved T=1. The structural characteristics of co-evolutionary sequence relationships transferred to 3D structure space. Properties that were impossible under previous architectures emerged: accurate prediction of protein structures with no homologs, prediction of disordered regions, and generalization to protein families with minimal training data. This is not scaling — it is structural transfer.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73E8" w:sz="14"/>
              <w:left w:val="single" w:color="DADCE0" w:sz="1"/>
              <w:bottom w:val="single" w:color="DADCE0" w:sz="1"/>
              <w:right w:val="single" w:color="DADCE0" w:sz="1"/>
            </w:tcBorders>
            <w:shd w:fill="F0F4FF" w:val="clear"/>
            <w:tcMar>
              <w:top w:type="dxa" w:w="160"/>
              <w:left w:type="dxa" w:w="240"/>
              <w:bottom w:type="dxa" w:w="160"/>
              <w:right w:type="dxa" w:w="240"/>
            </w:tcMar>
          </w:tcPr>
          <w:p>
            <w:pPr>
              <w:spacing w:before="0" w:after="60"/>
            </w:pPr>
            <w:r>
              <w:rPr>
                <w:rFonts w:ascii="Arial" w:cs="Arial" w:eastAsia="Arial" w:hAnsi="Arial"/>
                <w:b/>
                <w:bCs/>
                <w:caps/>
                <w:color w:val="1A73E8"/>
                <w:sz w:val="20"/>
                <w:szCs w:val="20"/>
              </w:rPr>
              <w:t xml:space="preserve">Ω = YES — Emergence Occurred</w:t>
            </w:r>
          </w:p>
          <w:p>
            <w:pPr>
              <w:spacing w:before="0" w:after="0"/>
            </w:pPr>
            <w:r>
              <w:rPr>
                <w:rFonts w:ascii="Arial" w:cs="Arial" w:eastAsia="Arial" w:hAnsi="Arial"/>
                <w:color w:val="2D3748"/>
                <w:sz w:val="21"/>
                <w:szCs w:val="21"/>
              </w:rPr>
              <w:t xml:space="preserve">The AlphaFold protein structure database — 200+ million structures available freely — is an emergent property. No component of AlphaFold 2 (attention, pair representation, recycling) contains the property "comprehensive protein structure database." That property emerged from the structural interaction of components. Ω = YES.</w:t>
            </w:r>
          </w:p>
        </w:tc>
      </w:tr>
    </w:tbl>
    <w:p>
      <w:pPr>
        <w:spacing w:before="160" w:after="0"/>
      </w:pPr>
      <w:r>
        <w:t xml:space="preserve"/>
      </w:r>
    </w:p>
    <w:p>
      <w:pPr>
        <w:spacing w:before="80" w:after="80" w:line="320"/>
      </w:pPr>
      <w:r>
        <w:rPr>
          <w:rFonts w:ascii="Arial" w:cs="Arial" w:eastAsia="Arial" w:hAnsi="Arial"/>
          <w:color w:val="2D3748"/>
          <w:sz w:val="22"/>
          <w:szCs w:val="22"/>
        </w:rPr>
        <w:t xml:space="preserve">This analysis took 10 minutes with Structurology. It produces a precise structural verdict — not "AlphaFold was impressive" but "AlphaFold 2 achieved T=1 at F and S, partial D=2, and Ω. AlphaFold 3 has not yet achieved a new T=1 — it is optimization within the same structural space."</w:t>
      </w:r>
    </w:p>
    <w:p>
      <w:pPr>
        <w:spacing w:before="80" w:after="0"/>
      </w:pPr>
      <w:r>
        <w:t xml:space="preserve"/>
      </w:r>
    </w:p>
    <w:p>
      <w:pPr>
        <w:spacing w:before="80" w:after="80" w:line="320"/>
      </w:pPr>
      <w:r>
        <w:rPr>
          <w:rFonts w:ascii="Arial" w:cs="Arial" w:eastAsia="Arial" w:hAnsi="Arial"/>
          <w:color w:val="2D3748"/>
          <w:sz w:val="22"/>
          <w:szCs w:val="22"/>
        </w:rPr>
        <w:t xml:space="preserve">That distinction matters enormously for DeepMind's internal resource allocation, publication strategy, and external communication about what constitutes a breakthrough.</w:t>
      </w:r>
    </w:p>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6. Specific Request to Google DeepMind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Request 1 — Research engagement</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A meeting with DeepMind's research leadership to evaluate Structurology as a potential evaluation framework for DeepMind's research portfolio and AGI progress measurement.</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Request 2 — Structural audit pilot</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Permission to conduct a Structurology structural audit of 5 DeepMind papers (chosen by DeepMind) and present the results — demonstrating the framework's discrimination power in DeepMind's own domain.</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Request 3 — Joint AGI definition project</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A joint research project to produce the first structural, falsifiable definition of AGI using Structurology's mathematical framework. Target: publication in Nature or Science as a perspective article.</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Request 4 — D=2 architecture experiment</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Access to DeepMind's experimental infrastructure to test whether D=2 (face-level) connectivity in neural architectures produces measurably higher Ω than D=1 baseline — directly testing Structurology's core proposition.</w:t>
            </w:r>
          </w:p>
        </w:tc>
      </w:tr>
      <w:tr>
        <w:tc>
          <w:tcPr>
            <w:tcW w:type="dxa" w:w="3000"/>
            <w:tcBorders>
              <w:top w:val="single" w:color="DADCE0" w:sz="1"/>
              <w:left w:val="single" w:color="DADCE0" w:sz="1"/>
              <w:bottom w:val="single" w:color="DADCE0" w:sz="1"/>
              <w:right w:val="single" w:color="DADCE0" w:sz="1"/>
            </w:tcBorders>
            <w:shd w:fill="F8F9FA" w:val="clear"/>
            <w:tcMar>
              <w:top w:type="dxa" w:w="80"/>
              <w:left w:type="dxa" w:w="160"/>
              <w:bottom w:type="dxa" w:w="80"/>
              <w:right w:type="dxa" w:w="160"/>
            </w:tcMar>
          </w:tcPr>
          <w:p>
            <w:r>
              <w:rPr>
                <w:rFonts w:ascii="Arial" w:cs="Arial" w:eastAsia="Arial" w:hAnsi="Arial"/>
                <w:b/>
                <w:bCs/>
                <w:color w:val="1A73E8"/>
                <w:sz w:val="20"/>
                <w:szCs w:val="20"/>
              </w:rPr>
              <w:t xml:space="preserve">Request 5 — Named collaboration</w:t>
            </w:r>
          </w:p>
        </w:tc>
        <w:tc>
          <w:tcPr>
            <w:tcW w:type="dxa" w:w="6360"/>
            <w:tcBorders>
              <w:top w:val="single" w:color="DADCE0" w:sz="1"/>
              <w:left w:val="single" w:color="DADCE0" w:sz="1"/>
              <w:bottom w:val="single" w:color="DADCE0" w:sz="1"/>
              <w:right w:val="single" w:color="DADCE0" w:sz="1"/>
            </w:tcBorders>
            <w:tcMar>
              <w:top w:type="dxa" w:w="80"/>
              <w:left w:type="dxa" w:w="160"/>
              <w:bottom w:type="dxa" w:w="80"/>
              <w:right w:type="dxa" w:w="160"/>
            </w:tcMar>
          </w:tcPr>
          <w:p>
            <w:r>
              <w:rPr>
                <w:rFonts w:ascii="Arial" w:cs="Arial" w:eastAsia="Arial" w:hAnsi="Arial"/>
                <w:color w:val="2D3748"/>
                <w:sz w:val="20"/>
                <w:szCs w:val="20"/>
              </w:rPr>
              <w:t xml:space="preserve">Permission to describe this collaboration publicly as "Structurology × DeepMind" — establishing Structurology as a recognized evaluation framework in the global AI research community.</w:t>
            </w:r>
          </w:p>
        </w:tc>
      </w:tr>
    </w:tbl>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7. Conclusion</w:t>
      </w:r>
    </w:p>
    <w:p>
      <w:pPr>
        <w:spacing w:before="80" w:after="80" w:line="320"/>
      </w:pPr>
      <w:r>
        <w:rPr>
          <w:rFonts w:ascii="Arial" w:cs="Arial" w:eastAsia="Arial" w:hAnsi="Arial"/>
          <w:color w:val="2D3748"/>
          <w:sz w:val="22"/>
          <w:szCs w:val="22"/>
        </w:rPr>
        <w:t xml:space="preserve">DeepMind has spent fifteen years asking "Can machines be intelligent?" and demonstrating, repeatedly, that the answer is yes in specific domains. The next question — "When does a new structure of intelligence emerge, versus when does an existing structure scale?" — requires a different kind of framework.</w:t>
      </w:r>
    </w:p>
    <w:p>
      <w:pPr>
        <w:spacing w:before="80" w:after="0"/>
      </w:pPr>
      <w:r>
        <w:t xml:space="preserve"/>
      </w:r>
    </w:p>
    <w:p>
      <w:pPr>
        <w:spacing w:before="80" w:after="80" w:line="320"/>
      </w:pPr>
      <w:r>
        <w:rPr>
          <w:rFonts w:ascii="Arial" w:cs="Arial" w:eastAsia="Arial" w:hAnsi="Arial"/>
          <w:color w:val="2D3748"/>
          <w:sz w:val="22"/>
          <w:szCs w:val="22"/>
        </w:rPr>
        <w:t xml:space="preserve">That framework does not currently exist in AI research. Papers are evaluated by performance on benchmarks. Architectures are compared by capability. The structural question — has the connectivity space changed, has a new emergent property become possible — goes unanswered.</w:t>
      </w:r>
    </w:p>
    <w:p>
      <w:pPr>
        <w:spacing w:before="80" w:after="0"/>
      </w:pPr>
      <w:r>
        <w:t xml:space="preserve"/>
      </w:r>
    </w:p>
    <w:p>
      <w:pPr>
        <w:spacing w:before="80" w:after="80" w:line="320"/>
      </w:pPr>
      <w:r>
        <w:rPr>
          <w:rFonts w:ascii="Arial" w:cs="Arial" w:eastAsia="Arial" w:hAnsi="Arial"/>
          <w:color w:val="2D3748"/>
          <w:sz w:val="22"/>
          <w:szCs w:val="22"/>
        </w:rPr>
        <w:t xml:space="preserve">Structurology answers it. Mathematically. Falsifiably. Across domains.</w:t>
      </w:r>
    </w:p>
    <w:p>
      <w:pPr>
        <w:spacing w:before="160" w:after="0"/>
      </w:pPr>
      <w:r>
        <w:t xml:space="preserve"/>
      </w:r>
    </w:p>
    <w:p>
      <w:pPr>
        <w:pBdr>
          <w:left w:val="thick" w:color="00897B" w:sz="10"/>
        </w:pBdr>
        <w:spacing w:before="140" w:after="140"/>
        <w:ind w:left="560" w:right="560"/>
      </w:pPr>
      <w:r>
        <w:rPr>
          <w:rFonts w:ascii="Arial" w:cs="Arial" w:eastAsia="Arial" w:hAnsi="Arial"/>
          <w:i/>
          <w:iCs/>
          <w:color w:val="2D3748"/>
          <w:sz w:val="23"/>
          <w:szCs w:val="23"/>
        </w:rPr>
        <w:t xml:space="preserve">"구성요소의 시대가 끝나고 구조의 시대가 시작됩니다." The era of components is ending. The era of structure begins. — Structurology v1.1, March 2026</w:t>
      </w:r>
    </w:p>
    <w:p>
      <w:pPr>
        <w:spacing w:before="160" w:after="0"/>
      </w:pPr>
      <w:r>
        <w:t xml:space="preserve"/>
      </w:r>
    </w:p>
    <w:p>
      <w:pPr>
        <w:spacing w:before="80" w:after="80" w:line="320"/>
      </w:pPr>
      <w:r>
        <w:rPr>
          <w:rFonts w:ascii="Arial" w:cs="Arial" w:eastAsia="Arial" w:hAnsi="Arial"/>
          <w:color w:val="2D3748"/>
          <w:sz w:val="22"/>
          <w:szCs w:val="22"/>
        </w:rPr>
        <w:t xml:space="preserve">DeepMind is the organization best positioned to test this claim, validate this framework, and build the next generation of structural AI evaluation. Velsanet submits this proposal in the conviction that the collaboration will produce results neither organization could achieve alone.</w:t>
      </w:r>
    </w:p>
    <w:p>
      <w:pPr>
        <w:spacing w:before="300" w:after="0"/>
      </w:pPr>
      <w:r>
        <w:t xml:space="preserve"/>
      </w:r>
    </w:p>
    <w:p>
      <w:pPr>
        <w:pBdr>
          <w:bottom w:val="single" w:color="DADCE0" w:sz="4"/>
        </w:pBdr>
        <w:spacing w:before="240" w:after="240"/>
      </w:pPr>
      <w:r>
        <w:t xml:space="preserve"/>
      </w:r>
    </w:p>
    <w:p>
      <w:pPr>
        <w:pStyle w:val="Heading1"/>
        <w:spacing w:before="440" w:after="160"/>
      </w:pPr>
      <w:r>
        <w:rPr>
          <w:rFonts w:ascii="Arial" w:cs="Arial" w:eastAsia="Arial" w:hAnsi="Arial"/>
          <w:b/>
          <w:bCs/>
          <w:color w:val="0D1117"/>
          <w:sz w:val="38"/>
          <w:szCs w:val="38"/>
        </w:rPr>
        <w:t xml:space="preserve">References</w:t>
      </w:r>
    </w:p>
    <w:p>
      <w:pPr>
        <w:spacing w:before="80" w:after="80" w:line="320"/>
      </w:pPr>
      <w:r>
        <w:rPr>
          <w:rFonts w:ascii="Arial" w:cs="Arial" w:eastAsia="Arial" w:hAnsi="Arial"/>
          <w:b/>
          <w:bCs/>
          <w:color w:val="2D3748"/>
          <w:sz w:val="22"/>
          <w:szCs w:val="22"/>
        </w:rPr>
        <w:t xml:space="preserve">Velsanet White Papers — github.com/joa337/velsanet-whitepapers</w:t>
      </w:r>
    </w:p>
    <w:p>
      <w:pPr>
        <w:spacing w:before="60" w:after="0"/>
      </w:pPr>
      <w:r>
        <w:t xml:space="preserve"/>
      </w:r>
    </w:p>
    <w:p>
      <w:pPr>
        <w:spacing w:before="80" w:after="80" w:line="320"/>
      </w:pPr>
      <w:r>
        <w:rPr>
          <w:rFonts w:ascii="Arial" w:cs="Arial" w:eastAsia="Arial" w:hAnsi="Arial"/>
          <w:color w:val="2D3748"/>
          <w:sz w:val="22"/>
          <w:szCs w:val="22"/>
        </w:rPr>
        <w:t xml:space="preserve">Structurology (구조학) Definition Document v1.1 — March 29, 2026</w:t>
      </w:r>
    </w:p>
    <w:p>
      <w:pPr>
        <w:spacing w:before="80" w:after="80" w:line="320"/>
      </w:pPr>
      <w:r>
        <w:rPr>
          <w:rFonts w:ascii="Arial" w:cs="Arial" w:eastAsia="Arial" w:hAnsi="Arial"/>
          <w:color w:val="2D3748"/>
          <w:sz w:val="22"/>
          <w:szCs w:val="22"/>
        </w:rPr>
        <w:t xml:space="preserve">Velsanet Mathematical White Paper #07 v1.1 — Mathematical Structural Framework</w:t>
      </w:r>
    </w:p>
    <w:p>
      <w:pPr>
        <w:spacing w:before="80" w:after="80" w:line="320"/>
      </w:pPr>
      <w:r>
        <w:rPr>
          <w:rFonts w:ascii="Arial" w:cs="Arial" w:eastAsia="Arial" w:hAnsi="Arial"/>
          <w:color w:val="2D3748"/>
          <w:sz w:val="22"/>
          <w:szCs w:val="22"/>
        </w:rPr>
        <w:t xml:space="preserve">Velsanet AI White Paper #08 v1.3 — AI Architecture Overview</w:t>
      </w:r>
    </w:p>
    <w:p>
      <w:pPr>
        <w:spacing w:before="80" w:after="80" w:line="320"/>
      </w:pPr>
      <w:r>
        <w:rPr>
          <w:rFonts w:ascii="Arial" w:cs="Arial" w:eastAsia="Arial" w:hAnsi="Arial"/>
          <w:color w:val="2D3748"/>
          <w:sz w:val="22"/>
          <w:szCs w:val="22"/>
        </w:rPr>
        <w:t xml:space="preserve">Velsanet Three-Layer AI System White Paper #09 v1.0 — PAI / AAI / AsAI</w:t>
      </w:r>
    </w:p>
    <w:p>
      <w:pPr>
        <w:spacing w:before="80" w:after="80" w:line="320"/>
      </w:pPr>
      <w:r>
        <w:rPr>
          <w:rFonts w:ascii="Arial" w:cs="Arial" w:eastAsia="Arial" w:hAnsi="Arial"/>
          <w:color w:val="2D3748"/>
          <w:sz w:val="22"/>
          <w:szCs w:val="22"/>
        </w:rPr>
        <w:t xml:space="preserve">Velsanet AI Safety by Architecture White Paper #21 v1.0</w:t>
      </w:r>
    </w:p>
    <w:p>
      <w:pPr>
        <w:spacing w:before="80" w:after="80" w:line="320"/>
      </w:pPr>
      <w:r>
        <w:rPr>
          <w:rFonts w:ascii="Arial" w:cs="Arial" w:eastAsia="Arial" w:hAnsi="Arial"/>
          <w:color w:val="2D3748"/>
          <w:sz w:val="22"/>
          <w:szCs w:val="22"/>
        </w:rPr>
        <w:t xml:space="preserve">Velsanet Architecture Compendium v2.3 — March 2026</w:t>
      </w:r>
    </w:p>
    <w:p>
      <w:pPr>
        <w:spacing w:before="120" w:after="0"/>
      </w:pPr>
      <w:r>
        <w:t xml:space="preserve"/>
      </w:r>
    </w:p>
    <w:p>
      <w:pPr>
        <w:spacing w:before="80" w:after="80" w:line="320"/>
      </w:pPr>
      <w:r>
        <w:rPr>
          <w:rFonts w:ascii="Arial" w:cs="Arial" w:eastAsia="Arial" w:hAnsi="Arial"/>
          <w:b/>
          <w:bCs/>
          <w:color w:val="2D3748"/>
          <w:sz w:val="22"/>
          <w:szCs w:val="22"/>
        </w:rPr>
        <w:t xml:space="preserve">DeepMind / External References</w:t>
      </w:r>
    </w:p>
    <w:p>
      <w:pPr>
        <w:spacing w:before="60" w:after="0"/>
      </w:pPr>
      <w:r>
        <w:t xml:space="preserve"/>
      </w:r>
    </w:p>
    <w:p>
      <w:pPr>
        <w:spacing w:before="80" w:after="80" w:line="320"/>
      </w:pPr>
      <w:r>
        <w:rPr>
          <w:rFonts w:ascii="Arial" w:cs="Arial" w:eastAsia="Arial" w:hAnsi="Arial"/>
          <w:color w:val="2D3748"/>
          <w:sz w:val="22"/>
          <w:szCs w:val="22"/>
        </w:rPr>
        <w:t xml:space="preserve">Jumper, J. et al. (2021). Highly accurate protein structure prediction with AlphaFold. Nature, 596, 583–589.</w:t>
      </w:r>
    </w:p>
    <w:p>
      <w:pPr>
        <w:spacing w:before="80" w:after="80" w:line="320"/>
      </w:pPr>
      <w:r>
        <w:rPr>
          <w:rFonts w:ascii="Arial" w:cs="Arial" w:eastAsia="Arial" w:hAnsi="Arial"/>
          <w:color w:val="2D3748"/>
          <w:sz w:val="22"/>
          <w:szCs w:val="22"/>
        </w:rPr>
        <w:t xml:space="preserve">Silver, D. et al. (2016). Mastering the game of Go with deep neural networks and tree search. Nature, 529, 484–489.</w:t>
      </w:r>
    </w:p>
    <w:p>
      <w:pPr>
        <w:spacing w:before="80" w:after="80" w:line="320"/>
      </w:pPr>
      <w:r>
        <w:rPr>
          <w:rFonts w:ascii="Arial" w:cs="Arial" w:eastAsia="Arial" w:hAnsi="Arial"/>
          <w:color w:val="2D3748"/>
          <w:sz w:val="22"/>
          <w:szCs w:val="22"/>
        </w:rPr>
        <w:t xml:space="preserve">Friston, K. (2010). The free-energy principle: a unified brain theory? Nature Reviews Neuroscience, 11, 127–138.</w:t>
      </w:r>
    </w:p>
    <w:p>
      <w:pPr>
        <w:spacing w:before="80" w:after="80" w:line="320"/>
      </w:pPr>
      <w:r>
        <w:rPr>
          <w:rFonts w:ascii="Arial" w:cs="Arial" w:eastAsia="Arial" w:hAnsi="Arial"/>
          <w:color w:val="2D3748"/>
          <w:sz w:val="22"/>
          <w:szCs w:val="22"/>
        </w:rPr>
        <w:t xml:space="preserve">Maier, M. (2026). From Artificial Intelligence to Active Inference: The Key to True AI and the 6G World Brain. JOCN 2026.</w:t>
      </w:r>
    </w:p>
    <w:p>
      <w:pPr>
        <w:spacing w:before="300" w:after="0"/>
      </w:pPr>
      <w:r>
        <w:t xml:space="preserve"/>
      </w:r>
    </w:p>
    <w:p>
      <w:pPr>
        <w:spacing w:before="200" w:after="0"/>
        <w:jc w:val="center"/>
      </w:pPr>
      <w:r>
        <w:rPr>
          <w:rFonts w:ascii="Arial" w:cs="Arial" w:eastAsia="Arial" w:hAnsi="Arial"/>
          <w:color w:val="5F6368"/>
          <w:sz w:val="18"/>
          <w:szCs w:val="18"/>
        </w:rPr>
        <w:t xml:space="preserve">— END OF PROPOSAL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4"/>
      </w:pBdr>
      <w:spacing w:before="120" w:after="0"/>
      <w:jc w:val="center"/>
    </w:pPr>
    <w:r>
      <w:rPr>
        <w:rFonts w:ascii="Arial" w:cs="Arial" w:eastAsia="Arial" w:hAnsi="Arial"/>
        <w:color w:val="5F6368"/>
        <w:sz w:val="17"/>
        <w:szCs w:val="17"/>
      </w:rPr>
      <w:t xml:space="preserve">Velsanet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4"/>
      </w:pBdr>
      <w:spacing w:before="0" w:after="120"/>
      <w:jc w:val="right"/>
    </w:pPr>
    <w:r>
      <w:rPr>
        <w:rFonts w:ascii="Arial" w:cs="Arial" w:eastAsia="Arial" w:hAnsi="Arial"/>
        <w:color w:val="5F6368"/>
        <w:sz w:val="17"/>
        <w:szCs w:val="17"/>
      </w:rPr>
      <w:t xml:space="preserve">Structurology × DeepMind — Proposal  |  Velsanet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D1117"/>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2026-03-29T10:24:37.293Z</dcterms:created>
  <dcterms:modified xsi:type="dcterms:W3CDTF">2026-03-29T10:24:37.293Z</dcterms:modified>
</cp:coreProperties>
</file>

<file path=docProps/custom.xml><?xml version="1.0" encoding="utf-8"?>
<Properties xmlns="http://schemas.openxmlformats.org/officeDocument/2006/custom-properties" xmlns:vt="http://schemas.openxmlformats.org/officeDocument/2006/docPropsVTypes"/>
</file>