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8C6" w:rsidRDefault="00BA260A">
      <w:pPr>
        <w:spacing w:before="720" w:after="120"/>
        <w:jc w:val="center"/>
      </w:pPr>
      <w:r>
        <w:rPr>
          <w:rFonts w:eastAsia="Times New Roman"/>
          <w:b/>
          <w:bCs/>
          <w:sz w:val="40"/>
          <w:szCs w:val="40"/>
        </w:rPr>
        <w:t>VELSANET</w:t>
      </w:r>
    </w:p>
    <w:p w:rsidR="006A78C6" w:rsidRDefault="00BA260A">
      <w:pPr>
        <w:spacing w:after="120"/>
        <w:jc w:val="center"/>
      </w:pPr>
      <w:r>
        <w:rPr>
          <w:rFonts w:eastAsia="Times New Roman"/>
          <w:b/>
          <w:bCs/>
          <w:sz w:val="26"/>
          <w:szCs w:val="26"/>
        </w:rPr>
        <w:t>PHILOSOPHICAL FOUNDATIONS OF NETWORK ARCHITECTURE</w:t>
      </w:r>
    </w:p>
    <w:p w:rsidR="006A78C6" w:rsidRDefault="006A78C6">
      <w:pPr>
        <w:spacing w:after="80"/>
      </w:pPr>
    </w:p>
    <w:p w:rsidR="006A78C6" w:rsidRDefault="00BA260A">
      <w:pPr>
        <w:spacing w:before="120" w:after="60"/>
        <w:jc w:val="center"/>
      </w:pPr>
      <w:r>
        <w:rPr>
          <w:rFonts w:eastAsia="Times New Roman"/>
          <w:i/>
          <w:iCs/>
        </w:rPr>
        <w:t>From Philosophical Intuition to Physical Structure:</w:t>
      </w:r>
    </w:p>
    <w:p w:rsidR="006A78C6" w:rsidRDefault="00BA260A">
      <w:pPr>
        <w:spacing w:after="480"/>
        <w:jc w:val="center"/>
      </w:pPr>
      <w:r>
        <w:rPr>
          <w:rFonts w:eastAsia="Times New Roman"/>
          <w:i/>
          <w:iCs/>
        </w:rPr>
        <w:t>Rhizome, Stolon, Platonic Solids, and the Architecture of Velsanet</w:t>
      </w:r>
    </w:p>
    <w:p w:rsidR="006A78C6" w:rsidRDefault="00BA260A">
      <w:pPr>
        <w:spacing w:after="60"/>
        <w:jc w:val="center"/>
      </w:pPr>
      <w:r>
        <w:rPr>
          <w:rFonts w:eastAsia="Times New Roman"/>
          <w:sz w:val="22"/>
          <w:szCs w:val="22"/>
        </w:rPr>
        <w:t>Independent Research White Paper</w:t>
      </w:r>
    </w:p>
    <w:p w:rsidR="006A78C6" w:rsidRDefault="00BA260A">
      <w:pPr>
        <w:spacing w:after="720"/>
        <w:jc w:val="center"/>
      </w:pPr>
      <w:r>
        <w:rPr>
          <w:rFonts w:eastAsia="Times New Roman"/>
          <w:sz w:val="22"/>
          <w:szCs w:val="22"/>
        </w:rPr>
        <w:t>Velsanet Architecture Group | 2026</w:t>
      </w:r>
    </w:p>
    <w:p w:rsidR="006A78C6" w:rsidRDefault="00BA260A">
      <w:pPr>
        <w:spacing w:before="240" w:after="120"/>
      </w:pPr>
      <w:r>
        <w:rPr>
          <w:rFonts w:eastAsia="Times New Roman"/>
          <w:b/>
          <w:bCs/>
        </w:rPr>
        <w:t>Abstract</w:t>
      </w:r>
    </w:p>
    <w:p w:rsidR="006A78C6" w:rsidRDefault="00BA260A">
      <w:pPr>
        <w:spacing w:after="240"/>
        <w:ind w:left="360"/>
        <w:jc w:val="both"/>
      </w:pPr>
      <w:r>
        <w:rPr>
          <w:rFonts w:eastAsia="Times New Roman"/>
          <w:sz w:val="22"/>
          <w:szCs w:val="22"/>
        </w:rPr>
        <w:t>Network architecture has long been treated as a discipline of engineering optimization. Its foundational choices — packet switching, address-centric topology, hop-by-hop routing — were made on grounds of practical utility, not philosophical coherence. Thi</w:t>
      </w:r>
      <w:r>
        <w:rPr>
          <w:rFonts w:eastAsia="Times New Roman"/>
          <w:sz w:val="22"/>
          <w:szCs w:val="22"/>
        </w:rPr>
        <w:t>s paper argues that such choices were not merely suboptimal; they embedded a category error that no amount of incremental refinement can resolve. We further argue that biological metaphors, while appearing to offer richer models, introduce their own catego</w:t>
      </w:r>
      <w:r>
        <w:rPr>
          <w:rFonts w:eastAsia="Times New Roman"/>
          <w:sz w:val="22"/>
          <w:szCs w:val="22"/>
        </w:rPr>
        <w:t>rical confusion: the habits of living systems are not the grammar of human intentional communication. Against both traditions, this paper presents the philosophical foundations of Velsanet — a network architecture whose design originates in two bodies of p</w:t>
      </w:r>
      <w:r>
        <w:rPr>
          <w:rFonts w:eastAsia="Times New Roman"/>
          <w:sz w:val="22"/>
          <w:szCs w:val="22"/>
        </w:rPr>
        <w:t>hilosophical thought: Gilles Deleuze’s concept of the rhizome, and Plato’s theory of regular polyhedra. We trace the path from these philosophical sources through the physical realization of the Multi-Optical-Core Transceiver (MOCT) and the five-node struc</w:t>
      </w:r>
      <w:r>
        <w:rPr>
          <w:rFonts w:eastAsia="Times New Roman"/>
          <w:sz w:val="22"/>
          <w:szCs w:val="22"/>
        </w:rPr>
        <w:t>tural grammar, demonstrating that the architecture is not merely inspired by philosophy, but is a direct material instantiation of it. Critically, this paper extends the original formulation to provide the missing middle argument: the generative conditions</w:t>
      </w:r>
      <w:r>
        <w:rPr>
          <w:rFonts w:eastAsia="Times New Roman"/>
          <w:sz w:val="22"/>
          <w:szCs w:val="22"/>
        </w:rPr>
        <w:t xml:space="preserve"> of rhizomatic territorialization — why and under what physical conditions a new structural layer must emerge — are derived from the physical structure of optical cores, not from philosophical declaration alone.</w:t>
      </w:r>
    </w:p>
    <w:p w:rsidR="006A78C6" w:rsidRDefault="00BA260A">
      <w:pPr>
        <w:spacing w:before="480" w:after="200"/>
      </w:pPr>
      <w:r>
        <w:rPr>
          <w:rFonts w:eastAsia="Times New Roman"/>
          <w:b/>
          <w:bCs/>
          <w:sz w:val="28"/>
          <w:szCs w:val="28"/>
        </w:rPr>
        <w:t>I. Why Network Architecture Requires Philoso</w:t>
      </w:r>
      <w:r>
        <w:rPr>
          <w:rFonts w:eastAsia="Times New Roman"/>
          <w:b/>
          <w:bCs/>
          <w:sz w:val="28"/>
          <w:szCs w:val="28"/>
        </w:rPr>
        <w:t>phical Reexamination</w:t>
      </w:r>
    </w:p>
    <w:p w:rsidR="006A78C6" w:rsidRDefault="00BA260A">
      <w:pPr>
        <w:spacing w:after="180"/>
        <w:jc w:val="both"/>
      </w:pPr>
      <w:r>
        <w:rPr>
          <w:rFonts w:eastAsia="Times New Roman"/>
        </w:rPr>
        <w:t>Every act of design begins with assumptions that are never examined because they are never articulated. They are absorbed from prior practice, borrowed from adjacent fields, or simply inherited from the constraints of the moment. Netwo</w:t>
      </w:r>
      <w:r>
        <w:rPr>
          <w:rFonts w:eastAsia="Times New Roman"/>
        </w:rPr>
        <w:t xml:space="preserve">rk architecture is no exception. The conventions that define contemporary networking — addressing before topology, packets as the unit of transmission, routing as the mechanism of delivery — were not derived from first principles. They were made workable, </w:t>
      </w:r>
      <w:r>
        <w:rPr>
          <w:rFonts w:eastAsia="Times New Roman"/>
        </w:rPr>
        <w:t>then made standard, then made invisible.</w:t>
      </w:r>
    </w:p>
    <w:p w:rsidR="006A78C6" w:rsidRDefault="00BA260A">
      <w:pPr>
        <w:spacing w:after="180"/>
        <w:jc w:val="both"/>
      </w:pPr>
      <w:r>
        <w:rPr>
          <w:rFonts w:eastAsia="Times New Roman"/>
        </w:rPr>
        <w:t xml:space="preserve">The consequence of this history is that contemporary network architecture carries, within its deepest structures, the imprint of decisions made under conditions that no longer apply. The Internet was designed to be </w:t>
      </w:r>
      <w:r>
        <w:rPr>
          <w:rFonts w:eastAsia="Times New Roman"/>
        </w:rPr>
        <w:t xml:space="preserve">resilient against nuclear attack, to operate across heterogeneous hardware, to grow without central coordination. These were sound engineering requirements in 1969. In 2026, the requirements are different: sub-millisecond determinism, physical-layer </w:t>
      </w:r>
      <w:r>
        <w:rPr>
          <w:rFonts w:eastAsia="Times New Roman"/>
        </w:rPr>
        <w:lastRenderedPageBreak/>
        <w:t>securi</w:t>
      </w:r>
      <w:r>
        <w:rPr>
          <w:rFonts w:eastAsia="Times New Roman"/>
        </w:rPr>
        <w:t>ty, AI-native operation, sovereign governance, and massive parallelism. The existing architecture cannot satisfy these requirements — not because it has not been adequately optimized, but because its foundational assumptions are incompatible with them.</w:t>
      </w:r>
    </w:p>
    <w:p w:rsidR="006A78C6" w:rsidRDefault="00BA260A">
      <w:pPr>
        <w:spacing w:after="180"/>
        <w:jc w:val="both"/>
      </w:pPr>
      <w:r>
        <w:rPr>
          <w:rFonts w:eastAsia="Times New Roman"/>
        </w:rPr>
        <w:t>The</w:t>
      </w:r>
      <w:r>
        <w:rPr>
          <w:rFonts w:eastAsia="Times New Roman"/>
        </w:rPr>
        <w:t xml:space="preserve"> ITU-T IMT-2030 target of 10 million connected devices per km² renders this incompatibility numerically precise. Within a single km², a rural area requires connectivity for hundreds of devices, an urban district for tens of thousands, a megacity for 10 mil</w:t>
      </w:r>
      <w:r>
        <w:rPr>
          <w:rFonts w:eastAsia="Times New Roman"/>
        </w:rPr>
        <w:t>lion. The packet-switched model of shared-resource contention cannot structurally accommodate this density range. This is not a failure of implementation; it is a failure of philosophical foundation.</w:t>
      </w:r>
    </w:p>
    <w:p w:rsidR="006A78C6" w:rsidRDefault="00BA260A">
      <w:pPr>
        <w:spacing w:after="180"/>
        <w:jc w:val="both"/>
      </w:pPr>
      <w:r>
        <w:rPr>
          <w:rFonts w:eastAsia="Times New Roman"/>
        </w:rPr>
        <w:t>The question this paper addresses is not ‘how do we impr</w:t>
      </w:r>
      <w:r>
        <w:rPr>
          <w:rFonts w:eastAsia="Times New Roman"/>
        </w:rPr>
        <w:t>ove the existing architecture?’ That question has been asked and answered, repeatedly and inadequately, for three decades. The question is: from what philosophical starting point should a network architecture be derived, if it is to serve human intentional</w:t>
      </w:r>
      <w:r>
        <w:rPr>
          <w:rFonts w:eastAsia="Times New Roman"/>
        </w:rPr>
        <w:t xml:space="preserve"> communication at the scale and complexity that the present moment demands?</w:t>
      </w:r>
    </w:p>
    <w:p w:rsidR="006A78C6" w:rsidRDefault="00BA260A">
      <w:pPr>
        <w:spacing w:after="180"/>
        <w:jc w:val="both"/>
      </w:pPr>
      <w:r>
        <w:rPr>
          <w:rFonts w:eastAsia="Times New Roman"/>
        </w:rPr>
        <w:t>This paper presents the philosophical foundations of Velsanet: the specific body of thought from which its architecture was derived, and the path by which abstract philosophical co</w:t>
      </w:r>
      <w:r>
        <w:rPr>
          <w:rFonts w:eastAsia="Times New Roman"/>
        </w:rPr>
        <w:t xml:space="preserve">ncepts became concrete physical structures. The argument proceeds in seven movements: an analysis of the philosophical poverty of conventional network paradigms; an examination of why biological metaphors introduce categorical confusion; the philosophical </w:t>
      </w:r>
      <w:r>
        <w:rPr>
          <w:rFonts w:eastAsia="Times New Roman"/>
        </w:rPr>
        <w:t>sources of the Velsanet design; the material realization of those sources in physical architecture; the generative conditions that complete the rhizomatic account; and the implications of this approach for the future of network design.</w:t>
      </w:r>
    </w:p>
    <w:p w:rsidR="006A78C6" w:rsidRDefault="00BA260A">
      <w:pPr>
        <w:spacing w:before="480" w:after="200"/>
      </w:pPr>
      <w:r>
        <w:rPr>
          <w:rFonts w:eastAsia="Times New Roman"/>
          <w:b/>
          <w:bCs/>
          <w:sz w:val="28"/>
          <w:szCs w:val="28"/>
        </w:rPr>
        <w:t>II. The Philosophica</w:t>
      </w:r>
      <w:r>
        <w:rPr>
          <w:rFonts w:eastAsia="Times New Roman"/>
          <w:b/>
          <w:bCs/>
          <w:sz w:val="28"/>
          <w:szCs w:val="28"/>
        </w:rPr>
        <w:t>l Poverty of Conventional Network Paradigms</w:t>
      </w:r>
    </w:p>
    <w:p w:rsidR="006A78C6" w:rsidRDefault="00BA260A">
      <w:pPr>
        <w:spacing w:before="280" w:after="120"/>
      </w:pPr>
      <w:r>
        <w:rPr>
          <w:rFonts w:eastAsia="Times New Roman"/>
          <w:b/>
          <w:bCs/>
        </w:rPr>
        <w:t>2.1 Address as Identity: A Category Error</w:t>
      </w:r>
    </w:p>
    <w:p w:rsidR="006A78C6" w:rsidRDefault="00BA260A">
      <w:pPr>
        <w:spacing w:after="180"/>
        <w:jc w:val="both"/>
      </w:pPr>
      <w:r>
        <w:rPr>
          <w:rFonts w:eastAsia="Times New Roman"/>
        </w:rPr>
        <w:t xml:space="preserve">The foundational operation of conventional network architecture is the assignment of an address to a node, from which connectivity is subsequently derived. This ordering </w:t>
      </w:r>
      <w:r>
        <w:rPr>
          <w:rFonts w:eastAsia="Times New Roman"/>
        </w:rPr>
        <w:t>— address first, topology second — appears innocuous. It is, in fact, a category error of significant consequence.</w:t>
      </w:r>
    </w:p>
    <w:p w:rsidR="006A78C6" w:rsidRDefault="00BA260A">
      <w:pPr>
        <w:spacing w:after="180"/>
        <w:jc w:val="both"/>
      </w:pPr>
      <w:r>
        <w:rPr>
          <w:rFonts w:eastAsia="Times New Roman"/>
        </w:rPr>
        <w:t>An address is an identifier. It distinguishes one endpoint from another. It enables routing decisions. But it does not encode structure. It d</w:t>
      </w:r>
      <w:r>
        <w:rPr>
          <w:rFonts w:eastAsia="Times New Roman"/>
        </w:rPr>
        <w:t>oes not express the relationship between entities; it names them. The result is that network topology — the actual pattern of connectivity that determines how information can move — becomes a secondary artifact, computed on top of an addressing scheme rath</w:t>
      </w:r>
      <w:r>
        <w:rPr>
          <w:rFonts w:eastAsia="Times New Roman"/>
        </w:rPr>
        <w:t>er than constituting the primary reality from which addressing is derived.</w:t>
      </w:r>
    </w:p>
    <w:p w:rsidR="006A78C6" w:rsidRDefault="00BA260A">
      <w:pPr>
        <w:spacing w:after="180"/>
        <w:jc w:val="both"/>
      </w:pPr>
      <w:r>
        <w:rPr>
          <w:rFonts w:eastAsia="Times New Roman"/>
        </w:rPr>
        <w:t>This inversion has consequences that compound at scale. Because topology is derived from addressing rather than the reverse, failure domains are implicitly shared. A fault at one address propagates through the address space because the space itself is undi</w:t>
      </w:r>
      <w:r>
        <w:rPr>
          <w:rFonts w:eastAsia="Times New Roman"/>
        </w:rPr>
        <w:t>fferentiated. Parallelism is achieved by computing multiple paths within the same coordinate system, introducing exponential complexity. Security is addressed at upper layers because the physical path carries no structural identity. Intelligence is layered</w:t>
      </w:r>
      <w:r>
        <w:rPr>
          <w:rFonts w:eastAsia="Times New Roman"/>
        </w:rPr>
        <w:t xml:space="preserve"> on top because the architecture was not designed to embody it.</w:t>
      </w:r>
    </w:p>
    <w:p w:rsidR="006A78C6" w:rsidRDefault="00BA260A">
      <w:pPr>
        <w:spacing w:after="180"/>
        <w:jc w:val="both"/>
      </w:pPr>
      <w:r>
        <w:rPr>
          <w:rFonts w:eastAsia="Times New Roman"/>
        </w:rPr>
        <w:t xml:space="preserve">These are not implementation failures. They are the direct consequences of a philosophical choice made at the foundation: that a network is a collection of named endpoints, and that the space </w:t>
      </w:r>
      <w:r>
        <w:rPr>
          <w:rFonts w:eastAsia="Times New Roman"/>
        </w:rPr>
        <w:lastRenderedPageBreak/>
        <w:t>between them is a secondary concern. This choice was never examined as a philosophical choice. It was absorbed as an engineering convenience and elevated, through standardization, to the status of necessity.</w:t>
      </w:r>
    </w:p>
    <w:p w:rsidR="006A78C6" w:rsidRDefault="00BA260A">
      <w:pPr>
        <w:spacing w:before="280" w:after="120"/>
      </w:pPr>
      <w:r>
        <w:rPr>
          <w:rFonts w:eastAsia="Times New Roman"/>
          <w:b/>
          <w:bCs/>
        </w:rPr>
        <w:t>2.2 Packet Switching and the Abdication of Struc</w:t>
      </w:r>
      <w:r>
        <w:rPr>
          <w:rFonts w:eastAsia="Times New Roman"/>
          <w:b/>
          <w:bCs/>
        </w:rPr>
        <w:t>ture</w:t>
      </w:r>
    </w:p>
    <w:p w:rsidR="006A78C6" w:rsidRDefault="00BA260A">
      <w:pPr>
        <w:spacing w:after="180"/>
        <w:jc w:val="both"/>
      </w:pPr>
      <w:r>
        <w:rPr>
          <w:rFonts w:eastAsia="Times New Roman"/>
        </w:rPr>
        <w:t>Packet switching introduced a related category error at the level of transmission. By fragmenting communication into discrete units that compete for shared resources, it treated the network as a market — a space in which agents contend for limited goo</w:t>
      </w:r>
      <w:r>
        <w:rPr>
          <w:rFonts w:eastAsia="Times New Roman"/>
        </w:rPr>
        <w:t>ds — rather than as a structure — a space in which relationships are defined prior to any particular transaction.</w:t>
      </w:r>
    </w:p>
    <w:p w:rsidR="006A78C6" w:rsidRDefault="00BA260A">
      <w:pPr>
        <w:spacing w:after="180"/>
        <w:jc w:val="both"/>
      </w:pPr>
      <w:r>
        <w:rPr>
          <w:rFonts w:eastAsia="Times New Roman"/>
        </w:rPr>
        <w:t>The consequences are structural and irremediable. Congestion is not a failure of packet switching; it is its inherent condition. Latency is no</w:t>
      </w:r>
      <w:r>
        <w:rPr>
          <w:rFonts w:eastAsia="Times New Roman"/>
        </w:rPr>
        <w:t>n-deterministic because it depends on the behavior of other agents sharing the same resources. No algorithmic optimization can eliminate these properties, because they are not bugs in the implementation of packet switching; they are features of its philoso</w:t>
      </w:r>
      <w:r>
        <w:rPr>
          <w:rFonts w:eastAsia="Times New Roman"/>
        </w:rPr>
        <w:t>phical foundation.</w:t>
      </w:r>
    </w:p>
    <w:p w:rsidR="006A78C6" w:rsidRDefault="00BA260A">
      <w:pPr>
        <w:spacing w:before="120" w:after="120"/>
        <w:ind w:left="720" w:right="720"/>
        <w:jc w:val="both"/>
      </w:pPr>
      <w:r>
        <w:rPr>
          <w:rFonts w:eastAsia="Times New Roman"/>
          <w:i/>
          <w:iCs/>
        </w:rPr>
        <w:t>The limitations of conventional networks are not addressable through protocol refinement or hardware acceleration. They are consequences of the foundational design choice: packet switching over shared media with address-centric routing.</w:t>
      </w:r>
    </w:p>
    <w:p w:rsidR="006A78C6" w:rsidRDefault="00BA260A">
      <w:pPr>
        <w:spacing w:after="180"/>
        <w:jc w:val="both"/>
      </w:pPr>
      <w:r>
        <w:rPr>
          <w:rFonts w:eastAsia="Times New Roman"/>
        </w:rPr>
        <w:t>The philosophical critique of packet switching is this: it treats communication as transportation — the movement of goods from one location to another — rather than as connection — the establishment of a relationship between intentional agents. When commun</w:t>
      </w:r>
      <w:r>
        <w:rPr>
          <w:rFonts w:eastAsia="Times New Roman"/>
        </w:rPr>
        <w:t>ication is modeled as transportation, the network becomes a logistics problem. When it is modeled as connection, the network becomes a structural problem. These are not equivalent problems, and the solutions appropriate to one are not appropriate to the ot</w:t>
      </w:r>
      <w:r>
        <w:rPr>
          <w:rFonts w:eastAsia="Times New Roman"/>
        </w:rPr>
        <w:t>her.</w:t>
      </w:r>
    </w:p>
    <w:p w:rsidR="006A78C6" w:rsidRDefault="00BA260A">
      <w:pPr>
        <w:spacing w:before="480" w:after="200"/>
      </w:pPr>
      <w:r>
        <w:rPr>
          <w:rFonts w:eastAsia="Times New Roman"/>
          <w:b/>
          <w:bCs/>
          <w:sz w:val="28"/>
          <w:szCs w:val="28"/>
        </w:rPr>
        <w:t>III. Why Biological Metaphors Cannot Ground Network Architecture</w:t>
      </w:r>
    </w:p>
    <w:p w:rsidR="006A78C6" w:rsidRDefault="00BA260A">
      <w:pPr>
        <w:spacing w:before="280" w:after="120"/>
      </w:pPr>
      <w:r>
        <w:rPr>
          <w:rFonts w:eastAsia="Times New Roman"/>
          <w:b/>
          <w:bCs/>
        </w:rPr>
        <w:t>3.1 The Appeal and the Limit of Biological Inspiration</w:t>
      </w:r>
    </w:p>
    <w:p w:rsidR="006A78C6" w:rsidRDefault="00BA260A">
      <w:pPr>
        <w:spacing w:after="180"/>
        <w:jc w:val="both"/>
      </w:pPr>
      <w:r>
        <w:rPr>
          <w:rFonts w:eastAsia="Times New Roman"/>
        </w:rPr>
        <w:t>In response to the inadequacies of conventional network paradigms, a tradition of biological inspiration has grown. Mycorrhizal fun</w:t>
      </w:r>
      <w:r>
        <w:rPr>
          <w:rFonts w:eastAsia="Times New Roman"/>
        </w:rPr>
        <w:t>gal networks, neural architectures, swarm intelligence, immune system dynamics — these have been proposed as models for distributed, adaptive, self-healing networks. The intuition is understandable: biological systems achieve, through evolution, properties</w:t>
      </w:r>
      <w:r>
        <w:rPr>
          <w:rFonts w:eastAsia="Times New Roman"/>
        </w:rPr>
        <w:t xml:space="preserve"> that engineered systems struggle to produce through design.</w:t>
      </w:r>
    </w:p>
    <w:p w:rsidR="006A78C6" w:rsidRDefault="00BA260A">
      <w:pPr>
        <w:spacing w:after="180"/>
        <w:jc w:val="both"/>
      </w:pPr>
      <w:r>
        <w:rPr>
          <w:rFonts w:eastAsia="Times New Roman"/>
        </w:rPr>
        <w:t>But the appeal to biology as a source of network design principles rests on a fundamental confusion about the relationship between observation and principle. Biological systems are discovered, no</w:t>
      </w:r>
      <w:r>
        <w:rPr>
          <w:rFonts w:eastAsia="Times New Roman"/>
        </w:rPr>
        <w:t>t derived. Their properties are the product of billions of years of evolutionary selection operating under constraints — physical, chemical, ecological — that have no analog in the domain of human communication networks. To borrow their structural patterns</w:t>
      </w:r>
      <w:r>
        <w:rPr>
          <w:rFonts w:eastAsia="Times New Roman"/>
        </w:rPr>
        <w:t xml:space="preserve"> is to import not just the pattern but the constraints and contingencies that shaped it.</w:t>
      </w:r>
    </w:p>
    <w:p w:rsidR="006A78C6" w:rsidRDefault="00BA260A">
      <w:pPr>
        <w:spacing w:before="280" w:after="120"/>
      </w:pPr>
      <w:r>
        <w:rPr>
          <w:rFonts w:eastAsia="Times New Roman"/>
          <w:b/>
          <w:bCs/>
        </w:rPr>
        <w:t>3.2 The Rhizome and the Stolon: A Necessary Distinction</w:t>
      </w:r>
    </w:p>
    <w:p w:rsidR="006A78C6" w:rsidRDefault="00BA260A">
      <w:pPr>
        <w:spacing w:after="180"/>
        <w:jc w:val="both"/>
      </w:pPr>
      <w:r>
        <w:rPr>
          <w:rFonts w:eastAsia="Times New Roman"/>
        </w:rPr>
        <w:t xml:space="preserve">Among the biological and philosophical models proposed as alternatives, Deleuze’s rhizome is the most philosophically sophisticated. Yet even the rhizome, as formulated, carries a decisive </w:t>
      </w:r>
      <w:r>
        <w:rPr>
          <w:rFonts w:eastAsia="Times New Roman"/>
        </w:rPr>
        <w:lastRenderedPageBreak/>
        <w:t xml:space="preserve">incompleteness. To understand this incompleteness, it is necessary </w:t>
      </w:r>
      <w:r>
        <w:rPr>
          <w:rFonts w:eastAsia="Times New Roman"/>
        </w:rPr>
        <w:t>to make a distinction that botanical science supplies but Deleuze’s philosophy obscures: the distinction between the rhizome and the stolon.</w:t>
      </w:r>
    </w:p>
    <w:p w:rsidR="006A78C6" w:rsidRDefault="00BA260A">
      <w:pPr>
        <w:spacing w:before="200" w:after="80"/>
        <w:jc w:val="center"/>
      </w:pPr>
      <w:r>
        <w:rPr>
          <w:noProof/>
        </w:rPr>
        <w:drawing>
          <wp:inline distT="0" distB="0" distL="0" distR="0">
            <wp:extent cx="5943600" cy="3376295"/>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3.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376295"/>
                    </a:xfrm>
                    <a:prstGeom prst="rect">
                      <a:avLst/>
                    </a:prstGeom>
                  </pic:spPr>
                </pic:pic>
              </a:graphicData>
            </a:graphic>
          </wp:inline>
        </w:drawing>
      </w:r>
    </w:p>
    <w:p w:rsidR="006A78C6" w:rsidRDefault="00BA260A">
      <w:pPr>
        <w:spacing w:before="80" w:after="200"/>
        <w:jc w:val="center"/>
      </w:pPr>
      <w:r>
        <w:rPr>
          <w:rFonts w:eastAsia="Times New Roman"/>
          <w:i/>
          <w:iCs/>
          <w:sz w:val="20"/>
          <w:szCs w:val="20"/>
        </w:rPr>
        <w:t xml:space="preserve">Figure 1. Rhizome and Stolon: The underground rhizome (Rhizome) extends horizontally through the soil, while the </w:t>
      </w:r>
      <w:r>
        <w:rPr>
          <w:rFonts w:eastAsia="Times New Roman"/>
          <w:i/>
          <w:iCs/>
          <w:sz w:val="20"/>
          <w:szCs w:val="20"/>
        </w:rPr>
        <w:t>stolon extends above ground, connecting nodes (Node) from which new shoots emerge. The fibrous roots (Fibrous roots) anchor each node. This botanical structure provides the precise analogy for Velsanet’s T₄ layer architecture.</w:t>
      </w:r>
    </w:p>
    <w:p w:rsidR="006A78C6" w:rsidRDefault="00BA260A">
      <w:pPr>
        <w:spacing w:after="180"/>
        <w:jc w:val="both"/>
      </w:pPr>
      <w:r>
        <w:rPr>
          <w:rFonts w:eastAsia="Times New Roman"/>
        </w:rPr>
        <w:t xml:space="preserve">As Figure 1 illustrates, the </w:t>
      </w:r>
      <w:r>
        <w:rPr>
          <w:rFonts w:eastAsia="Times New Roman"/>
        </w:rPr>
        <w:t>rhizome is the underground horizontal extension — the root structure that propagates laterally without hierarchy. The stolon (Stolon) is the above-ground horizontal runner that connects nodes from which new vertical shoots emerge. The node (Node) is the sp</w:t>
      </w:r>
      <w:r>
        <w:rPr>
          <w:rFonts w:eastAsia="Times New Roman"/>
        </w:rPr>
        <w:t>ecific point at which the stolon and the shoot system meet — the point of vertical generation from horizontal extension.</w:t>
      </w:r>
    </w:p>
    <w:p w:rsidR="006A78C6" w:rsidRDefault="00BA260A">
      <w:pPr>
        <w:spacing w:after="180"/>
        <w:jc w:val="both"/>
      </w:pPr>
      <w:r>
        <w:rPr>
          <w:rFonts w:eastAsia="Times New Roman"/>
        </w:rPr>
        <w:t>Deleuze’s rhizome philosophy correctly identifies the horizontal, non-hierarchical character of the underground extension. But it confl</w:t>
      </w:r>
      <w:r>
        <w:rPr>
          <w:rFonts w:eastAsia="Times New Roman"/>
        </w:rPr>
        <w:t>ates rhizome and stolon, and in doing so, loses the precise account of what the node is: not merely a point of connection, but a point of vertical generation — the locus at which horizontal extension produces upward structure. This is the generative condit</w:t>
      </w:r>
      <w:r>
        <w:rPr>
          <w:rFonts w:eastAsia="Times New Roman"/>
        </w:rPr>
        <w:t>ion that Deleuze’s philosophy articulates but does not specify.</w:t>
      </w:r>
    </w:p>
    <w:p w:rsidR="006A78C6" w:rsidRDefault="00BA260A">
      <w:pPr>
        <w:spacing w:before="280" w:after="120"/>
      </w:pPr>
      <w:r>
        <w:rPr>
          <w:rFonts w:eastAsia="Times New Roman"/>
          <w:b/>
          <w:bCs/>
        </w:rPr>
        <w:t>3.3 The Incompleteness of the Rhizome: The Absent Generative Condition</w:t>
      </w:r>
    </w:p>
    <w:p w:rsidR="006A78C6" w:rsidRDefault="00BA260A">
      <w:pPr>
        <w:spacing w:after="180"/>
        <w:jc w:val="both"/>
      </w:pPr>
      <w:r>
        <w:rPr>
          <w:rFonts w:eastAsia="Times New Roman"/>
        </w:rPr>
        <w:t xml:space="preserve">The rhizome declares that connection is primary and position derivative — that a point exists insofar as it can connect, </w:t>
      </w:r>
      <w:r>
        <w:rPr>
          <w:rFonts w:eastAsia="Times New Roman"/>
        </w:rPr>
        <w:t>without needing to occupy a predefined location. It declares that the rhizome has no beginning or end, that it resumes from any point of rupture, that it is always in the middle. These are profound and correct insights. But they leave unanswered the questi</w:t>
      </w:r>
      <w:r>
        <w:rPr>
          <w:rFonts w:eastAsia="Times New Roman"/>
        </w:rPr>
        <w:t>on that any physical network must answer: why does a new structural layer emerge? What are the conditions under which the horizontal extension of the rhizome necessarily gives rise to a vertical formation?</w:t>
      </w:r>
    </w:p>
    <w:p w:rsidR="006A78C6" w:rsidRDefault="00BA260A">
      <w:pPr>
        <w:spacing w:after="180"/>
        <w:jc w:val="both"/>
      </w:pPr>
      <w:r>
        <w:rPr>
          <w:rFonts w:eastAsia="Times New Roman"/>
        </w:rPr>
        <w:lastRenderedPageBreak/>
        <w:t>Deleuze’s concepts of territorialization and deter</w:t>
      </w:r>
      <w:r>
        <w:rPr>
          <w:rFonts w:eastAsia="Times New Roman"/>
        </w:rPr>
        <w:t>ritorialization address this question in philosophical terms, but without specifying the generative conditions. Velsanet addresses this gap not by further philosophical elaboration but by deriving the generative conditions from physical structure itself.</w:t>
      </w:r>
    </w:p>
    <w:p w:rsidR="006A78C6" w:rsidRDefault="00BA260A">
      <w:pPr>
        <w:spacing w:before="280" w:after="120"/>
      </w:pPr>
      <w:r>
        <w:rPr>
          <w:rFonts w:eastAsia="Times New Roman"/>
          <w:b/>
          <w:bCs/>
        </w:rPr>
        <w:t>3</w:t>
      </w:r>
      <w:r>
        <w:rPr>
          <w:rFonts w:eastAsia="Times New Roman"/>
          <w:b/>
          <w:bCs/>
        </w:rPr>
        <w:t>.4 The Categorical Distinction: Discovery vs. Derivation</w:t>
      </w:r>
    </w:p>
    <w:p w:rsidR="006A78C6" w:rsidRDefault="00BA260A">
      <w:pPr>
        <w:spacing w:after="180"/>
        <w:jc w:val="both"/>
      </w:pPr>
      <w:r>
        <w:rPr>
          <w:rFonts w:eastAsia="Times New Roman"/>
        </w:rPr>
        <w:t>The distinction between biological inspiration and philosophical derivation is not a matter of taste or emphasis. It is a categorical distinction about the epistemic status of design principles. When</w:t>
      </w:r>
      <w:r>
        <w:rPr>
          <w:rFonts w:eastAsia="Times New Roman"/>
        </w:rPr>
        <w:t xml:space="preserve"> a design principle is derived from philosophical analysis — from an account of what structure must be given what communication is — its validity is not contingent in the same way. This is the epistemic foundation that Velsanet claims: not that its archite</w:t>
      </w:r>
      <w:r>
        <w:rPr>
          <w:rFonts w:eastAsia="Times New Roman"/>
        </w:rPr>
        <w:t>cture resembles biological systems, but that it follows from what a network, properly understood, must be.</w:t>
      </w:r>
    </w:p>
    <w:p w:rsidR="006A78C6" w:rsidRDefault="00BA260A">
      <w:pPr>
        <w:spacing w:before="480" w:after="200"/>
      </w:pPr>
      <w:r>
        <w:rPr>
          <w:rFonts w:eastAsia="Times New Roman"/>
          <w:b/>
          <w:bCs/>
          <w:sz w:val="28"/>
          <w:szCs w:val="28"/>
        </w:rPr>
        <w:t>IV. The Philosophical Sources of Velsanet</w:t>
      </w:r>
    </w:p>
    <w:p w:rsidR="006A78C6" w:rsidRDefault="00BA260A">
      <w:pPr>
        <w:spacing w:before="280" w:after="120"/>
      </w:pPr>
      <w:r>
        <w:rPr>
          <w:rFonts w:eastAsia="Times New Roman"/>
          <w:b/>
          <w:bCs/>
        </w:rPr>
        <w:t>4.1 Deleuze’s Rhizome: The Philosophy of Non-Hierarchical Connection</w:t>
      </w:r>
    </w:p>
    <w:p w:rsidR="006A78C6" w:rsidRDefault="00BA260A">
      <w:pPr>
        <w:spacing w:after="180"/>
        <w:jc w:val="both"/>
      </w:pPr>
      <w:r>
        <w:rPr>
          <w:rFonts w:eastAsia="Times New Roman"/>
        </w:rPr>
        <w:t>In A Thousand Plateaus (1980), Gilles Deleuze and Félix Guattari introduced the concept of the rhizome as a model of thought and being that is explicitly contrasted with arborescent — tree-like, hierarchical — structures. The rhizome is characterized by si</w:t>
      </w:r>
      <w:r>
        <w:rPr>
          <w:rFonts w:eastAsia="Times New Roman"/>
        </w:rPr>
        <w:t>x principles: connection, heterogeneity, multiplicity, asignifying rupture, cartography, and decalcomania. For the purposes of network design, the relevant principles are connection, multiplicity, asignifying rupture, and cartography.</w:t>
      </w:r>
    </w:p>
    <w:p w:rsidR="006A78C6" w:rsidRDefault="00BA260A">
      <w:pPr>
        <w:spacing w:after="180"/>
        <w:jc w:val="both"/>
      </w:pPr>
      <w:r>
        <w:rPr>
          <w:rFonts w:eastAsia="Times New Roman"/>
        </w:rPr>
        <w:t>The principle of conn</w:t>
      </w:r>
      <w:r>
        <w:rPr>
          <w:rFonts w:eastAsia="Times New Roman"/>
        </w:rPr>
        <w:t>ection holds that any point of a rhizome can be connected to any other point. This is not merely a claim about topology; it is a claim about the nature of existence in a rhizomatic space. Existence, in such a space, is not defined by position in a hierarch</w:t>
      </w:r>
      <w:r>
        <w:rPr>
          <w:rFonts w:eastAsia="Times New Roman"/>
        </w:rPr>
        <w:t>y but by the potential for connection. The principle of asignifying rupture holds that a rhizome can be broken at any point and will resume from any of its lines — not recovery from damage, but the constitutive property of a structure that has no center to</w:t>
      </w:r>
      <w:r>
        <w:rPr>
          <w:rFonts w:eastAsia="Times New Roman"/>
        </w:rPr>
        <w:t xml:space="preserve"> protect.</w:t>
      </w:r>
    </w:p>
    <w:p w:rsidR="006A78C6" w:rsidRDefault="00BA260A">
      <w:pPr>
        <w:spacing w:before="120" w:after="120"/>
        <w:ind w:left="720" w:right="720"/>
        <w:jc w:val="both"/>
      </w:pPr>
      <w:r>
        <w:rPr>
          <w:rFonts w:eastAsia="Times New Roman"/>
          <w:i/>
          <w:iCs/>
        </w:rPr>
        <w:t>A rhizome has no beginning or end; it is always in the middle, between things, interbeing, intermezzo. The tree is filiation, but the rhizome is alliance, uniquely alliance.</w:t>
      </w:r>
    </w:p>
    <w:p w:rsidR="006A78C6" w:rsidRDefault="00BA260A">
      <w:pPr>
        <w:spacing w:after="180"/>
        <w:jc w:val="both"/>
      </w:pPr>
      <w:r>
        <w:rPr>
          <w:rFonts w:eastAsia="Times New Roman"/>
        </w:rPr>
        <w:t>The significance of this for network design is not metaphorical. Deleuze</w:t>
      </w:r>
      <w:r>
        <w:rPr>
          <w:rFonts w:eastAsia="Times New Roman"/>
        </w:rPr>
        <w:t xml:space="preserve"> and Guattari are describing the ontological structure of a space in which connection is primary and position is derivative. This is precisely the inversion that Velsanet proposes: topology first, addressing second. The rhizome is not a biological phenomen</w:t>
      </w:r>
      <w:r>
        <w:rPr>
          <w:rFonts w:eastAsia="Times New Roman"/>
        </w:rPr>
        <w:t>on that the architecture resembles; it is a philosophical description of the space that the architecture instantiates.</w:t>
      </w:r>
    </w:p>
    <w:p w:rsidR="006A78C6" w:rsidRDefault="00BA260A">
      <w:pPr>
        <w:spacing w:after="180"/>
        <w:jc w:val="both"/>
      </w:pPr>
      <w:r>
        <w:rPr>
          <w:rFonts w:eastAsia="Times New Roman"/>
        </w:rPr>
        <w:t>The principle of cartography — the sixth rhizomatic principle — holds that a rhizome is always a map, not a tracing: open, connectable in</w:t>
      </w:r>
      <w:r>
        <w:rPr>
          <w:rFonts w:eastAsia="Times New Roman"/>
        </w:rPr>
        <w:t xml:space="preserve"> all its dimensions, detachable, reversible. In Velsanet, this principle is materially realized through the node naming formula: (A+B)/2 = n, examined in detail in Section V.</w:t>
      </w:r>
    </w:p>
    <w:p w:rsidR="006A78C6" w:rsidRDefault="00BA260A">
      <w:pPr>
        <w:spacing w:before="280" w:after="120"/>
      </w:pPr>
      <w:r>
        <w:rPr>
          <w:rFonts w:eastAsia="Times New Roman"/>
          <w:b/>
          <w:bCs/>
        </w:rPr>
        <w:t>4.2 Plato’s Regular Polyhedra: The Mathematics of Structural Necessity</w:t>
      </w:r>
    </w:p>
    <w:p w:rsidR="006A78C6" w:rsidRDefault="00BA260A">
      <w:pPr>
        <w:spacing w:after="180"/>
        <w:jc w:val="both"/>
      </w:pPr>
      <w:r>
        <w:rPr>
          <w:rFonts w:eastAsia="Times New Roman"/>
        </w:rPr>
        <w:lastRenderedPageBreak/>
        <w:t>The second</w:t>
      </w:r>
      <w:r>
        <w:rPr>
          <w:rFonts w:eastAsia="Times New Roman"/>
        </w:rPr>
        <w:t xml:space="preserve"> philosophical source of Velsanet is Platonic geometry — specifically, the theory of the five regular polyhedra presented in the Timaeus. The regular polyhedra — tetrahedron, cube, octahedron, dodecahedron, icosahedron — are significant because they are co</w:t>
      </w:r>
      <w:r>
        <w:rPr>
          <w:rFonts w:eastAsia="Times New Roman"/>
        </w:rPr>
        <w:t>mplete. There are exactly five convex regular polyhedra. This is not an empirical discovery but a mathematical necessity: Euler’s formula and the angle defect theorem together establish that the five Platonic solids exhaust the possibilities.</w:t>
      </w:r>
    </w:p>
    <w:p w:rsidR="006A78C6" w:rsidRDefault="00BA260A">
      <w:pPr>
        <w:spacing w:after="180"/>
        <w:jc w:val="both"/>
      </w:pPr>
      <w:r>
        <w:rPr>
          <w:rFonts w:eastAsia="Times New Roman"/>
        </w:rPr>
        <w:t>The five Plat</w:t>
      </w:r>
      <w:r>
        <w:rPr>
          <w:rFonts w:eastAsia="Times New Roman"/>
        </w:rPr>
        <w:t>onic solids provide a closed grammar for Velsanet network space:</w:t>
      </w:r>
    </w:p>
    <w:p w:rsidR="006A78C6" w:rsidRDefault="00BA260A">
      <w:pPr>
        <w:spacing w:before="80" w:after="80"/>
        <w:ind w:left="720" w:hanging="360"/>
      </w:pPr>
      <w:r>
        <w:rPr>
          <w:rFonts w:eastAsia="Times New Roman"/>
        </w:rPr>
        <w:t>•   T₄ (Tetrahedron, 4 faces) — Access emergence and initiation. The minimal structural unit.</w:t>
      </w:r>
    </w:p>
    <w:p w:rsidR="006A78C6" w:rsidRDefault="00BA260A">
      <w:pPr>
        <w:spacing w:before="80" w:after="80"/>
        <w:ind w:left="720" w:hanging="360"/>
      </w:pPr>
      <w:r>
        <w:rPr>
          <w:rFonts w:eastAsia="Times New Roman"/>
        </w:rPr>
        <w:t xml:space="preserve">•   H₆ (Cube, 6 faces) — Wireless accommodation and channel aggregation. The structure of stable </w:t>
      </w:r>
      <w:r>
        <w:rPr>
          <w:rFonts w:eastAsia="Times New Roman"/>
        </w:rPr>
        <w:t>enclosure.</w:t>
      </w:r>
    </w:p>
    <w:p w:rsidR="006A78C6" w:rsidRDefault="00BA260A">
      <w:pPr>
        <w:spacing w:before="80" w:after="80"/>
        <w:ind w:left="720" w:hanging="360"/>
      </w:pPr>
      <w:r>
        <w:rPr>
          <w:rFonts w:eastAsia="Times New Roman"/>
        </w:rPr>
        <w:t>•   O₈ (Octahedron, 8 faces) — Local parallel E2E domain. The structure of balanced connectivity.</w:t>
      </w:r>
    </w:p>
    <w:p w:rsidR="006A78C6" w:rsidRDefault="00BA260A">
      <w:pPr>
        <w:spacing w:before="80" w:after="80"/>
        <w:ind w:left="720" w:hanging="360"/>
      </w:pPr>
      <w:r>
        <w:rPr>
          <w:rFonts w:eastAsia="Times New Roman"/>
        </w:rPr>
        <w:t>•   D₁₂ (Dodecahedron, 12 faces) — Mediation and expansion control. The structure of sovereign boundary.</w:t>
      </w:r>
    </w:p>
    <w:p w:rsidR="006A78C6" w:rsidRDefault="00BA260A">
      <w:pPr>
        <w:spacing w:before="80" w:after="80"/>
        <w:ind w:left="720" w:hanging="360"/>
      </w:pPr>
      <w:r>
        <w:rPr>
          <w:rFonts w:eastAsia="Times New Roman"/>
        </w:rPr>
        <w:t>•   I₂₀ (Icosahedron, 20 faces) — Global b</w:t>
      </w:r>
      <w:r>
        <w:rPr>
          <w:rFonts w:eastAsia="Times New Roman"/>
        </w:rPr>
        <w:t>alance and structural governance. The structure of maximum symmetry.</w:t>
      </w:r>
    </w:p>
    <w:p w:rsidR="006A78C6" w:rsidRDefault="006A78C6">
      <w:pPr>
        <w:spacing w:after="80"/>
      </w:pPr>
    </w:p>
    <w:p w:rsidR="006A78C6" w:rsidRDefault="00BA260A">
      <w:pPr>
        <w:spacing w:after="180"/>
        <w:jc w:val="both"/>
      </w:pPr>
      <w:r>
        <w:rPr>
          <w:rFonts w:eastAsia="Times New Roman"/>
        </w:rPr>
        <w:t>The grammar is closed: no additional primitives are needed or admitted. Network space in Velsanet is defined exclusively through valid compositions of these five roles.</w:t>
      </w:r>
    </w:p>
    <w:p w:rsidR="006A78C6" w:rsidRDefault="00BA260A">
      <w:pPr>
        <w:spacing w:before="280" w:after="120"/>
      </w:pPr>
      <w:r>
        <w:rPr>
          <w:rFonts w:eastAsia="Times New Roman"/>
          <w:b/>
          <w:bCs/>
        </w:rPr>
        <w:t>4.3 The Synthesis</w:t>
      </w:r>
      <w:r>
        <w:rPr>
          <w:rFonts w:eastAsia="Times New Roman"/>
          <w:b/>
          <w:bCs/>
        </w:rPr>
        <w:t>: Rhizome at the Edge, Polyhedra at the Core</w:t>
      </w:r>
    </w:p>
    <w:p w:rsidR="006A78C6" w:rsidRDefault="00BA260A">
      <w:pPr>
        <w:spacing w:after="180"/>
        <w:jc w:val="both"/>
      </w:pPr>
      <w:r>
        <w:rPr>
          <w:rFonts w:eastAsia="Times New Roman"/>
        </w:rPr>
        <w:t>Deleuze’s rhizome and Plato’s polyhedra are not competing philosophical frameworks. They describe different aspects of the same structural reality, and their synthesis is not a compromise but a completion. The r</w:t>
      </w:r>
      <w:r>
        <w:rPr>
          <w:rFonts w:eastAsia="Times New Roman"/>
        </w:rPr>
        <w:t>hizome describes the mode of existence of connection: non-hierarchical, position-independent, constitutively multiple. The Platonic polyhedra describe the grammar of structural space: closed, complete, mathematically necessary.</w:t>
      </w:r>
    </w:p>
    <w:p w:rsidR="006A78C6" w:rsidRDefault="00BA260A">
      <w:pPr>
        <w:spacing w:after="180"/>
        <w:jc w:val="both"/>
      </w:pPr>
      <w:r>
        <w:rPr>
          <w:rFonts w:eastAsia="Times New Roman"/>
        </w:rPr>
        <w:t xml:space="preserve">This synthesis is precisely </w:t>
      </w:r>
      <w:r>
        <w:rPr>
          <w:rFonts w:eastAsia="Times New Roman"/>
        </w:rPr>
        <w:t xml:space="preserve">what Velsanet instantiates: T₄ nodes operate under a rhizome structure — free connection, no positional constraint — while H₆ and higher nodes operate within the polyhedral grammar that defines and completes network space. But to complete this account, we </w:t>
      </w:r>
      <w:r>
        <w:rPr>
          <w:rFonts w:eastAsia="Times New Roman"/>
        </w:rPr>
        <w:t>must address the question the synthesis leaves open: what causes the transition from rhizomatic extension to polyhedral formation? This is the question of the generative condition, and it is answered not by further philosophy but by physics.</w:t>
      </w:r>
    </w:p>
    <w:p w:rsidR="006A78C6" w:rsidRDefault="00BA260A">
      <w:pPr>
        <w:spacing w:before="480" w:after="200"/>
      </w:pPr>
      <w:r>
        <w:rPr>
          <w:rFonts w:eastAsia="Times New Roman"/>
          <w:b/>
          <w:bCs/>
          <w:sz w:val="28"/>
          <w:szCs w:val="28"/>
        </w:rPr>
        <w:t>V. The Materia</w:t>
      </w:r>
      <w:r>
        <w:rPr>
          <w:rFonts w:eastAsia="Times New Roman"/>
          <w:b/>
          <w:bCs/>
          <w:sz w:val="28"/>
          <w:szCs w:val="28"/>
        </w:rPr>
        <w:t>l Realization: From Philosophy to Physical Structure</w:t>
      </w:r>
    </w:p>
    <w:p w:rsidR="006A78C6" w:rsidRDefault="00BA260A">
      <w:pPr>
        <w:spacing w:before="280" w:after="120"/>
      </w:pPr>
      <w:r>
        <w:rPr>
          <w:rFonts w:eastAsia="Times New Roman"/>
          <w:b/>
          <w:bCs/>
        </w:rPr>
        <w:t>5.1 Holding Light: The Founding Intuition</w:t>
      </w:r>
    </w:p>
    <w:p w:rsidR="006A78C6" w:rsidRDefault="00BA260A">
      <w:pPr>
        <w:spacing w:after="180"/>
        <w:jc w:val="both"/>
      </w:pPr>
      <w:r>
        <w:rPr>
          <w:rFonts w:eastAsia="Times New Roman"/>
        </w:rPr>
        <w:t xml:space="preserve">The path from philosophical concept to physical architecture passes through a specific act of imagination. Consider the interior of a polyhedron — a regular solid whose faces define the directions of the world within it. Imagine standing inside that solid </w:t>
      </w:r>
      <w:r>
        <w:rPr>
          <w:rFonts w:eastAsia="Times New Roman"/>
        </w:rPr>
        <w:t xml:space="preserve">and reaching out in multiple directions simultaneously, grasping beams of light at each face and routing them — not by converting them to electrical signals, not by fragmenting them into packets, but by physically </w:t>
      </w:r>
      <w:r>
        <w:rPr>
          <w:rFonts w:eastAsia="Times New Roman"/>
        </w:rPr>
        <w:lastRenderedPageBreak/>
        <w:t>directing each beam from one face of the s</w:t>
      </w:r>
      <w:r>
        <w:rPr>
          <w:rFonts w:eastAsia="Times New Roman"/>
        </w:rPr>
        <w:t>olid to another.</w:t>
      </w:r>
    </w:p>
    <w:p w:rsidR="006A78C6" w:rsidRDefault="00BA260A">
      <w:pPr>
        <w:spacing w:after="180"/>
        <w:jc w:val="both"/>
      </w:pPr>
      <w:r>
        <w:rPr>
          <w:rFonts w:eastAsia="Times New Roman"/>
        </w:rPr>
        <w:t>This is not metaphor. It is the operational principle of the Multi-Optical-Core Transceiver (MOCT): a fixed, non-pluggable photonic substrate in which optical cores pass through a polyhedral node, each face of the node corresponding to a d</w:t>
      </w:r>
      <w:r>
        <w:rPr>
          <w:rFonts w:eastAsia="Times New Roman"/>
        </w:rPr>
        <w:t>irectional connection port, each optical core internally divided into eight fixed physical channels that carry light in parallel without switching, without packets, without the intervention of software.</w:t>
      </w:r>
    </w:p>
    <w:p w:rsidR="006A78C6" w:rsidRDefault="00BA260A">
      <w:pPr>
        <w:spacing w:before="120" w:after="120"/>
        <w:ind w:left="720" w:right="720"/>
        <w:jc w:val="both"/>
      </w:pPr>
      <w:r>
        <w:rPr>
          <w:rFonts w:eastAsia="Times New Roman"/>
          <w:i/>
          <w:iCs/>
        </w:rPr>
        <w:t>The founding intuition of Velsanet is this: grasp the light with your hands, direct it from face to face of the solid, and let the structure — not the protocol — be the network.</w:t>
      </w:r>
    </w:p>
    <w:p w:rsidR="006A78C6" w:rsidRDefault="00BA260A">
      <w:pPr>
        <w:spacing w:before="280" w:after="120"/>
      </w:pPr>
      <w:r>
        <w:rPr>
          <w:rFonts w:eastAsia="Times New Roman"/>
          <w:b/>
          <w:bCs/>
        </w:rPr>
        <w:t>5.2 The MOCT and the Matrix: Philosophical Concepts as Physical Substrate</w:t>
      </w:r>
    </w:p>
    <w:p w:rsidR="006A78C6" w:rsidRDefault="00BA260A">
      <w:pPr>
        <w:spacing w:after="180"/>
        <w:jc w:val="both"/>
      </w:pPr>
      <w:r>
        <w:rPr>
          <w:rFonts w:eastAsia="Times New Roman"/>
        </w:rPr>
        <w:t xml:space="preserve">The </w:t>
      </w:r>
      <w:r>
        <w:rPr>
          <w:rFonts w:eastAsia="Times New Roman"/>
        </w:rPr>
        <w:t>Multi-Optical-Core Transceiver is the material realization of the polyhedral intuition. Its defining properties are not engineering choices; they are philosophical requirements. The MOCT architecture defines what may be called a solid-state optical medium:</w:t>
      </w:r>
      <w:r>
        <w:rPr>
          <w:rFonts w:eastAsia="Times New Roman"/>
        </w:rPr>
        <w:t xml:space="preserve"> not a network component through which signals pass, but a structural element within which connection is inherent. A component can fail and be replaced. A structure either exists or does not. Velsanet’s physical layer is a structure in this sense: its conn</w:t>
      </w:r>
      <w:r>
        <w:rPr>
          <w:rFonts w:eastAsia="Times New Roman"/>
        </w:rPr>
        <w:t>ectivity is not performed by the hardware; it is the hardware.</w:t>
      </w:r>
    </w:p>
    <w:p w:rsidR="006A78C6" w:rsidRDefault="00BA260A">
      <w:pPr>
        <w:spacing w:after="180"/>
        <w:jc w:val="both"/>
      </w:pPr>
      <w:r>
        <w:rPr>
          <w:rFonts w:eastAsia="Times New Roman"/>
        </w:rPr>
        <w:t>The multi-layer multi-plane matrix is the complementary realization of the rhizomatic principle at the physical layer. Where the MOCT instantiates the polyhedral grammar — fixed structure, dire</w:t>
      </w:r>
      <w:r>
        <w:rPr>
          <w:rFonts w:eastAsia="Times New Roman"/>
        </w:rPr>
        <w:t>ctional faces, parallel isolation — the matrix instantiates the rhizomatic property of free multi-directional connection. The synthesis of MOCT and matrix is the synthesis of Platonic geometry and Deleuzian rhizomatics in physical form: the solid ensures c</w:t>
      </w:r>
      <w:r>
        <w:rPr>
          <w:rFonts w:eastAsia="Times New Roman"/>
        </w:rPr>
        <w:t>ompleteness; the matrix ensures freedom.</w:t>
      </w:r>
    </w:p>
    <w:p w:rsidR="006A78C6" w:rsidRDefault="00BA260A">
      <w:pPr>
        <w:spacing w:before="280" w:after="120"/>
      </w:pPr>
      <w:r>
        <w:rPr>
          <w:rFonts w:eastAsia="Times New Roman"/>
          <w:b/>
          <w:bCs/>
        </w:rPr>
        <w:t>5.3 The node_n Formula: Cartography as Physical Law</w:t>
      </w:r>
    </w:p>
    <w:p w:rsidR="006A78C6" w:rsidRDefault="00BA260A">
      <w:pPr>
        <w:spacing w:after="180"/>
        <w:jc w:val="both"/>
      </w:pPr>
      <w:r>
        <w:rPr>
          <w:rFonts w:eastAsia="Times New Roman"/>
        </w:rPr>
        <w:t>The rhizomatic principle of cartography is given physical form in Velsanet’s link naming convention. Every link between two nodes carries a name derived from a for</w:t>
      </w:r>
      <w:r>
        <w:rPr>
          <w:rFonts w:eastAsia="Times New Roman"/>
        </w:rPr>
        <w:t>mula:</w:t>
      </w:r>
    </w:p>
    <w:p w:rsidR="006A78C6" w:rsidRDefault="00BA260A">
      <w:pPr>
        <w:spacing w:before="120" w:after="120"/>
        <w:ind w:left="720" w:right="720"/>
        <w:jc w:val="both"/>
      </w:pPr>
      <w:r>
        <w:rPr>
          <w:rFonts w:eastAsia="Times New Roman"/>
          <w:i/>
          <w:iCs/>
        </w:rPr>
        <w:t>node_n   where   n = (A + B) / 2</w:t>
      </w:r>
    </w:p>
    <w:p w:rsidR="006A78C6" w:rsidRDefault="00BA260A">
      <w:pPr>
        <w:spacing w:after="180"/>
        <w:jc w:val="both"/>
      </w:pPr>
      <w:r>
        <w:rPr>
          <w:rFonts w:eastAsia="Times New Roman"/>
        </w:rPr>
        <w:t>Here A and B are the structural identifiers of the two connected nodes — T₄ = 4, H₆ = 6, O₈ = 8, D₁₂ = 12, I₂₀ = 20. The link name is not assigned; it is derived. It is not the device that holds an identity; it is the</w:t>
      </w:r>
      <w:r>
        <w:rPr>
          <w:rFonts w:eastAsia="Times New Roman"/>
        </w:rPr>
        <w:t xml:space="preserve"> relationship that holds a name. The structural consequences of this formula are immediate and readable:</w:t>
      </w:r>
    </w:p>
    <w:p w:rsidR="006A78C6" w:rsidRDefault="00BA260A">
      <w:pPr>
        <w:spacing w:before="40" w:after="40"/>
        <w:ind w:left="720"/>
      </w:pPr>
      <w:r>
        <w:rPr>
          <w:rFonts w:ascii="Courier New" w:eastAsia="Courier New" w:hAnsi="Courier New" w:cs="Courier New"/>
          <w:sz w:val="22"/>
          <w:szCs w:val="22"/>
        </w:rPr>
        <w:t xml:space="preserve">  T₄ — T₄ :  (4 + 4) / 2  =  4   →  node_4   [ horizontal: same-layer connection ]</w:t>
      </w:r>
    </w:p>
    <w:p w:rsidR="006A78C6" w:rsidRDefault="00BA260A">
      <w:pPr>
        <w:spacing w:before="40" w:after="40"/>
        <w:ind w:left="720"/>
      </w:pPr>
      <w:r>
        <w:rPr>
          <w:rFonts w:ascii="Courier New" w:eastAsia="Courier New" w:hAnsi="Courier New" w:cs="Courier New"/>
          <w:sz w:val="22"/>
          <w:szCs w:val="22"/>
        </w:rPr>
        <w:t xml:space="preserve">  T₄ — H₆ :  (4 + 6) / 2  =  5   →  node_5   [ vertical: cross-layer</w:t>
      </w:r>
      <w:r>
        <w:rPr>
          <w:rFonts w:ascii="Courier New" w:eastAsia="Courier New" w:hAnsi="Courier New" w:cs="Courier New"/>
          <w:sz w:val="22"/>
          <w:szCs w:val="22"/>
        </w:rPr>
        <w:t xml:space="preserve"> connection   ]</w:t>
      </w:r>
    </w:p>
    <w:p w:rsidR="006A78C6" w:rsidRDefault="00BA260A">
      <w:pPr>
        <w:spacing w:before="40" w:after="40"/>
        <w:ind w:left="720"/>
      </w:pPr>
      <w:r>
        <w:rPr>
          <w:rFonts w:ascii="Courier New" w:eastAsia="Courier New" w:hAnsi="Courier New" w:cs="Courier New"/>
          <w:sz w:val="22"/>
          <w:szCs w:val="22"/>
        </w:rPr>
        <w:t xml:space="preserve">  H₆ — H₆ :  (6 + 6) / 2  =  6   →  node_6   [ horizontal: same-layer connection ]</w:t>
      </w:r>
    </w:p>
    <w:p w:rsidR="006A78C6" w:rsidRDefault="00BA260A">
      <w:pPr>
        <w:spacing w:before="40" w:after="40"/>
        <w:ind w:left="720"/>
      </w:pPr>
      <w:r>
        <w:rPr>
          <w:rFonts w:ascii="Courier New" w:eastAsia="Courier New" w:hAnsi="Courier New" w:cs="Courier New"/>
          <w:sz w:val="22"/>
          <w:szCs w:val="22"/>
        </w:rPr>
        <w:t xml:space="preserve">  H₆ — O₈ :  (6 + 8) / 2  =  7   →  node_7   [ vertical: cross-layer connection   ]</w:t>
      </w:r>
    </w:p>
    <w:p w:rsidR="006A78C6" w:rsidRDefault="00BA260A">
      <w:pPr>
        <w:spacing w:before="40" w:after="40"/>
        <w:ind w:left="720"/>
      </w:pPr>
      <w:r>
        <w:rPr>
          <w:rFonts w:ascii="Courier New" w:eastAsia="Courier New" w:hAnsi="Courier New" w:cs="Courier New"/>
          <w:sz w:val="22"/>
          <w:szCs w:val="22"/>
        </w:rPr>
        <w:t xml:space="preserve">  O₈ — D₁₂:  (8 +12) / 2  = 10   →  node_10  [ vertical: cross-layer conn</w:t>
      </w:r>
      <w:r>
        <w:rPr>
          <w:rFonts w:ascii="Courier New" w:eastAsia="Courier New" w:hAnsi="Courier New" w:cs="Courier New"/>
          <w:sz w:val="22"/>
          <w:szCs w:val="22"/>
        </w:rPr>
        <w:t>ection   ]</w:t>
      </w:r>
    </w:p>
    <w:p w:rsidR="006A78C6" w:rsidRDefault="006A78C6">
      <w:pPr>
        <w:spacing w:after="80"/>
      </w:pPr>
    </w:p>
    <w:p w:rsidR="006A78C6" w:rsidRDefault="00BA260A">
      <w:pPr>
        <w:spacing w:after="180"/>
        <w:jc w:val="both"/>
      </w:pPr>
      <w:r>
        <w:rPr>
          <w:rFonts w:eastAsia="Times New Roman"/>
        </w:rPr>
        <w:t>The link name alone immediately reveals whether the connection is horizontal or vertical, and which two node types are joined. No lookup table is required; no external map is consulted. The network’s topology is readable directly from its namin</w:t>
      </w:r>
      <w:r>
        <w:rPr>
          <w:rFonts w:eastAsia="Times New Roman"/>
        </w:rPr>
        <w:t>g structure. Furthermore, when optical cores are connected through ribbon cables according to this naming convention, the physical orientation of the ribbon — whether twisted, bent, or routed through complex paths — is irrelevant to the identity of the con</w:t>
      </w:r>
      <w:r>
        <w:rPr>
          <w:rFonts w:eastAsia="Times New Roman"/>
        </w:rPr>
        <w:t>nection. The core is identified by its link name, not its physical position. Structure does not merely precede addressing; it is immune to the contingencies of physical installation.</w:t>
      </w:r>
    </w:p>
    <w:p w:rsidR="006A78C6" w:rsidRDefault="00BA260A">
      <w:pPr>
        <w:spacing w:before="280" w:after="120"/>
      </w:pPr>
      <w:r>
        <w:rPr>
          <w:rFonts w:eastAsia="Times New Roman"/>
          <w:b/>
          <w:bCs/>
        </w:rPr>
        <w:t>5.4 The T₄ Node: Rhizome Instantiated in Optical Core</w:t>
      </w:r>
    </w:p>
    <w:p w:rsidR="006A78C6" w:rsidRDefault="00BA260A">
      <w:pPr>
        <w:spacing w:after="180"/>
        <w:jc w:val="both"/>
      </w:pPr>
      <w:r>
        <w:rPr>
          <w:rFonts w:eastAsia="Times New Roman"/>
        </w:rPr>
        <w:t xml:space="preserve">The T₄ node is the </w:t>
      </w:r>
      <w:r>
        <w:rPr>
          <w:rFonts w:eastAsia="Times New Roman"/>
        </w:rPr>
        <w:t>fundamental unit of the Velsanet rhizomatic layer. As Figure 2 illustrates, T₄ nodes extend horizontally, connected to each other through node_4 links, with node_5 links rising vertically to the H₆ layer above. Each T₄ carries three groups of optical cores</w:t>
      </w:r>
      <w:r>
        <w:rPr>
          <w:rFonts w:eastAsia="Times New Roman"/>
        </w:rPr>
        <w:t>:</w:t>
      </w:r>
    </w:p>
    <w:p w:rsidR="006A78C6" w:rsidRDefault="00BA260A">
      <w:pPr>
        <w:spacing w:before="40" w:after="40"/>
        <w:ind w:left="720"/>
      </w:pPr>
      <w:r>
        <w:rPr>
          <w:rFonts w:ascii="Courier New" w:eastAsia="Courier New" w:hAnsi="Courier New" w:cs="Courier New"/>
          <w:sz w:val="22"/>
          <w:szCs w:val="22"/>
        </w:rPr>
        <w:t xml:space="preserve">  Left side  : 12 cores total  →  10 active + 2 reserved (fault recovery)</w:t>
      </w:r>
    </w:p>
    <w:p w:rsidR="006A78C6" w:rsidRDefault="00BA260A">
      <w:pPr>
        <w:spacing w:before="40" w:after="40"/>
        <w:ind w:left="720"/>
      </w:pPr>
      <w:r>
        <w:rPr>
          <w:rFonts w:ascii="Courier New" w:eastAsia="Courier New" w:hAnsi="Courier New" w:cs="Courier New"/>
          <w:sz w:val="22"/>
          <w:szCs w:val="22"/>
        </w:rPr>
        <w:t xml:space="preserve">  Right side : 12 cores total  →  10 active + 2 reserved (fault recovery)</w:t>
      </w:r>
    </w:p>
    <w:p w:rsidR="006A78C6" w:rsidRDefault="00BA260A">
      <w:pPr>
        <w:spacing w:before="40" w:after="40"/>
        <w:ind w:left="720"/>
      </w:pPr>
      <w:r>
        <w:rPr>
          <w:rFonts w:ascii="Courier New" w:eastAsia="Courier New" w:hAnsi="Courier New" w:cs="Courier New"/>
          <w:sz w:val="22"/>
          <w:szCs w:val="22"/>
        </w:rPr>
        <w:t xml:space="preserve">  Self       :  2 cores        →  1 public channel + 1 private channel</w:t>
      </w:r>
    </w:p>
    <w:p w:rsidR="006A78C6" w:rsidRDefault="006A78C6">
      <w:pPr>
        <w:spacing w:after="80"/>
      </w:pPr>
    </w:p>
    <w:p w:rsidR="006A78C6" w:rsidRDefault="00BA260A">
      <w:pPr>
        <w:spacing w:after="180"/>
        <w:jc w:val="both"/>
      </w:pPr>
      <w:r>
        <w:rPr>
          <w:rFonts w:eastAsia="Times New Roman"/>
        </w:rPr>
        <w:t>The self-cores encode the dual cha</w:t>
      </w:r>
      <w:r>
        <w:rPr>
          <w:rFonts w:eastAsia="Times New Roman"/>
        </w:rPr>
        <w:t>racter of every T₄ node: one core for the private domain — the individual household’s personal communications — and one core for the public domain — the community infrastructure that every dwelling shares. The public core carries, across its eight channels</w:t>
      </w:r>
      <w:r>
        <w:rPr>
          <w:rFonts w:eastAsia="Times New Roman"/>
        </w:rPr>
        <w:t>, the services that connect a household to its social environment: fire detection, emergency signalling, regional disaster broadcast, public communications infrastructure.</w:t>
      </w:r>
    </w:p>
    <w:p w:rsidR="006A78C6" w:rsidRDefault="00BA260A">
      <w:pPr>
        <w:spacing w:before="200" w:after="80"/>
        <w:jc w:val="center"/>
      </w:pPr>
      <w:r>
        <w:rPr>
          <w:noProof/>
        </w:rPr>
        <w:drawing>
          <wp:inline distT="0" distB="0" distL="0" distR="0">
            <wp:extent cx="5943600" cy="194500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4.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945005"/>
                    </a:xfrm>
                    <a:prstGeom prst="rect">
                      <a:avLst/>
                    </a:prstGeom>
                  </pic:spPr>
                </pic:pic>
              </a:graphicData>
            </a:graphic>
          </wp:inline>
        </w:drawing>
      </w:r>
      <w:bookmarkStart w:id="0" w:name="_GoBack"/>
      <w:bookmarkEnd w:id="0"/>
    </w:p>
    <w:p w:rsidR="006A78C6" w:rsidRDefault="00BA260A">
      <w:pPr>
        <w:spacing w:before="80" w:after="200"/>
        <w:jc w:val="center"/>
      </w:pPr>
      <w:r>
        <w:rPr>
          <w:rFonts w:eastAsia="Times New Roman"/>
          <w:i/>
          <w:iCs/>
          <w:sz w:val="20"/>
          <w:szCs w:val="20"/>
        </w:rPr>
        <w:t>Figure 2. T₄ Rhizomatic Layer with H₆ Vertical Connection. T₄ nodes extend horizontally through node_4 links. At every 6th position (node_5), a vertical connection rises to the H₆ layer above — 5 T₄ nodes to the left, 5 to the right of the node_5 link. The</w:t>
      </w:r>
      <w:r>
        <w:rPr>
          <w:rFonts w:eastAsia="Times New Roman"/>
          <w:i/>
          <w:iCs/>
          <w:sz w:val="20"/>
          <w:szCs w:val="20"/>
        </w:rPr>
        <w:t xml:space="preserve"> dashed line between node_5 links represents the public-core failover path: when one node_5 link fails, public services are switched to the adjacent node_5 connection, while private cores remain unaffected.</w:t>
      </w:r>
    </w:p>
    <w:p w:rsidR="006A78C6" w:rsidRDefault="00BA260A">
      <w:pPr>
        <w:spacing w:before="280" w:after="120"/>
      </w:pPr>
      <w:r>
        <w:rPr>
          <w:rFonts w:eastAsia="Times New Roman"/>
          <w:b/>
          <w:bCs/>
        </w:rPr>
        <w:t>5.5 The Generative Condition: From Rhizome to Pol</w:t>
      </w:r>
      <w:r>
        <w:rPr>
          <w:rFonts w:eastAsia="Times New Roman"/>
          <w:b/>
          <w:bCs/>
        </w:rPr>
        <w:t>yhedron</w:t>
      </w:r>
    </w:p>
    <w:p w:rsidR="006A78C6" w:rsidRDefault="00BA260A">
      <w:pPr>
        <w:spacing w:after="180"/>
        <w:jc w:val="both"/>
      </w:pPr>
      <w:r>
        <w:rPr>
          <w:rFonts w:eastAsia="Times New Roman"/>
        </w:rPr>
        <w:t xml:space="preserve">The question that Deleuze’s rhizome leaves unanswered — why does a new structural layer emerge? </w:t>
      </w:r>
      <w:r>
        <w:rPr>
          <w:rFonts w:eastAsia="Times New Roman"/>
        </w:rPr>
        <w:lastRenderedPageBreak/>
        <w:t>— is answered in Velsanet by the physical capacity of the T₄ optical core structure. Each T₄ requires exactly 2 cores from the adjacent node’s side allo</w:t>
      </w:r>
      <w:r>
        <w:rPr>
          <w:rFonts w:eastAsia="Times New Roman"/>
        </w:rPr>
        <w:t>cation — one public, one private. With 10 active cores available on each side, a single node_5 link can accommodate:</w:t>
      </w:r>
    </w:p>
    <w:p w:rsidR="006A78C6" w:rsidRDefault="00BA260A">
      <w:pPr>
        <w:spacing w:before="120" w:after="120"/>
        <w:ind w:left="720" w:right="720"/>
        <w:jc w:val="both"/>
      </w:pPr>
      <w:r>
        <w:rPr>
          <w:rFonts w:eastAsia="Times New Roman"/>
          <w:i/>
          <w:iCs/>
        </w:rPr>
        <w:t>10 active cores per side ÷ 2 cores per T₄ = 5 T₄ nodes per side</w:t>
      </w:r>
    </w:p>
    <w:p w:rsidR="006A78C6" w:rsidRDefault="00BA260A">
      <w:pPr>
        <w:spacing w:after="180"/>
        <w:jc w:val="both"/>
      </w:pPr>
      <w:r>
        <w:rPr>
          <w:rFonts w:eastAsia="Times New Roman"/>
        </w:rPr>
        <w:t>This means that a node_5 link connects exactly 5 T₄ nodes on its left and 5</w:t>
      </w:r>
      <w:r>
        <w:rPr>
          <w:rFonts w:eastAsia="Times New Roman"/>
        </w:rPr>
        <w:t xml:space="preserve"> on its right, for a total of 11 nodes per node_5 link (10 T₄ plus the node_5 position itself). When these 10 T₄ positions are filled, the horizontal rhizome cannot extend further through the same node_5 link; a new node_5 link — and thus a new H₆ connecti</w:t>
      </w:r>
      <w:r>
        <w:rPr>
          <w:rFonts w:eastAsia="Times New Roman"/>
        </w:rPr>
        <w:t>on above — must be established. This is the generative condition: physical core saturation forces the formation of a new vertical connection, which is precisely the stolon-to-node emergence that botanical structure illustrates and Deleuze’s philosophy gest</w:t>
      </w:r>
      <w:r>
        <w:rPr>
          <w:rFonts w:eastAsia="Times New Roman"/>
        </w:rPr>
        <w:t>ures toward without specifying.</w:t>
      </w:r>
    </w:p>
    <w:p w:rsidR="006A78C6" w:rsidRDefault="00BA260A">
      <w:pPr>
        <w:spacing w:after="180"/>
        <w:jc w:val="both"/>
      </w:pPr>
      <w:r>
        <w:rPr>
          <w:rFonts w:eastAsia="Times New Roman"/>
        </w:rPr>
        <w:t>The 2 reserved cores on each side of a T₄ node serve a specific and critical function. When a node_5 link fails, public services — fire, emergency, disaster broadcast — would be interrupted across all 10 T₄ nodes served by t</w:t>
      </w:r>
      <w:r>
        <w:rPr>
          <w:rFonts w:eastAsia="Times New Roman"/>
        </w:rPr>
        <w:t>hat link. The reserved cores provide the failover path: public-channel traffic is switched to the adjacent node_5 link, maintaining service continuity. Private cores are not involved in this failover; they remain on their assigned paths. The failover is se</w:t>
      </w:r>
      <w:r>
        <w:rPr>
          <w:rFonts w:eastAsia="Times New Roman"/>
        </w:rPr>
        <w:t>lective: public infrastructure is protected by structural redundancy; private communication is governed by individual path integrity.</w:t>
      </w:r>
    </w:p>
    <w:p w:rsidR="006A78C6" w:rsidRDefault="00BA260A">
      <w:pPr>
        <w:spacing w:before="120" w:after="120"/>
        <w:ind w:left="720" w:right="720"/>
        <w:jc w:val="both"/>
      </w:pPr>
      <w:r>
        <w:rPr>
          <w:rFonts w:eastAsia="Times New Roman"/>
          <w:i/>
          <w:iCs/>
        </w:rPr>
        <w:t xml:space="preserve">Territorialization, in Velsanet, is not the suppression of the rhizome. It is the structural consequence of the rhizome’s </w:t>
      </w:r>
      <w:r>
        <w:rPr>
          <w:rFonts w:eastAsia="Times New Roman"/>
          <w:i/>
          <w:iCs/>
        </w:rPr>
        <w:t>own success — the form that emerges when connection density crosses the threshold that the existing structure cannot contain.</w:t>
      </w:r>
    </w:p>
    <w:p w:rsidR="006A78C6" w:rsidRDefault="00BA260A">
      <w:pPr>
        <w:spacing w:before="280" w:after="120"/>
      </w:pPr>
      <w:r>
        <w:rPr>
          <w:rFonts w:eastAsia="Times New Roman"/>
          <w:b/>
          <w:bCs/>
        </w:rPr>
        <w:t>5.6 H₆: The Wireless Accommodation Layer</w:t>
      </w:r>
    </w:p>
    <w:p w:rsidR="006A78C6" w:rsidRDefault="00BA260A">
      <w:pPr>
        <w:spacing w:after="180"/>
        <w:jc w:val="both"/>
      </w:pPr>
      <w:r>
        <w:rPr>
          <w:rFonts w:eastAsia="Times New Roman"/>
        </w:rPr>
        <w:t>The H₆ node is not a scaled-up T₄. It is a structurally distinct device whose role is the</w:t>
      </w:r>
      <w:r>
        <w:rPr>
          <w:rFonts w:eastAsia="Times New Roman"/>
        </w:rPr>
        <w:t xml:space="preserve"> accommodation of wireless access — the point at which radio units (RU) connect the wireless domain to the optical fabric of Velsanet. Where T₄ operates through 26-core ribbon assemblies (12 left + 12 right + 2 self), H₆ operates through 48-core horizontal</w:t>
      </w:r>
      <w:r>
        <w:rPr>
          <w:rFonts w:eastAsia="Times New Roman"/>
        </w:rPr>
        <w:t xml:space="preserve"> link configurations, reflecting the higher aggregation density required at the wireless accommodation layer.</w:t>
      </w:r>
    </w:p>
    <w:p w:rsidR="006A78C6" w:rsidRDefault="00BA260A">
      <w:pPr>
        <w:spacing w:after="180"/>
        <w:jc w:val="both"/>
      </w:pPr>
      <w:r>
        <w:rPr>
          <w:rFonts w:eastAsia="Times New Roman"/>
        </w:rPr>
        <w:t>The H₆ layer is the first site at which rhizomatic extension encounters structural mediation. T₄ nodes extend freely; H₆ nodes receive, aggregate,</w:t>
      </w:r>
      <w:r>
        <w:rPr>
          <w:rFonts w:eastAsia="Times New Roman"/>
        </w:rPr>
        <w:t xml:space="preserve"> and relay. This is not hierarchy in the conventional sense — H₆ does not control T₄; it accommodates it. The relationship is precisely that of the stolon node in botanical structure: the point where horizontal extension generates a vertical shoot, without</w:t>
      </w:r>
      <w:r>
        <w:rPr>
          <w:rFonts w:eastAsia="Times New Roman"/>
        </w:rPr>
        <w:t xml:space="preserve"> the shoot commanding the runner.</w:t>
      </w:r>
    </w:p>
    <w:p w:rsidR="006A78C6" w:rsidRDefault="00BA260A">
      <w:pPr>
        <w:spacing w:before="280" w:after="120"/>
      </w:pPr>
      <w:r>
        <w:rPr>
          <w:rFonts w:eastAsia="Times New Roman"/>
          <w:b/>
          <w:bCs/>
        </w:rPr>
        <w:t>5.7 Density as the Measure of Structural Emergence</w:t>
      </w:r>
    </w:p>
    <w:p w:rsidR="006A78C6" w:rsidRDefault="00BA260A">
      <w:pPr>
        <w:spacing w:after="180"/>
        <w:jc w:val="both"/>
      </w:pPr>
      <w:r>
        <w:rPr>
          <w:rFonts w:eastAsia="Times New Roman"/>
        </w:rPr>
        <w:t>The generative condition is density, not distance. Distance is the baseline constraint: optical fiber has a physical reach, and nodes must be within that reach to connect. But within the range that distance permits, it is density — the number of devices pe</w:t>
      </w:r>
      <w:r>
        <w:rPr>
          <w:rFonts w:eastAsia="Times New Roman"/>
        </w:rPr>
        <w:t>r unit area — that determines which structural layer is appropriate.</w:t>
      </w:r>
    </w:p>
    <w:p w:rsidR="006A78C6" w:rsidRDefault="00BA260A">
      <w:pPr>
        <w:spacing w:after="180"/>
        <w:jc w:val="both"/>
      </w:pPr>
      <w:r>
        <w:rPr>
          <w:rFonts w:eastAsia="Times New Roman"/>
        </w:rPr>
        <w:t xml:space="preserve">The consequences extend to built environments. An individual dwelling receives a T₄ node. An office building, with its higher density of users and devices, receives an H₆ node with radio </w:t>
      </w:r>
      <w:r>
        <w:rPr>
          <w:rFonts w:eastAsia="Times New Roman"/>
        </w:rPr>
        <w:t xml:space="preserve">units. An apartment complex receives an O₈ node — integrating public services for the entire complex </w:t>
      </w:r>
      <w:r>
        <w:rPr>
          <w:rFonts w:eastAsia="Times New Roman"/>
        </w:rPr>
        <w:lastRenderedPageBreak/>
        <w:t xml:space="preserve">without requiring separate cable infrastructure for each service. When multiple complexes accumulate in a district and their aggregate density crosses the </w:t>
      </w:r>
      <w:r>
        <w:rPr>
          <w:rFonts w:eastAsia="Times New Roman"/>
        </w:rPr>
        <w:t>threshold at which O₈-level coordination is insufficient, a D₁₂ node emerges. In megacities, where IMT-2030’s target of 10 million devices per km² applies, D₁₂ nodes may be required within the urban boundary itself.</w:t>
      </w:r>
    </w:p>
    <w:p w:rsidR="006A78C6" w:rsidRDefault="00BA260A">
      <w:pPr>
        <w:spacing w:after="180"/>
        <w:jc w:val="both"/>
      </w:pPr>
      <w:r>
        <w:rPr>
          <w:rFonts w:eastAsia="Times New Roman"/>
        </w:rPr>
        <w:t>In each case, the structural layer is no</w:t>
      </w:r>
      <w:r>
        <w:rPr>
          <w:rFonts w:eastAsia="Times New Roman"/>
        </w:rPr>
        <w:t>t assigned by external policy but generated by the density of the layer below it. The polyhedral grammar is not a blueprint imposed from above; it is the form that human aggregation takes when it is allowed to determine its own structural requirements.</w:t>
      </w:r>
    </w:p>
    <w:p w:rsidR="006A78C6" w:rsidRDefault="00BA260A">
      <w:pPr>
        <w:spacing w:before="280" w:after="120"/>
      </w:pPr>
      <w:r>
        <w:rPr>
          <w:rFonts w:eastAsia="Times New Roman"/>
          <w:b/>
          <w:bCs/>
        </w:rPr>
        <w:t>5.8</w:t>
      </w:r>
      <w:r>
        <w:rPr>
          <w:rFonts w:eastAsia="Times New Roman"/>
          <w:b/>
          <w:bCs/>
        </w:rPr>
        <w:t xml:space="preserve"> The Dual Character of Territorialization: Semantic and Administrative</w:t>
      </w:r>
    </w:p>
    <w:p w:rsidR="006A78C6" w:rsidRDefault="00BA260A">
      <w:pPr>
        <w:spacing w:after="180"/>
        <w:jc w:val="both"/>
      </w:pPr>
      <w:r>
        <w:rPr>
          <w:rFonts w:eastAsia="Times New Roman"/>
        </w:rPr>
        <w:t>The O₈ node, as the first site of genuine territorialization, exhibits a dual character. O₈ is the level at which the Personal AI (PAI) operates: the intelligence bound to a device, con</w:t>
      </w:r>
      <w:r>
        <w:rPr>
          <w:rFonts w:eastAsia="Times New Roman"/>
        </w:rPr>
        <w:t>text-specific, constituted by the accumulated intent of an individual. In this sense, O₈ realizes semantic territorialization — the formation of a cognitive territory from the accumulated connections of the rhizome below it.</w:t>
      </w:r>
    </w:p>
    <w:p w:rsidR="006A78C6" w:rsidRDefault="00BA260A">
      <w:pPr>
        <w:spacing w:after="180"/>
        <w:jc w:val="both"/>
      </w:pPr>
      <w:r>
        <w:rPr>
          <w:rFonts w:eastAsia="Times New Roman"/>
        </w:rPr>
        <w:t>But O₈ is also the level at whi</w:t>
      </w:r>
      <w:r>
        <w:rPr>
          <w:rFonts w:eastAsia="Times New Roman"/>
        </w:rPr>
        <w:t>ch an E2E Management Center operates: coordinating parallel optical paths, managing public infrastructure, overseeing the non-human devices — CCTV, traffic signals, climate sensors, infrastructure monitors — that share the rhizomatic layer with human endpo</w:t>
      </w:r>
      <w:r>
        <w:rPr>
          <w:rFonts w:eastAsia="Times New Roman"/>
        </w:rPr>
        <w:t>ints. These two characters are not in conflict; they are the same structural event seen from two perspectives, accommodated within a single structural node rather than requiring separate architectures.</w:t>
      </w:r>
    </w:p>
    <w:p w:rsidR="006A78C6" w:rsidRDefault="00BA260A">
      <w:pPr>
        <w:spacing w:before="480" w:after="200"/>
      </w:pPr>
      <w:r>
        <w:rPr>
          <w:rFonts w:eastAsia="Times New Roman"/>
          <w:b/>
          <w:bCs/>
          <w:sz w:val="28"/>
          <w:szCs w:val="28"/>
        </w:rPr>
        <w:t>VI. Philosophical Consistency Across the Full Architec</w:t>
      </w:r>
      <w:r>
        <w:rPr>
          <w:rFonts w:eastAsia="Times New Roman"/>
          <w:b/>
          <w:bCs/>
          <w:sz w:val="28"/>
          <w:szCs w:val="28"/>
        </w:rPr>
        <w:t>ture</w:t>
      </w:r>
    </w:p>
    <w:p w:rsidR="006A78C6" w:rsidRDefault="00BA260A">
      <w:pPr>
        <w:spacing w:before="280" w:after="120"/>
      </w:pPr>
      <w:r>
        <w:rPr>
          <w:rFonts w:eastAsia="Times New Roman"/>
          <w:b/>
          <w:bCs/>
        </w:rPr>
        <w:t>6.1 Topology-First as Philosophical Commitment</w:t>
      </w:r>
    </w:p>
    <w:p w:rsidR="006A78C6" w:rsidRDefault="00BA260A">
      <w:pPr>
        <w:spacing w:after="180"/>
        <w:jc w:val="both"/>
      </w:pPr>
      <w:r>
        <w:rPr>
          <w:rFonts w:eastAsia="Times New Roman"/>
        </w:rPr>
        <w:t>The topology-first principle — network space is defined prior to addressing — is not an architectural preference. It is the direct expression of the Platonic insight that structure precedes instantiation.</w:t>
      </w:r>
      <w:r>
        <w:rPr>
          <w:rFonts w:eastAsia="Times New Roman"/>
        </w:rPr>
        <w:t xml:space="preserve"> Because structure precedes address, failure domains are structurally bounded. Because structure precedes address, parallelism is physically guaranteed. Because structure precedes address, AI is not an overlay but an inhabitant — intelligence agents operat</w:t>
      </w:r>
      <w:r>
        <w:rPr>
          <w:rFonts w:eastAsia="Times New Roman"/>
        </w:rPr>
        <w:t>e within the structural grammar as native participants, not as external controllers.</w:t>
      </w:r>
    </w:p>
    <w:p w:rsidR="006A78C6" w:rsidRDefault="00BA260A">
      <w:pPr>
        <w:spacing w:before="280" w:after="120"/>
      </w:pPr>
      <w:r>
        <w:rPr>
          <w:rFonts w:eastAsia="Times New Roman"/>
          <w:b/>
          <w:bCs/>
        </w:rPr>
        <w:t>6.2 The Three-Layer AI System as Structural Intelligence</w:t>
      </w:r>
    </w:p>
    <w:p w:rsidR="006A78C6" w:rsidRDefault="00BA260A">
      <w:pPr>
        <w:spacing w:after="180"/>
        <w:jc w:val="both"/>
      </w:pPr>
      <w:r>
        <w:rPr>
          <w:rFonts w:eastAsia="Times New Roman"/>
        </w:rPr>
        <w:t>The three-layer AI architecture of Velsanet — PAI (Personal AI), AAI (Area AI), AsAI (Global AI) — is not a deploy</w:t>
      </w:r>
      <w:r>
        <w:rPr>
          <w:rFonts w:eastAsia="Times New Roman"/>
        </w:rPr>
        <w:t>ment pattern imposed on an existing network. It is the natural expression of the polyhedral structural grammar at the level of intelligence. PAI operates at the O₈ level: local, device-bound, context-specific. AAI operates at the D₁₂ level: regional, sover</w:t>
      </w:r>
      <w:r>
        <w:rPr>
          <w:rFonts w:eastAsia="Times New Roman"/>
        </w:rPr>
        <w:t>eign-aware, coordinative. AsAI operates at the I₂₀ level: global, balance-preserving, architecturally authoritative. Each AI tier corresponds to a polyhedral structural primitive, and the authority of each tier is bounded by the structural properties of it</w:t>
      </w:r>
      <w:r>
        <w:rPr>
          <w:rFonts w:eastAsia="Times New Roman"/>
        </w:rPr>
        <w:t>s corresponding polyhedron.</w:t>
      </w:r>
    </w:p>
    <w:p w:rsidR="006A78C6" w:rsidRDefault="00BA260A">
      <w:pPr>
        <w:spacing w:before="280" w:after="120"/>
      </w:pPr>
      <w:r>
        <w:rPr>
          <w:rFonts w:eastAsia="Times New Roman"/>
          <w:b/>
          <w:bCs/>
        </w:rPr>
        <w:t>6.3 Sovereignty as Structural Property</w:t>
      </w:r>
    </w:p>
    <w:p w:rsidR="006A78C6" w:rsidRDefault="00BA260A">
      <w:pPr>
        <w:spacing w:after="180"/>
        <w:jc w:val="both"/>
      </w:pPr>
      <w:r>
        <w:rPr>
          <w:rFonts w:eastAsia="Times New Roman"/>
        </w:rPr>
        <w:t xml:space="preserve">In Velsanet, sovereignty is a structural property. The polyhedral grammar defines layers — Q4 </w:t>
      </w:r>
      <w:r>
        <w:rPr>
          <w:rFonts w:eastAsia="Times New Roman"/>
        </w:rPr>
        <w:lastRenderedPageBreak/>
        <w:t>(national), Q3 (continental), Q2 (global) — that correspond to governance domains. The structur</w:t>
      </w:r>
      <w:r>
        <w:rPr>
          <w:rFonts w:eastAsia="Times New Roman"/>
        </w:rPr>
        <w:t>al boundary between polyhedral units is the physical boundary of governance authority. Sovereignty is not enforced on the network; it is encoded in its structure. This follows directly from the Platonic insight: the structure defines what the space admits,</w:t>
      </w:r>
      <w:r>
        <w:rPr>
          <w:rFonts w:eastAsia="Times New Roman"/>
        </w:rPr>
        <w:t xml:space="preserve"> and governance is an admission condition of the space, not a constraint imposed from outside.</w:t>
      </w:r>
    </w:p>
    <w:p w:rsidR="006A78C6" w:rsidRDefault="00BA260A">
      <w:pPr>
        <w:spacing w:before="480" w:after="200"/>
      </w:pPr>
      <w:r>
        <w:rPr>
          <w:rFonts w:eastAsia="Times New Roman"/>
          <w:b/>
          <w:bCs/>
          <w:sz w:val="28"/>
          <w:szCs w:val="28"/>
        </w:rPr>
        <w:t>VII. Questions for the Future Architect</w:t>
      </w:r>
    </w:p>
    <w:p w:rsidR="006A78C6" w:rsidRDefault="00BA260A">
      <w:pPr>
        <w:spacing w:after="180"/>
        <w:jc w:val="both"/>
      </w:pPr>
      <w:r>
        <w:rPr>
          <w:rFonts w:eastAsia="Times New Roman"/>
        </w:rPr>
        <w:t>This paper has argued that network architecture is, at its foundation, a philosophical practice — one that has been conducted, in the history of conventional networking, without awareness of its philosophical character. The assumptions embedded in packet s</w:t>
      </w:r>
      <w:r>
        <w:rPr>
          <w:rFonts w:eastAsia="Times New Roman"/>
        </w:rPr>
        <w:t>witching and address-centric design were never examined as philosophical assumptions. Biological metaphors appeared to offer richer models but introduced categorical confusion. Even the most philosophically sophisticated alternative — Deleuze’s rhizome — l</w:t>
      </w:r>
      <w:r>
        <w:rPr>
          <w:rFonts w:eastAsia="Times New Roman"/>
        </w:rPr>
        <w:t>eft the central question of generative conditions unanswered. Velsanet proposes that the appropriate philosophical sources for network architecture are the great traditions of philosophical geometry and ontology, and that the generative conditions left ope</w:t>
      </w:r>
      <w:r>
        <w:rPr>
          <w:rFonts w:eastAsia="Times New Roman"/>
        </w:rPr>
        <w:t>n by philosophy are supplied by the physical structure of optical cores.</w:t>
      </w:r>
    </w:p>
    <w:p w:rsidR="006A78C6" w:rsidRDefault="00BA260A">
      <w:pPr>
        <w:spacing w:after="180"/>
        <w:jc w:val="both"/>
      </w:pPr>
      <w:r>
        <w:rPr>
          <w:rFonts w:eastAsia="Times New Roman"/>
        </w:rPr>
        <w:t>The material realization of these philosophical sources — in the MOCT, in the node_n naming formula, in the T₄ core structure, in the polyhedral structural grammar, in the three-layer</w:t>
      </w:r>
      <w:r>
        <w:rPr>
          <w:rFonts w:eastAsia="Times New Roman"/>
        </w:rPr>
        <w:t xml:space="preserve"> AI architecture — demonstrates that philosophical derivation is not merely a post-hoc rationalization of engineering choices. It is a generative method: beginning with what communication fundamentally requires, deriving the structure that those requiremen</w:t>
      </w:r>
      <w:r>
        <w:rPr>
          <w:rFonts w:eastAsia="Times New Roman"/>
        </w:rPr>
        <w:t>ts entail, and realizing that structure in physical form.</w:t>
      </w:r>
    </w:p>
    <w:p w:rsidR="006A78C6" w:rsidRDefault="00BA260A">
      <w:pPr>
        <w:spacing w:after="180"/>
        <w:jc w:val="both"/>
      </w:pPr>
      <w:r>
        <w:rPr>
          <w:rFonts w:eastAsia="Times New Roman"/>
        </w:rPr>
        <w:t>For the architect who engages with this argument, several questions follow that have not been asked within conventional paradigms:</w:t>
      </w:r>
    </w:p>
    <w:p w:rsidR="006A78C6" w:rsidRDefault="006A78C6">
      <w:pPr>
        <w:spacing w:after="80"/>
      </w:pPr>
    </w:p>
    <w:p w:rsidR="006A78C6" w:rsidRDefault="00BA260A">
      <w:pPr>
        <w:spacing w:before="80" w:after="80"/>
        <w:ind w:left="720" w:hanging="360"/>
      </w:pPr>
      <w:r>
        <w:rPr>
          <w:rFonts w:eastAsia="Times New Roman"/>
        </w:rPr>
        <w:t>•   If topology must precede addressing, what is the minimal compl</w:t>
      </w:r>
      <w:r>
        <w:rPr>
          <w:rFonts w:eastAsia="Times New Roman"/>
        </w:rPr>
        <w:t>ete grammar of topological space? The answer, as Plato established, is the five regular polyhedra.</w:t>
      </w:r>
    </w:p>
    <w:p w:rsidR="006A78C6" w:rsidRDefault="00BA260A">
      <w:pPr>
        <w:spacing w:before="80" w:after="80"/>
        <w:ind w:left="720" w:hanging="360"/>
      </w:pPr>
      <w:r>
        <w:rPr>
          <w:rFonts w:eastAsia="Times New Roman"/>
        </w:rPr>
        <w:t xml:space="preserve">•   If connection is the primary ontological fact of a network, what kind of structure allows connection to be free without allowing it to be arbitrary? The </w:t>
      </w:r>
      <w:r>
        <w:rPr>
          <w:rFonts w:eastAsia="Times New Roman"/>
        </w:rPr>
        <w:t>answer, as Deleuze articulated — and as the stolon-node distinction clarifies — is the rhizome completed by determinate generative conditions.</w:t>
      </w:r>
    </w:p>
    <w:p w:rsidR="006A78C6" w:rsidRDefault="00BA260A">
      <w:pPr>
        <w:spacing w:before="80" w:after="80"/>
        <w:ind w:left="720" w:hanging="360"/>
      </w:pPr>
      <w:r>
        <w:rPr>
          <w:rFonts w:eastAsia="Times New Roman"/>
        </w:rPr>
        <w:t xml:space="preserve">•   If the rhizome has generative conditions, what are they? The answer is physical: the ribbon cable lamination </w:t>
      </w:r>
      <w:r>
        <w:rPr>
          <w:rFonts w:eastAsia="Times New Roman"/>
        </w:rPr>
        <w:t>density that determines optical core capacity, and the core capacity that determines when a new vertical connection must form.</w:t>
      </w:r>
    </w:p>
    <w:p w:rsidR="006A78C6" w:rsidRDefault="00BA260A">
      <w:pPr>
        <w:spacing w:before="80" w:after="80"/>
        <w:ind w:left="720" w:hanging="360"/>
      </w:pPr>
      <w:r>
        <w:rPr>
          <w:rFonts w:eastAsia="Times New Roman"/>
        </w:rPr>
        <w:t>•   If resilience is a structural property rather than a recovery mechanism, how must the physical substrate be designed? The ans</w:t>
      </w:r>
      <w:r>
        <w:rPr>
          <w:rFonts w:eastAsia="Times New Roman"/>
        </w:rPr>
        <w:t>wer is: as a solid-state optical medium with structural redundancy — reserved cores that enable public-service failover without affecting private paths.</w:t>
      </w:r>
    </w:p>
    <w:p w:rsidR="006A78C6" w:rsidRDefault="00BA260A">
      <w:pPr>
        <w:spacing w:before="80" w:after="80"/>
        <w:ind w:left="720" w:hanging="360"/>
      </w:pPr>
      <w:r>
        <w:rPr>
          <w:rFonts w:eastAsia="Times New Roman"/>
        </w:rPr>
        <w:t>•   If intelligence is not an overlay but a structural constituent, where does it reside? The answer is</w:t>
      </w:r>
      <w:r>
        <w:rPr>
          <w:rFonts w:eastAsia="Times New Roman"/>
        </w:rPr>
        <w:t>: at every level of the polyhedral grammar, as the executable form of structural authority, with its scope determined by the density of the layer below it.</w:t>
      </w:r>
    </w:p>
    <w:p w:rsidR="006A78C6" w:rsidRDefault="006A78C6">
      <w:pPr>
        <w:spacing w:after="80"/>
      </w:pPr>
    </w:p>
    <w:p w:rsidR="006A78C6" w:rsidRDefault="00BA260A">
      <w:pPr>
        <w:spacing w:after="180"/>
        <w:jc w:val="both"/>
      </w:pPr>
      <w:r>
        <w:rPr>
          <w:rFonts w:eastAsia="Times New Roman"/>
        </w:rPr>
        <w:t>These are not rhetorical questions. They are the questions that a philosophically grounded architec</w:t>
      </w:r>
      <w:r>
        <w:rPr>
          <w:rFonts w:eastAsia="Times New Roman"/>
        </w:rPr>
        <w:t>ture must answer, and Velsanet answers them. Whether the answers are correct is a question that further analysis, and ultimately implementation, will determine. But the form of the questions — and the method of derivation they exemplify — is itself the con</w:t>
      </w:r>
      <w:r>
        <w:rPr>
          <w:rFonts w:eastAsia="Times New Roman"/>
        </w:rPr>
        <w:t>tribution this paper offers to the field.</w:t>
      </w:r>
    </w:p>
    <w:p w:rsidR="006A78C6" w:rsidRDefault="00BA260A">
      <w:pPr>
        <w:spacing w:before="120" w:after="120"/>
        <w:ind w:left="720" w:right="720"/>
        <w:jc w:val="both"/>
      </w:pPr>
      <w:r>
        <w:rPr>
          <w:rFonts w:eastAsia="Times New Roman"/>
          <w:i/>
          <w:iCs/>
        </w:rPr>
        <w:t>A network is not a pipe. It is not a forest. It is a structure through which human intention moves. Its design must begin with what human intention, moving through structure, fundamentally requires.</w:t>
      </w:r>
    </w:p>
    <w:p w:rsidR="006A78C6" w:rsidRDefault="00BA260A">
      <w:pPr>
        <w:spacing w:before="480" w:after="200"/>
      </w:pPr>
      <w:r>
        <w:rPr>
          <w:rFonts w:eastAsia="Times New Roman"/>
          <w:b/>
          <w:bCs/>
          <w:sz w:val="28"/>
          <w:szCs w:val="28"/>
        </w:rPr>
        <w:t>References</w:t>
      </w:r>
    </w:p>
    <w:p w:rsidR="006A78C6" w:rsidRDefault="00BA260A">
      <w:pPr>
        <w:spacing w:before="80" w:after="80"/>
      </w:pPr>
      <w:r>
        <w:rPr>
          <w:rFonts w:eastAsia="Times New Roman"/>
          <w:sz w:val="22"/>
          <w:szCs w:val="22"/>
        </w:rPr>
        <w:t>Dele</w:t>
      </w:r>
      <w:r>
        <w:rPr>
          <w:rFonts w:eastAsia="Times New Roman"/>
          <w:sz w:val="22"/>
          <w:szCs w:val="22"/>
        </w:rPr>
        <w:t>uze, G. and Guattari, F. (1987). A Thousand Plateaus: Capitalism and Schizophrenia. University of Minnesota Press. (Original: Mille Plateaux, 1980.)</w:t>
      </w:r>
    </w:p>
    <w:p w:rsidR="006A78C6" w:rsidRDefault="00BA260A">
      <w:pPr>
        <w:spacing w:before="80" w:after="80"/>
      </w:pPr>
      <w:r>
        <w:rPr>
          <w:rFonts w:eastAsia="Times New Roman"/>
          <w:sz w:val="22"/>
          <w:szCs w:val="22"/>
        </w:rPr>
        <w:t>Plato. Timaeus. (Trans. Zeyl, D.J., 2000.) Hackett Publishing Company.</w:t>
      </w:r>
    </w:p>
    <w:p w:rsidR="006A78C6" w:rsidRDefault="00BA260A">
      <w:pPr>
        <w:spacing w:before="80" w:after="80"/>
      </w:pPr>
      <w:r>
        <w:rPr>
          <w:rFonts w:eastAsia="Times New Roman"/>
          <w:sz w:val="22"/>
          <w:szCs w:val="22"/>
        </w:rPr>
        <w:t xml:space="preserve">Latour, B. (2005). Reassembling the </w:t>
      </w:r>
      <w:r>
        <w:rPr>
          <w:rFonts w:eastAsia="Times New Roman"/>
          <w:sz w:val="22"/>
          <w:szCs w:val="22"/>
        </w:rPr>
        <w:t>Social: An Introduction to Actor-Network Theory. Oxford University Press.</w:t>
      </w:r>
    </w:p>
    <w:p w:rsidR="006A78C6" w:rsidRDefault="00BA260A">
      <w:pPr>
        <w:spacing w:before="80" w:after="80"/>
      </w:pPr>
      <w:r>
        <w:rPr>
          <w:rFonts w:eastAsia="Times New Roman"/>
          <w:sz w:val="22"/>
          <w:szCs w:val="22"/>
        </w:rPr>
        <w:t>Euler, L. (1758). Elementa doctrinae solidorum. Novi Commentarii Academiae Scientiarum Petropolitanae 4, 109–140.</w:t>
      </w:r>
    </w:p>
    <w:p w:rsidR="006A78C6" w:rsidRDefault="00BA260A">
      <w:pPr>
        <w:spacing w:before="80" w:after="80"/>
      </w:pPr>
      <w:r>
        <w:rPr>
          <w:rFonts w:eastAsia="Times New Roman"/>
          <w:sz w:val="22"/>
          <w:szCs w:val="22"/>
        </w:rPr>
        <w:t>Velsanet Architecture Group. (2025). Velsanet Network White Paper #0</w:t>
      </w:r>
      <w:r>
        <w:rPr>
          <w:rFonts w:eastAsia="Times New Roman"/>
          <w:sz w:val="22"/>
          <w:szCs w:val="22"/>
        </w:rPr>
        <w:t>1. v2.0.</w:t>
      </w:r>
    </w:p>
    <w:p w:rsidR="006A78C6" w:rsidRDefault="00BA260A">
      <w:pPr>
        <w:spacing w:before="80" w:after="80"/>
      </w:pPr>
      <w:r>
        <w:rPr>
          <w:rFonts w:eastAsia="Times New Roman"/>
          <w:sz w:val="22"/>
          <w:szCs w:val="22"/>
        </w:rPr>
        <w:t>Velsanet Architecture Group. (2025). Velsanet Multi-Optical-Core Transceiver (MOCT) White Paper #03. v1.1.</w:t>
      </w:r>
    </w:p>
    <w:p w:rsidR="006A78C6" w:rsidRDefault="00BA260A">
      <w:pPr>
        <w:spacing w:before="80" w:after="80"/>
      </w:pPr>
      <w:r>
        <w:rPr>
          <w:rFonts w:eastAsia="Times New Roman"/>
          <w:sz w:val="22"/>
          <w:szCs w:val="22"/>
        </w:rPr>
        <w:t>Velsanet Architecture Group. (2025). Velsanet Matrix White Paper #04. v1.1.</w:t>
      </w:r>
    </w:p>
    <w:p w:rsidR="006A78C6" w:rsidRDefault="00BA260A">
      <w:pPr>
        <w:spacing w:before="80" w:after="80"/>
      </w:pPr>
      <w:r>
        <w:rPr>
          <w:rFonts w:eastAsia="Times New Roman"/>
          <w:sz w:val="22"/>
          <w:szCs w:val="22"/>
        </w:rPr>
        <w:t>Velsanet Architecture Group. (2025). Velsanet Spatial Genesis Wh</w:t>
      </w:r>
      <w:r>
        <w:rPr>
          <w:rFonts w:eastAsia="Times New Roman"/>
          <w:sz w:val="22"/>
          <w:szCs w:val="22"/>
        </w:rPr>
        <w:t>ite Paper #05. v1.0.</w:t>
      </w:r>
    </w:p>
    <w:p w:rsidR="006A78C6" w:rsidRDefault="00BA260A">
      <w:pPr>
        <w:spacing w:before="80" w:after="80"/>
      </w:pPr>
      <w:r>
        <w:rPr>
          <w:rFonts w:eastAsia="Times New Roman"/>
          <w:sz w:val="22"/>
          <w:szCs w:val="22"/>
        </w:rPr>
        <w:t>Velsanet Architecture Group. (2025). Velsanet Mathematical White Paper #07. v1.1.</w:t>
      </w:r>
    </w:p>
    <w:p w:rsidR="006A78C6" w:rsidRDefault="00BA260A">
      <w:pPr>
        <w:spacing w:before="80" w:after="80"/>
      </w:pPr>
      <w:r>
        <w:rPr>
          <w:rFonts w:eastAsia="Times New Roman"/>
          <w:sz w:val="22"/>
          <w:szCs w:val="22"/>
        </w:rPr>
        <w:t>Velsanet Architecture Group. (2025). Velsanet Foundation White Paper #12. v1.1.</w:t>
      </w:r>
    </w:p>
    <w:p w:rsidR="006A78C6" w:rsidRDefault="00BA260A">
      <w:pPr>
        <w:spacing w:before="80" w:after="80"/>
      </w:pPr>
      <w:r>
        <w:rPr>
          <w:rFonts w:eastAsia="Times New Roman"/>
          <w:sz w:val="22"/>
          <w:szCs w:val="22"/>
        </w:rPr>
        <w:t>Velsanet Architecture Group. (2026). Velsanet Node Intelligence and Optical Parallelism White Paper #20. v1.0.</w:t>
      </w:r>
    </w:p>
    <w:p w:rsidR="006A78C6" w:rsidRDefault="00BA260A">
      <w:pPr>
        <w:spacing w:before="80" w:after="80"/>
      </w:pPr>
      <w:r>
        <w:rPr>
          <w:rFonts w:eastAsia="Times New Roman"/>
          <w:sz w:val="22"/>
          <w:szCs w:val="22"/>
        </w:rPr>
        <w:t>ITU-T SG13 Contribution. (2026). Proposal for a Topology-First, Optical-Native Network Architecture for IMT-2030.</w:t>
      </w:r>
    </w:p>
    <w:sectPr w:rsidR="006A78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53322C"/>
    <w:multiLevelType w:val="hybridMultilevel"/>
    <w:tmpl w:val="DEE4739E"/>
    <w:lvl w:ilvl="0" w:tplc="04CA055E">
      <w:start w:val="1"/>
      <w:numFmt w:val="bullet"/>
      <w:lvlText w:val="●"/>
      <w:lvlJc w:val="left"/>
      <w:pPr>
        <w:ind w:left="720" w:hanging="360"/>
      </w:pPr>
    </w:lvl>
    <w:lvl w:ilvl="1" w:tplc="20862FEC">
      <w:start w:val="1"/>
      <w:numFmt w:val="bullet"/>
      <w:lvlText w:val="○"/>
      <w:lvlJc w:val="left"/>
      <w:pPr>
        <w:ind w:left="1440" w:hanging="360"/>
      </w:pPr>
    </w:lvl>
    <w:lvl w:ilvl="2" w:tplc="F01E2FE2">
      <w:start w:val="1"/>
      <w:numFmt w:val="bullet"/>
      <w:lvlText w:val="■"/>
      <w:lvlJc w:val="left"/>
      <w:pPr>
        <w:ind w:left="2160" w:hanging="360"/>
      </w:pPr>
    </w:lvl>
    <w:lvl w:ilvl="3" w:tplc="48A67AF4">
      <w:start w:val="1"/>
      <w:numFmt w:val="bullet"/>
      <w:lvlText w:val="●"/>
      <w:lvlJc w:val="left"/>
      <w:pPr>
        <w:ind w:left="2880" w:hanging="360"/>
      </w:pPr>
    </w:lvl>
    <w:lvl w:ilvl="4" w:tplc="79C60466">
      <w:start w:val="1"/>
      <w:numFmt w:val="bullet"/>
      <w:lvlText w:val="○"/>
      <w:lvlJc w:val="left"/>
      <w:pPr>
        <w:ind w:left="3600" w:hanging="360"/>
      </w:pPr>
    </w:lvl>
    <w:lvl w:ilvl="5" w:tplc="18049EDC">
      <w:start w:val="1"/>
      <w:numFmt w:val="bullet"/>
      <w:lvlText w:val="■"/>
      <w:lvlJc w:val="left"/>
      <w:pPr>
        <w:ind w:left="4320" w:hanging="360"/>
      </w:pPr>
    </w:lvl>
    <w:lvl w:ilvl="6" w:tplc="FB048DC2">
      <w:start w:val="1"/>
      <w:numFmt w:val="bullet"/>
      <w:lvlText w:val="●"/>
      <w:lvlJc w:val="left"/>
      <w:pPr>
        <w:ind w:left="5040" w:hanging="360"/>
      </w:pPr>
    </w:lvl>
    <w:lvl w:ilvl="7" w:tplc="D6C622A2">
      <w:start w:val="1"/>
      <w:numFmt w:val="bullet"/>
      <w:lvlText w:val="●"/>
      <w:lvlJc w:val="left"/>
      <w:pPr>
        <w:ind w:left="5760" w:hanging="360"/>
      </w:pPr>
    </w:lvl>
    <w:lvl w:ilvl="8" w:tplc="0C58EE1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8C6"/>
    <w:rsid w:val="006A78C6"/>
    <w:rsid w:val="00BA26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C22CC2-75DF-4300-AC35-DAF8D2595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4"/>
        <w:szCs w:val="24"/>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5081</Words>
  <Characters>28968</Characters>
  <Application>Microsoft Office Word</Application>
  <DocSecurity>0</DocSecurity>
  <Lines>241</Lines>
  <Paragraphs>67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Master</cp:lastModifiedBy>
  <cp:revision>2</cp:revision>
  <dcterms:created xsi:type="dcterms:W3CDTF">2026-04-01T14:10:00Z</dcterms:created>
  <dcterms:modified xsi:type="dcterms:W3CDTF">2026-04-01T14:10:00Z</dcterms:modified>
</cp:coreProperties>
</file>