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84F" w:rsidRDefault="00B7184F">
      <w:bookmarkStart w:id="0" w:name="_GoBack"/>
      <w:bookmarkEnd w:id="0"/>
    </w:p>
    <w:p w:rsidR="00B7184F" w:rsidRDefault="00DD0564">
      <w:pPr>
        <w:spacing w:after="80"/>
        <w:jc w:val="center"/>
      </w:pPr>
      <w:r>
        <w:rPr>
          <w:rFonts w:eastAsia="Arial"/>
          <w:b/>
          <w:bCs/>
          <w:color w:val="00B4D8"/>
          <w:sz w:val="20"/>
          <w:szCs w:val="20"/>
        </w:rPr>
        <w:t>VELSANET</w:t>
      </w:r>
    </w:p>
    <w:p w:rsidR="00B7184F" w:rsidRDefault="00DD0564">
      <w:pPr>
        <w:spacing w:after="80"/>
        <w:jc w:val="center"/>
      </w:pPr>
      <w:r>
        <w:rPr>
          <w:rFonts w:eastAsia="Arial"/>
          <w:color w:val="555555"/>
          <w:sz w:val="20"/>
          <w:szCs w:val="20"/>
        </w:rPr>
        <w:t>White Paper  #20  |  v1.0</w:t>
      </w:r>
    </w:p>
    <w:p w:rsidR="00B7184F" w:rsidRDefault="00B7184F"/>
    <w:p w:rsidR="00B7184F" w:rsidRDefault="00DD0564">
      <w:pPr>
        <w:spacing w:after="120"/>
        <w:jc w:val="center"/>
      </w:pPr>
      <w:r>
        <w:rPr>
          <w:rFonts w:eastAsia="Arial"/>
          <w:b/>
          <w:bCs/>
          <w:color w:val="1A2F5A"/>
          <w:sz w:val="52"/>
          <w:szCs w:val="52"/>
        </w:rPr>
        <w:t>Node Intelligence and Optical Parallelism:</w:t>
      </w:r>
    </w:p>
    <w:p w:rsidR="00B7184F" w:rsidRDefault="00DD0564">
      <w:pPr>
        <w:spacing w:after="200"/>
        <w:jc w:val="center"/>
      </w:pPr>
      <w:r>
        <w:rPr>
          <w:rFonts w:eastAsia="Arial"/>
          <w:color w:val="2E5FA3"/>
          <w:sz w:val="40"/>
          <w:szCs w:val="40"/>
        </w:rPr>
        <w:t>The Self-Aware Core Configuration Architecture</w:t>
      </w:r>
    </w:p>
    <w:p w:rsidR="00B7184F" w:rsidRDefault="00B7184F"/>
    <w:p w:rsidR="00B7184F" w:rsidRDefault="00DD0564">
      <w:pPr>
        <w:pBdr>
          <w:top w:val="single" w:sz="4" w:space="4" w:color="00B4D8"/>
          <w:bottom w:val="single" w:sz="4" w:space="4" w:color="00B4D8"/>
        </w:pBdr>
        <w:spacing w:before="120" w:after="120"/>
        <w:jc w:val="center"/>
      </w:pPr>
      <w:r>
        <w:rPr>
          <w:rFonts w:eastAsia="Arial"/>
          <w:color w:val="555555"/>
        </w:rPr>
        <w:t>Velsanet Architecture Group  |  Republic of Korea  |  2026</w:t>
      </w:r>
    </w:p>
    <w:p w:rsidR="00B7184F" w:rsidRDefault="00B7184F"/>
    <w:p w:rsidR="00B7184F" w:rsidRDefault="00B7184F">
      <w:pPr>
        <w:pageBreakBefore/>
      </w:pPr>
    </w:p>
    <w:p w:rsidR="00B7184F" w:rsidRDefault="00DD0564">
      <w:pPr>
        <w:pStyle w:val="1"/>
        <w:pBdr>
          <w:bottom w:val="single" w:sz="4" w:space="6" w:color="00B4D8"/>
        </w:pBdr>
      </w:pPr>
      <w:bookmarkStart w:id="1" w:name="_Toc223546788"/>
      <w:r>
        <w:t>Abstract</w:t>
      </w:r>
      <w:bookmarkEnd w:id="1"/>
    </w:p>
    <w:p w:rsidR="00B7184F" w:rsidRDefault="00DD0564">
      <w:pPr>
        <w:spacing w:before="80" w:after="80" w:line="320" w:lineRule="auto"/>
        <w:jc w:val="both"/>
      </w:pPr>
      <w:r>
        <w:rPr>
          <w:rFonts w:eastAsia="Arial"/>
          <w:color w:val="222222"/>
        </w:rPr>
        <w:t>This white paper defines the self-awareness mechanism of Velsanet nodes and its role as the structural precondition for node intelligence. It establishes that node intelligence serves two sequential functions: first, the preferential establishment of hyper</w:t>
      </w:r>
      <w:r>
        <w:rPr>
          <w:rFonts w:eastAsia="Arial"/>
          <w:color w:val="222222"/>
        </w:rPr>
        <w:t>cube-conformant connections across the Q7 topology; and second, the support of parallel optical core utilization in response to requests from AI layers.</w:t>
      </w:r>
    </w:p>
    <w:p w:rsidR="00B7184F" w:rsidRDefault="00B7184F"/>
    <w:p w:rsidR="00B7184F" w:rsidRDefault="00DD0564">
      <w:pPr>
        <w:spacing w:before="80" w:after="80" w:line="320" w:lineRule="auto"/>
        <w:jc w:val="both"/>
      </w:pPr>
      <w:r>
        <w:rPr>
          <w:rFonts w:eastAsia="Arial"/>
          <w:color w:val="222222"/>
        </w:rPr>
        <w:t>The paper further explains how the multi-dimensional structure encoded within each node name enables a</w:t>
      </w:r>
      <w:r>
        <w:rPr>
          <w:rFonts w:eastAsia="Arial"/>
          <w:color w:val="222222"/>
        </w:rPr>
        <w:t>utomatic hop-by-hop E2E link formation based on optical core connectivity — without central routing, address resolution, or external path computation.</w:t>
      </w:r>
    </w:p>
    <w:p w:rsidR="00B7184F" w:rsidRDefault="00B7184F"/>
    <w:p w:rsidR="00B7184F" w:rsidRDefault="00DD0564">
      <w:pPr>
        <w:spacing w:before="80" w:after="80" w:line="320" w:lineRule="auto"/>
        <w:jc w:val="both"/>
      </w:pPr>
      <w:r>
        <w:rPr>
          <w:rFonts w:eastAsia="Arial"/>
          <w:color w:val="222222"/>
        </w:rPr>
        <w:t>Node types T4 and H6 operate autonomously without intelligence. Intelligence is introduced from O8 upwar</w:t>
      </w:r>
      <w:r>
        <w:rPr>
          <w:rFonts w:eastAsia="Arial"/>
          <w:color w:val="222222"/>
        </w:rPr>
        <w:t>d, enabling coordination, hypercube path prioritization, and AI-requested parallelism. Link color semantics are not independently defined in this document; all color rules conform to Velsanet Node Color White Paper #13.</w:t>
      </w:r>
    </w:p>
    <w:p w:rsidR="00B7184F" w:rsidRDefault="00B7184F"/>
    <w:p w:rsidR="00B7184F" w:rsidRDefault="00DD0564">
      <w:pPr>
        <w:pStyle w:val="1"/>
        <w:pBdr>
          <w:bottom w:val="single" w:sz="4" w:space="6" w:color="00B4D8"/>
        </w:pBdr>
      </w:pPr>
      <w:bookmarkStart w:id="2" w:name="_Toc223546789"/>
      <w:r>
        <w:t>Table of Contents</w:t>
      </w:r>
      <w:bookmarkEnd w:id="2"/>
    </w:p>
    <w:sdt>
      <w:sdtPr>
        <w:alias w:val="Table of Contents"/>
        <w:id w:val="-1038198361"/>
      </w:sdtPr>
      <w:sdtEndPr/>
      <w:sdtContent>
        <w:p w:rsidR="0006274C" w:rsidRDefault="00DD0564">
          <w:pPr>
            <w:pStyle w:val="11"/>
            <w:tabs>
              <w:tab w:val="right" w:leader="dot" w:pos="9350"/>
            </w:tabs>
            <w:rPr>
              <w:noProof/>
            </w:rPr>
          </w:pPr>
          <w:r>
            <w:fldChar w:fldCharType="begin"/>
          </w:r>
          <w:r>
            <w:instrText>TOC \h \o "1-2"</w:instrText>
          </w:r>
          <w:r>
            <w:fldChar w:fldCharType="separate"/>
          </w:r>
          <w:hyperlink w:anchor="_Toc223546788" w:history="1">
            <w:r w:rsidR="0006274C" w:rsidRPr="00B67B12">
              <w:rPr>
                <w:rStyle w:val="a5"/>
                <w:noProof/>
              </w:rPr>
              <w:t>Abstract</w:t>
            </w:r>
            <w:r w:rsidR="0006274C">
              <w:rPr>
                <w:noProof/>
              </w:rPr>
              <w:tab/>
            </w:r>
            <w:r w:rsidR="0006274C">
              <w:rPr>
                <w:noProof/>
              </w:rPr>
              <w:fldChar w:fldCharType="begin"/>
            </w:r>
            <w:r w:rsidR="0006274C">
              <w:rPr>
                <w:noProof/>
              </w:rPr>
              <w:instrText xml:space="preserve"> PAGEREF _Toc223546788 \h </w:instrText>
            </w:r>
            <w:r w:rsidR="0006274C">
              <w:rPr>
                <w:noProof/>
              </w:rPr>
            </w:r>
            <w:r w:rsidR="0006274C">
              <w:rPr>
                <w:noProof/>
              </w:rPr>
              <w:fldChar w:fldCharType="separate"/>
            </w:r>
            <w:r w:rsidR="0006274C">
              <w:rPr>
                <w:noProof/>
              </w:rPr>
              <w:t>2</w:t>
            </w:r>
            <w:r w:rsidR="0006274C">
              <w:rPr>
                <w:noProof/>
              </w:rPr>
              <w:fldChar w:fldCharType="end"/>
            </w:r>
          </w:hyperlink>
        </w:p>
        <w:p w:rsidR="0006274C" w:rsidRDefault="0006274C">
          <w:pPr>
            <w:pStyle w:val="11"/>
            <w:tabs>
              <w:tab w:val="right" w:leader="dot" w:pos="9350"/>
            </w:tabs>
            <w:rPr>
              <w:noProof/>
            </w:rPr>
          </w:pPr>
          <w:hyperlink w:anchor="_Toc223546789" w:history="1">
            <w:r w:rsidRPr="00B67B12">
              <w:rPr>
                <w:rStyle w:val="a5"/>
                <w:noProof/>
              </w:rPr>
              <w:t>Table of Contents</w:t>
            </w:r>
            <w:r>
              <w:rPr>
                <w:noProof/>
              </w:rPr>
              <w:tab/>
            </w:r>
            <w:r>
              <w:rPr>
                <w:noProof/>
              </w:rPr>
              <w:fldChar w:fldCharType="begin"/>
            </w:r>
            <w:r>
              <w:rPr>
                <w:noProof/>
              </w:rPr>
              <w:instrText xml:space="preserve"> PAGEREF _Toc223546789 \h </w:instrText>
            </w:r>
            <w:r>
              <w:rPr>
                <w:noProof/>
              </w:rPr>
            </w:r>
            <w:r>
              <w:rPr>
                <w:noProof/>
              </w:rPr>
              <w:fldChar w:fldCharType="separate"/>
            </w:r>
            <w:r>
              <w:rPr>
                <w:noProof/>
              </w:rPr>
              <w:t>2</w:t>
            </w:r>
            <w:r>
              <w:rPr>
                <w:noProof/>
              </w:rPr>
              <w:fldChar w:fldCharType="end"/>
            </w:r>
          </w:hyperlink>
        </w:p>
        <w:p w:rsidR="0006274C" w:rsidRDefault="0006274C">
          <w:pPr>
            <w:pStyle w:val="11"/>
            <w:tabs>
              <w:tab w:val="right" w:leader="dot" w:pos="9350"/>
            </w:tabs>
            <w:rPr>
              <w:noProof/>
            </w:rPr>
          </w:pPr>
          <w:hyperlink w:anchor="_Toc223546790" w:history="1">
            <w:r w:rsidRPr="00B67B12">
              <w:rPr>
                <w:rStyle w:val="a5"/>
                <w:noProof/>
              </w:rPr>
              <w:t>1. Introduction</w:t>
            </w:r>
            <w:r>
              <w:rPr>
                <w:noProof/>
              </w:rPr>
              <w:tab/>
            </w:r>
            <w:r>
              <w:rPr>
                <w:noProof/>
              </w:rPr>
              <w:fldChar w:fldCharType="begin"/>
            </w:r>
            <w:r>
              <w:rPr>
                <w:noProof/>
              </w:rPr>
              <w:instrText xml:space="preserve"> PAGEREF _Toc223546790 \h </w:instrText>
            </w:r>
            <w:r>
              <w:rPr>
                <w:noProof/>
              </w:rPr>
            </w:r>
            <w:r>
              <w:rPr>
                <w:noProof/>
              </w:rPr>
              <w:fldChar w:fldCharType="separate"/>
            </w:r>
            <w:r>
              <w:rPr>
                <w:noProof/>
              </w:rPr>
              <w:t>4</w:t>
            </w:r>
            <w:r>
              <w:rPr>
                <w:noProof/>
              </w:rPr>
              <w:fldChar w:fldCharType="end"/>
            </w:r>
          </w:hyperlink>
        </w:p>
        <w:p w:rsidR="0006274C" w:rsidRDefault="0006274C">
          <w:pPr>
            <w:pStyle w:val="20"/>
            <w:tabs>
              <w:tab w:val="right" w:leader="dot" w:pos="9350"/>
            </w:tabs>
            <w:ind w:left="440"/>
            <w:rPr>
              <w:noProof/>
            </w:rPr>
          </w:pPr>
          <w:hyperlink w:anchor="_Toc223546791" w:history="1">
            <w:r w:rsidRPr="00B67B12">
              <w:rPr>
                <w:rStyle w:val="a5"/>
                <w:noProof/>
              </w:rPr>
              <w:t>1.1 Scope and Position in the White Paper Series</w:t>
            </w:r>
            <w:r>
              <w:rPr>
                <w:noProof/>
              </w:rPr>
              <w:tab/>
            </w:r>
            <w:r>
              <w:rPr>
                <w:noProof/>
              </w:rPr>
              <w:fldChar w:fldCharType="begin"/>
            </w:r>
            <w:r>
              <w:rPr>
                <w:noProof/>
              </w:rPr>
              <w:instrText xml:space="preserve"> PAGEREF _Toc223546791 \h </w:instrText>
            </w:r>
            <w:r>
              <w:rPr>
                <w:noProof/>
              </w:rPr>
            </w:r>
            <w:r>
              <w:rPr>
                <w:noProof/>
              </w:rPr>
              <w:fldChar w:fldCharType="separate"/>
            </w:r>
            <w:r>
              <w:rPr>
                <w:noProof/>
              </w:rPr>
              <w:t>4</w:t>
            </w:r>
            <w:r>
              <w:rPr>
                <w:noProof/>
              </w:rPr>
              <w:fldChar w:fldCharType="end"/>
            </w:r>
          </w:hyperlink>
        </w:p>
        <w:p w:rsidR="0006274C" w:rsidRDefault="0006274C">
          <w:pPr>
            <w:pStyle w:val="11"/>
            <w:tabs>
              <w:tab w:val="right" w:leader="dot" w:pos="9350"/>
            </w:tabs>
            <w:rPr>
              <w:noProof/>
            </w:rPr>
          </w:pPr>
          <w:hyperlink w:anchor="_Toc223546792" w:history="1">
            <w:r w:rsidRPr="00B67B12">
              <w:rPr>
                <w:rStyle w:val="a5"/>
                <w:noProof/>
              </w:rPr>
              <w:t>2. Node Name as a Multi-Dimensional Structure</w:t>
            </w:r>
            <w:r>
              <w:rPr>
                <w:noProof/>
              </w:rPr>
              <w:tab/>
            </w:r>
            <w:r>
              <w:rPr>
                <w:noProof/>
              </w:rPr>
              <w:fldChar w:fldCharType="begin"/>
            </w:r>
            <w:r>
              <w:rPr>
                <w:noProof/>
              </w:rPr>
              <w:instrText xml:space="preserve"> PAGEREF _Toc223546792 \h </w:instrText>
            </w:r>
            <w:r>
              <w:rPr>
                <w:noProof/>
              </w:rPr>
            </w:r>
            <w:r>
              <w:rPr>
                <w:noProof/>
              </w:rPr>
              <w:fldChar w:fldCharType="separate"/>
            </w:r>
            <w:r>
              <w:rPr>
                <w:noProof/>
              </w:rPr>
              <w:t>5</w:t>
            </w:r>
            <w:r>
              <w:rPr>
                <w:noProof/>
              </w:rPr>
              <w:fldChar w:fldCharType="end"/>
            </w:r>
          </w:hyperlink>
        </w:p>
        <w:p w:rsidR="0006274C" w:rsidRDefault="0006274C">
          <w:pPr>
            <w:pStyle w:val="20"/>
            <w:tabs>
              <w:tab w:val="right" w:leader="dot" w:pos="9350"/>
            </w:tabs>
            <w:ind w:left="440"/>
            <w:rPr>
              <w:noProof/>
            </w:rPr>
          </w:pPr>
          <w:hyperlink w:anchor="_Toc223546793" w:history="1">
            <w:r w:rsidRPr="00B67B12">
              <w:rPr>
                <w:rStyle w:val="a5"/>
                <w:noProof/>
              </w:rPr>
              <w:t>2.1 Two Structural Regimes: Rhizome and Proximity Mesh</w:t>
            </w:r>
            <w:r>
              <w:rPr>
                <w:noProof/>
              </w:rPr>
              <w:tab/>
            </w:r>
            <w:r>
              <w:rPr>
                <w:noProof/>
              </w:rPr>
              <w:fldChar w:fldCharType="begin"/>
            </w:r>
            <w:r>
              <w:rPr>
                <w:noProof/>
              </w:rPr>
              <w:instrText xml:space="preserve"> PAGEREF _Toc223546793 \h </w:instrText>
            </w:r>
            <w:r>
              <w:rPr>
                <w:noProof/>
              </w:rPr>
            </w:r>
            <w:r>
              <w:rPr>
                <w:noProof/>
              </w:rPr>
              <w:fldChar w:fldCharType="separate"/>
            </w:r>
            <w:r>
              <w:rPr>
                <w:noProof/>
              </w:rPr>
              <w:t>5</w:t>
            </w:r>
            <w:r>
              <w:rPr>
                <w:noProof/>
              </w:rPr>
              <w:fldChar w:fldCharType="end"/>
            </w:r>
          </w:hyperlink>
        </w:p>
        <w:p w:rsidR="0006274C" w:rsidRDefault="0006274C">
          <w:pPr>
            <w:pStyle w:val="20"/>
            <w:tabs>
              <w:tab w:val="right" w:leader="dot" w:pos="9350"/>
            </w:tabs>
            <w:ind w:left="440"/>
            <w:rPr>
              <w:noProof/>
            </w:rPr>
          </w:pPr>
          <w:hyperlink w:anchor="_Toc223546794" w:history="1">
            <w:r w:rsidRPr="00B67B12">
              <w:rPr>
                <w:rStyle w:val="a5"/>
                <w:noProof/>
              </w:rPr>
              <w:t>2.2 Node Name Format</w:t>
            </w:r>
            <w:r>
              <w:rPr>
                <w:noProof/>
              </w:rPr>
              <w:tab/>
            </w:r>
            <w:r>
              <w:rPr>
                <w:noProof/>
              </w:rPr>
              <w:fldChar w:fldCharType="begin"/>
            </w:r>
            <w:r>
              <w:rPr>
                <w:noProof/>
              </w:rPr>
              <w:instrText xml:space="preserve"> PAGEREF _Toc223546794 \h </w:instrText>
            </w:r>
            <w:r>
              <w:rPr>
                <w:noProof/>
              </w:rPr>
            </w:r>
            <w:r>
              <w:rPr>
                <w:noProof/>
              </w:rPr>
              <w:fldChar w:fldCharType="separate"/>
            </w:r>
            <w:r>
              <w:rPr>
                <w:noProof/>
              </w:rPr>
              <w:t>5</w:t>
            </w:r>
            <w:r>
              <w:rPr>
                <w:noProof/>
              </w:rPr>
              <w:fldChar w:fldCharType="end"/>
            </w:r>
          </w:hyperlink>
        </w:p>
        <w:p w:rsidR="0006274C" w:rsidRDefault="0006274C">
          <w:pPr>
            <w:pStyle w:val="20"/>
            <w:tabs>
              <w:tab w:val="right" w:leader="dot" w:pos="9350"/>
            </w:tabs>
            <w:ind w:left="440"/>
            <w:rPr>
              <w:noProof/>
            </w:rPr>
          </w:pPr>
          <w:hyperlink w:anchor="_Toc223546795" w:history="1">
            <w:r w:rsidRPr="00B67B12">
              <w:rPr>
                <w:rStyle w:val="a5"/>
                <w:noProof/>
              </w:rPr>
              <w:t>2.3 Node Name Examples with Dimensional Interpretation</w:t>
            </w:r>
            <w:r>
              <w:rPr>
                <w:noProof/>
              </w:rPr>
              <w:tab/>
            </w:r>
            <w:r>
              <w:rPr>
                <w:noProof/>
              </w:rPr>
              <w:fldChar w:fldCharType="begin"/>
            </w:r>
            <w:r>
              <w:rPr>
                <w:noProof/>
              </w:rPr>
              <w:instrText xml:space="preserve"> PAGEREF _Toc223546795 \h </w:instrText>
            </w:r>
            <w:r>
              <w:rPr>
                <w:noProof/>
              </w:rPr>
            </w:r>
            <w:r>
              <w:rPr>
                <w:noProof/>
              </w:rPr>
              <w:fldChar w:fldCharType="separate"/>
            </w:r>
            <w:r>
              <w:rPr>
                <w:noProof/>
              </w:rPr>
              <w:t>6</w:t>
            </w:r>
            <w:r>
              <w:rPr>
                <w:noProof/>
              </w:rPr>
              <w:fldChar w:fldCharType="end"/>
            </w:r>
          </w:hyperlink>
        </w:p>
        <w:p w:rsidR="0006274C" w:rsidRDefault="0006274C">
          <w:pPr>
            <w:pStyle w:val="20"/>
            <w:tabs>
              <w:tab w:val="right" w:leader="dot" w:pos="9350"/>
            </w:tabs>
            <w:ind w:left="440"/>
            <w:rPr>
              <w:noProof/>
            </w:rPr>
          </w:pPr>
          <w:hyperlink w:anchor="_Toc223546796" w:history="1">
            <w:r w:rsidRPr="00B67B12">
              <w:rPr>
                <w:rStyle w:val="a5"/>
                <w:noProof/>
              </w:rPr>
              <w:t>2.4 How Node Name Encodes Neighbor Expectation</w:t>
            </w:r>
            <w:r>
              <w:rPr>
                <w:noProof/>
              </w:rPr>
              <w:tab/>
            </w:r>
            <w:r>
              <w:rPr>
                <w:noProof/>
              </w:rPr>
              <w:fldChar w:fldCharType="begin"/>
            </w:r>
            <w:r>
              <w:rPr>
                <w:noProof/>
              </w:rPr>
              <w:instrText xml:space="preserve"> PAGEREF _Toc223546796 \h </w:instrText>
            </w:r>
            <w:r>
              <w:rPr>
                <w:noProof/>
              </w:rPr>
            </w:r>
            <w:r>
              <w:rPr>
                <w:noProof/>
              </w:rPr>
              <w:fldChar w:fldCharType="separate"/>
            </w:r>
            <w:r>
              <w:rPr>
                <w:noProof/>
              </w:rPr>
              <w:t>6</w:t>
            </w:r>
            <w:r>
              <w:rPr>
                <w:noProof/>
              </w:rPr>
              <w:fldChar w:fldCharType="end"/>
            </w:r>
          </w:hyperlink>
        </w:p>
        <w:p w:rsidR="0006274C" w:rsidRDefault="0006274C">
          <w:pPr>
            <w:pStyle w:val="20"/>
            <w:tabs>
              <w:tab w:val="right" w:leader="dot" w:pos="9350"/>
            </w:tabs>
            <w:ind w:left="440"/>
            <w:rPr>
              <w:noProof/>
            </w:rPr>
          </w:pPr>
          <w:hyperlink w:anchor="_Toc223546797" w:history="1">
            <w:r w:rsidRPr="00B67B12">
              <w:rPr>
                <w:rStyle w:val="a5"/>
                <w:noProof/>
              </w:rPr>
              <w:t>2.5 Node Name as the Origin of Self-Awareness</w:t>
            </w:r>
            <w:r>
              <w:rPr>
                <w:noProof/>
              </w:rPr>
              <w:tab/>
            </w:r>
            <w:r>
              <w:rPr>
                <w:noProof/>
              </w:rPr>
              <w:fldChar w:fldCharType="begin"/>
            </w:r>
            <w:r>
              <w:rPr>
                <w:noProof/>
              </w:rPr>
              <w:instrText xml:space="preserve"> PAGEREF _Toc223546797 \h </w:instrText>
            </w:r>
            <w:r>
              <w:rPr>
                <w:noProof/>
              </w:rPr>
            </w:r>
            <w:r>
              <w:rPr>
                <w:noProof/>
              </w:rPr>
              <w:fldChar w:fldCharType="separate"/>
            </w:r>
            <w:r>
              <w:rPr>
                <w:noProof/>
              </w:rPr>
              <w:t>7</w:t>
            </w:r>
            <w:r>
              <w:rPr>
                <w:noProof/>
              </w:rPr>
              <w:fldChar w:fldCharType="end"/>
            </w:r>
          </w:hyperlink>
        </w:p>
        <w:p w:rsidR="0006274C" w:rsidRDefault="0006274C">
          <w:pPr>
            <w:pStyle w:val="20"/>
            <w:tabs>
              <w:tab w:val="right" w:leader="dot" w:pos="9350"/>
            </w:tabs>
            <w:ind w:left="440"/>
            <w:rPr>
              <w:noProof/>
            </w:rPr>
          </w:pPr>
          <w:hyperlink w:anchor="_Toc223546798" w:history="1">
            <w:r w:rsidRPr="00B67B12">
              <w:rPr>
                <w:rStyle w:val="a5"/>
                <w:noProof/>
              </w:rPr>
              <w:t>2.6 Optical Core Connectivity as the Basis for Hop-by-Hop E2E Link Formation</w:t>
            </w:r>
            <w:r>
              <w:rPr>
                <w:noProof/>
              </w:rPr>
              <w:tab/>
            </w:r>
            <w:r>
              <w:rPr>
                <w:noProof/>
              </w:rPr>
              <w:fldChar w:fldCharType="begin"/>
            </w:r>
            <w:r>
              <w:rPr>
                <w:noProof/>
              </w:rPr>
              <w:instrText xml:space="preserve"> PAGEREF _Toc223546798 \h </w:instrText>
            </w:r>
            <w:r>
              <w:rPr>
                <w:noProof/>
              </w:rPr>
            </w:r>
            <w:r>
              <w:rPr>
                <w:noProof/>
              </w:rPr>
              <w:fldChar w:fldCharType="separate"/>
            </w:r>
            <w:r>
              <w:rPr>
                <w:noProof/>
              </w:rPr>
              <w:t>7</w:t>
            </w:r>
            <w:r>
              <w:rPr>
                <w:noProof/>
              </w:rPr>
              <w:fldChar w:fldCharType="end"/>
            </w:r>
          </w:hyperlink>
        </w:p>
        <w:p w:rsidR="0006274C" w:rsidRDefault="0006274C">
          <w:pPr>
            <w:pStyle w:val="11"/>
            <w:tabs>
              <w:tab w:val="right" w:leader="dot" w:pos="9350"/>
            </w:tabs>
            <w:rPr>
              <w:noProof/>
            </w:rPr>
          </w:pPr>
          <w:hyperlink w:anchor="_Toc223546799" w:history="1">
            <w:r w:rsidRPr="00B67B12">
              <w:rPr>
                <w:rStyle w:val="a5"/>
                <w:noProof/>
              </w:rPr>
              <w:t>3. The Physical Premise: MOCT Ribbon Cable Architecture</w:t>
            </w:r>
            <w:r>
              <w:rPr>
                <w:noProof/>
              </w:rPr>
              <w:tab/>
            </w:r>
            <w:r>
              <w:rPr>
                <w:noProof/>
              </w:rPr>
              <w:fldChar w:fldCharType="begin"/>
            </w:r>
            <w:r>
              <w:rPr>
                <w:noProof/>
              </w:rPr>
              <w:instrText xml:space="preserve"> PAGEREF _Toc223546799 \h </w:instrText>
            </w:r>
            <w:r>
              <w:rPr>
                <w:noProof/>
              </w:rPr>
            </w:r>
            <w:r>
              <w:rPr>
                <w:noProof/>
              </w:rPr>
              <w:fldChar w:fldCharType="separate"/>
            </w:r>
            <w:r>
              <w:rPr>
                <w:noProof/>
              </w:rPr>
              <w:t>9</w:t>
            </w:r>
            <w:r>
              <w:rPr>
                <w:noProof/>
              </w:rPr>
              <w:fldChar w:fldCharType="end"/>
            </w:r>
          </w:hyperlink>
        </w:p>
        <w:p w:rsidR="0006274C" w:rsidRDefault="0006274C">
          <w:pPr>
            <w:pStyle w:val="20"/>
            <w:tabs>
              <w:tab w:val="right" w:leader="dot" w:pos="9350"/>
            </w:tabs>
            <w:ind w:left="440"/>
            <w:rPr>
              <w:noProof/>
            </w:rPr>
          </w:pPr>
          <w:hyperlink w:anchor="_Toc223546800" w:history="1">
            <w:r w:rsidRPr="00B67B12">
              <w:rPr>
                <w:rStyle w:val="a5"/>
                <w:noProof/>
              </w:rPr>
              <w:t>3.1 One Connection Point, No Branching</w:t>
            </w:r>
            <w:r>
              <w:rPr>
                <w:noProof/>
              </w:rPr>
              <w:tab/>
            </w:r>
            <w:r>
              <w:rPr>
                <w:noProof/>
              </w:rPr>
              <w:fldChar w:fldCharType="begin"/>
            </w:r>
            <w:r>
              <w:rPr>
                <w:noProof/>
              </w:rPr>
              <w:instrText xml:space="preserve"> PAGEREF _Toc223546800 \h </w:instrText>
            </w:r>
            <w:r>
              <w:rPr>
                <w:noProof/>
              </w:rPr>
            </w:r>
            <w:r>
              <w:rPr>
                <w:noProof/>
              </w:rPr>
              <w:fldChar w:fldCharType="separate"/>
            </w:r>
            <w:r>
              <w:rPr>
                <w:noProof/>
              </w:rPr>
              <w:t>9</w:t>
            </w:r>
            <w:r>
              <w:rPr>
                <w:noProof/>
              </w:rPr>
              <w:fldChar w:fldCharType="end"/>
            </w:r>
          </w:hyperlink>
        </w:p>
        <w:p w:rsidR="0006274C" w:rsidRDefault="0006274C">
          <w:pPr>
            <w:pStyle w:val="20"/>
            <w:tabs>
              <w:tab w:val="right" w:leader="dot" w:pos="9350"/>
            </w:tabs>
            <w:ind w:left="440"/>
            <w:rPr>
              <w:noProof/>
            </w:rPr>
          </w:pPr>
          <w:hyperlink w:anchor="_Toc223546801" w:history="1">
            <w:r w:rsidRPr="00B67B12">
              <w:rPr>
                <w:rStyle w:val="a5"/>
                <w:noProof/>
              </w:rPr>
              <w:t>3.2 Why Core Numbering Is Irrelevant</w:t>
            </w:r>
            <w:r>
              <w:rPr>
                <w:noProof/>
              </w:rPr>
              <w:tab/>
            </w:r>
            <w:r>
              <w:rPr>
                <w:noProof/>
              </w:rPr>
              <w:fldChar w:fldCharType="begin"/>
            </w:r>
            <w:r>
              <w:rPr>
                <w:noProof/>
              </w:rPr>
              <w:instrText xml:space="preserve"> PAGEREF _Toc223546801 \h </w:instrText>
            </w:r>
            <w:r>
              <w:rPr>
                <w:noProof/>
              </w:rPr>
            </w:r>
            <w:r>
              <w:rPr>
                <w:noProof/>
              </w:rPr>
              <w:fldChar w:fldCharType="separate"/>
            </w:r>
            <w:r>
              <w:rPr>
                <w:noProof/>
              </w:rPr>
              <w:t>9</w:t>
            </w:r>
            <w:r>
              <w:rPr>
                <w:noProof/>
              </w:rPr>
              <w:fldChar w:fldCharType="end"/>
            </w:r>
          </w:hyperlink>
        </w:p>
        <w:p w:rsidR="0006274C" w:rsidRDefault="0006274C">
          <w:pPr>
            <w:pStyle w:val="20"/>
            <w:tabs>
              <w:tab w:val="right" w:leader="dot" w:pos="9350"/>
            </w:tabs>
            <w:ind w:left="440"/>
            <w:rPr>
              <w:noProof/>
            </w:rPr>
          </w:pPr>
          <w:hyperlink w:anchor="_Toc223546802" w:history="1">
            <w:r w:rsidRPr="00B67B12">
              <w:rPr>
                <w:rStyle w:val="a5"/>
                <w:noProof/>
              </w:rPr>
              <w:t>3.3 Neighbor Identity as the Object of Self-Awareness</w:t>
            </w:r>
            <w:r>
              <w:rPr>
                <w:noProof/>
              </w:rPr>
              <w:tab/>
            </w:r>
            <w:r>
              <w:rPr>
                <w:noProof/>
              </w:rPr>
              <w:fldChar w:fldCharType="begin"/>
            </w:r>
            <w:r>
              <w:rPr>
                <w:noProof/>
              </w:rPr>
              <w:instrText xml:space="preserve"> PAGEREF _Toc223546802 \h </w:instrText>
            </w:r>
            <w:r>
              <w:rPr>
                <w:noProof/>
              </w:rPr>
            </w:r>
            <w:r>
              <w:rPr>
                <w:noProof/>
              </w:rPr>
              <w:fldChar w:fldCharType="separate"/>
            </w:r>
            <w:r>
              <w:rPr>
                <w:noProof/>
              </w:rPr>
              <w:t>9</w:t>
            </w:r>
            <w:r>
              <w:rPr>
                <w:noProof/>
              </w:rPr>
              <w:fldChar w:fldCharType="end"/>
            </w:r>
          </w:hyperlink>
        </w:p>
        <w:p w:rsidR="0006274C" w:rsidRDefault="0006274C">
          <w:pPr>
            <w:pStyle w:val="11"/>
            <w:tabs>
              <w:tab w:val="right" w:leader="dot" w:pos="9350"/>
            </w:tabs>
            <w:rPr>
              <w:noProof/>
            </w:rPr>
          </w:pPr>
          <w:hyperlink w:anchor="_Toc223546803" w:history="1">
            <w:r w:rsidRPr="00B67B12">
              <w:rPr>
                <w:rStyle w:val="a5"/>
                <w:noProof/>
              </w:rPr>
              <w:t>4. Self-Awareness Mechanism</w:t>
            </w:r>
            <w:r>
              <w:rPr>
                <w:noProof/>
              </w:rPr>
              <w:tab/>
            </w:r>
            <w:r>
              <w:rPr>
                <w:noProof/>
              </w:rPr>
              <w:fldChar w:fldCharType="begin"/>
            </w:r>
            <w:r>
              <w:rPr>
                <w:noProof/>
              </w:rPr>
              <w:instrText xml:space="preserve"> PAGEREF _Toc223546803 \h </w:instrText>
            </w:r>
            <w:r>
              <w:rPr>
                <w:noProof/>
              </w:rPr>
            </w:r>
            <w:r>
              <w:rPr>
                <w:noProof/>
              </w:rPr>
              <w:fldChar w:fldCharType="separate"/>
            </w:r>
            <w:r>
              <w:rPr>
                <w:noProof/>
              </w:rPr>
              <w:t>10</w:t>
            </w:r>
            <w:r>
              <w:rPr>
                <w:noProof/>
              </w:rPr>
              <w:fldChar w:fldCharType="end"/>
            </w:r>
          </w:hyperlink>
        </w:p>
        <w:p w:rsidR="0006274C" w:rsidRDefault="0006274C">
          <w:pPr>
            <w:pStyle w:val="20"/>
            <w:tabs>
              <w:tab w:val="right" w:leader="dot" w:pos="9350"/>
            </w:tabs>
            <w:ind w:left="440"/>
            <w:rPr>
              <w:noProof/>
            </w:rPr>
          </w:pPr>
          <w:hyperlink w:anchor="_Toc223546804" w:history="1">
            <w:r w:rsidRPr="00B67B12">
              <w:rPr>
                <w:rStyle w:val="a5"/>
                <w:noProof/>
              </w:rPr>
              <w:t>4.1 Definition</w:t>
            </w:r>
            <w:r>
              <w:rPr>
                <w:noProof/>
              </w:rPr>
              <w:tab/>
            </w:r>
            <w:r>
              <w:rPr>
                <w:noProof/>
              </w:rPr>
              <w:fldChar w:fldCharType="begin"/>
            </w:r>
            <w:r>
              <w:rPr>
                <w:noProof/>
              </w:rPr>
              <w:instrText xml:space="preserve"> PAGEREF _Toc223546804 \h </w:instrText>
            </w:r>
            <w:r>
              <w:rPr>
                <w:noProof/>
              </w:rPr>
            </w:r>
            <w:r>
              <w:rPr>
                <w:noProof/>
              </w:rPr>
              <w:fldChar w:fldCharType="separate"/>
            </w:r>
            <w:r>
              <w:rPr>
                <w:noProof/>
              </w:rPr>
              <w:t>10</w:t>
            </w:r>
            <w:r>
              <w:rPr>
                <w:noProof/>
              </w:rPr>
              <w:fldChar w:fldCharType="end"/>
            </w:r>
          </w:hyperlink>
        </w:p>
        <w:p w:rsidR="0006274C" w:rsidRDefault="0006274C">
          <w:pPr>
            <w:pStyle w:val="20"/>
            <w:tabs>
              <w:tab w:val="right" w:leader="dot" w:pos="9350"/>
            </w:tabs>
            <w:ind w:left="440"/>
            <w:rPr>
              <w:noProof/>
            </w:rPr>
          </w:pPr>
          <w:hyperlink w:anchor="_Toc223546805" w:history="1">
            <w:r w:rsidRPr="00B67B12">
              <w:rPr>
                <w:rStyle w:val="a5"/>
                <w:noProof/>
              </w:rPr>
              <w:t>4.2 Channel 1 as the Self-Awareness Bootstrap</w:t>
            </w:r>
            <w:r>
              <w:rPr>
                <w:noProof/>
              </w:rPr>
              <w:tab/>
            </w:r>
            <w:r>
              <w:rPr>
                <w:noProof/>
              </w:rPr>
              <w:fldChar w:fldCharType="begin"/>
            </w:r>
            <w:r>
              <w:rPr>
                <w:noProof/>
              </w:rPr>
              <w:instrText xml:space="preserve"> PAGEREF _Toc223546805 \h </w:instrText>
            </w:r>
            <w:r>
              <w:rPr>
                <w:noProof/>
              </w:rPr>
            </w:r>
            <w:r>
              <w:rPr>
                <w:noProof/>
              </w:rPr>
              <w:fldChar w:fldCharType="separate"/>
            </w:r>
            <w:r>
              <w:rPr>
                <w:noProof/>
              </w:rPr>
              <w:t>10</w:t>
            </w:r>
            <w:r>
              <w:rPr>
                <w:noProof/>
              </w:rPr>
              <w:fldChar w:fldCharType="end"/>
            </w:r>
          </w:hyperlink>
        </w:p>
        <w:p w:rsidR="0006274C" w:rsidRDefault="0006274C">
          <w:pPr>
            <w:pStyle w:val="20"/>
            <w:tabs>
              <w:tab w:val="right" w:leader="dot" w:pos="9350"/>
            </w:tabs>
            <w:ind w:left="440"/>
            <w:rPr>
              <w:noProof/>
            </w:rPr>
          </w:pPr>
          <w:hyperlink w:anchor="_Toc223546806" w:history="1">
            <w:r w:rsidRPr="00B67B12">
              <w:rPr>
                <w:rStyle w:val="a5"/>
                <w:noProof/>
              </w:rPr>
              <w:t>4.3 Self-Awareness Operates Without Central Command</w:t>
            </w:r>
            <w:r>
              <w:rPr>
                <w:noProof/>
              </w:rPr>
              <w:tab/>
            </w:r>
            <w:r>
              <w:rPr>
                <w:noProof/>
              </w:rPr>
              <w:fldChar w:fldCharType="begin"/>
            </w:r>
            <w:r>
              <w:rPr>
                <w:noProof/>
              </w:rPr>
              <w:instrText xml:space="preserve"> PAGEREF _Toc223546806 \h </w:instrText>
            </w:r>
            <w:r>
              <w:rPr>
                <w:noProof/>
              </w:rPr>
            </w:r>
            <w:r>
              <w:rPr>
                <w:noProof/>
              </w:rPr>
              <w:fldChar w:fldCharType="separate"/>
            </w:r>
            <w:r>
              <w:rPr>
                <w:noProof/>
              </w:rPr>
              <w:t>10</w:t>
            </w:r>
            <w:r>
              <w:rPr>
                <w:noProof/>
              </w:rPr>
              <w:fldChar w:fldCharType="end"/>
            </w:r>
          </w:hyperlink>
        </w:p>
        <w:p w:rsidR="0006274C" w:rsidRDefault="0006274C">
          <w:pPr>
            <w:pStyle w:val="11"/>
            <w:tabs>
              <w:tab w:val="right" w:leader="dot" w:pos="9350"/>
            </w:tabs>
            <w:rPr>
              <w:noProof/>
            </w:rPr>
          </w:pPr>
          <w:hyperlink w:anchor="_Toc223546807" w:history="1">
            <w:r w:rsidRPr="00B67B12">
              <w:rPr>
                <w:rStyle w:val="a5"/>
                <w:noProof/>
              </w:rPr>
              <w:t>5. Autonomous Nodes and Intelligent Nodes</w:t>
            </w:r>
            <w:r>
              <w:rPr>
                <w:noProof/>
              </w:rPr>
              <w:tab/>
            </w:r>
            <w:r>
              <w:rPr>
                <w:noProof/>
              </w:rPr>
              <w:fldChar w:fldCharType="begin"/>
            </w:r>
            <w:r>
              <w:rPr>
                <w:noProof/>
              </w:rPr>
              <w:instrText xml:space="preserve"> PAGEREF _Toc223546807 \h </w:instrText>
            </w:r>
            <w:r>
              <w:rPr>
                <w:noProof/>
              </w:rPr>
            </w:r>
            <w:r>
              <w:rPr>
                <w:noProof/>
              </w:rPr>
              <w:fldChar w:fldCharType="separate"/>
            </w:r>
            <w:r>
              <w:rPr>
                <w:noProof/>
              </w:rPr>
              <w:t>12</w:t>
            </w:r>
            <w:r>
              <w:rPr>
                <w:noProof/>
              </w:rPr>
              <w:fldChar w:fldCharType="end"/>
            </w:r>
          </w:hyperlink>
        </w:p>
        <w:p w:rsidR="0006274C" w:rsidRDefault="0006274C">
          <w:pPr>
            <w:pStyle w:val="20"/>
            <w:tabs>
              <w:tab w:val="right" w:leader="dot" w:pos="9350"/>
            </w:tabs>
            <w:ind w:left="440"/>
            <w:rPr>
              <w:noProof/>
            </w:rPr>
          </w:pPr>
          <w:hyperlink w:anchor="_Toc223546808" w:history="1">
            <w:r w:rsidRPr="00B67B12">
              <w:rPr>
                <w:rStyle w:val="a5"/>
                <w:noProof/>
              </w:rPr>
              <w:t>5.1 T4 and H6: Autonomous Operation</w:t>
            </w:r>
            <w:r>
              <w:rPr>
                <w:noProof/>
              </w:rPr>
              <w:tab/>
            </w:r>
            <w:r>
              <w:rPr>
                <w:noProof/>
              </w:rPr>
              <w:fldChar w:fldCharType="begin"/>
            </w:r>
            <w:r>
              <w:rPr>
                <w:noProof/>
              </w:rPr>
              <w:instrText xml:space="preserve"> PAGEREF _Toc223546808 \h </w:instrText>
            </w:r>
            <w:r>
              <w:rPr>
                <w:noProof/>
              </w:rPr>
            </w:r>
            <w:r>
              <w:rPr>
                <w:noProof/>
              </w:rPr>
              <w:fldChar w:fldCharType="separate"/>
            </w:r>
            <w:r>
              <w:rPr>
                <w:noProof/>
              </w:rPr>
              <w:t>12</w:t>
            </w:r>
            <w:r>
              <w:rPr>
                <w:noProof/>
              </w:rPr>
              <w:fldChar w:fldCharType="end"/>
            </w:r>
          </w:hyperlink>
        </w:p>
        <w:p w:rsidR="0006274C" w:rsidRDefault="0006274C">
          <w:pPr>
            <w:pStyle w:val="20"/>
            <w:tabs>
              <w:tab w:val="right" w:leader="dot" w:pos="9350"/>
            </w:tabs>
            <w:ind w:left="440"/>
            <w:rPr>
              <w:noProof/>
            </w:rPr>
          </w:pPr>
          <w:hyperlink w:anchor="_Toc223546809" w:history="1">
            <w:r w:rsidRPr="00B67B12">
              <w:rPr>
                <w:rStyle w:val="a5"/>
                <w:noProof/>
              </w:rPr>
              <w:t>5.2 Why Parallelism Has No Meaning for Autonomous Nodes</w:t>
            </w:r>
            <w:r>
              <w:rPr>
                <w:noProof/>
              </w:rPr>
              <w:tab/>
            </w:r>
            <w:r>
              <w:rPr>
                <w:noProof/>
              </w:rPr>
              <w:fldChar w:fldCharType="begin"/>
            </w:r>
            <w:r>
              <w:rPr>
                <w:noProof/>
              </w:rPr>
              <w:instrText xml:space="preserve"> PAGEREF _Toc223546809 \h </w:instrText>
            </w:r>
            <w:r>
              <w:rPr>
                <w:noProof/>
              </w:rPr>
            </w:r>
            <w:r>
              <w:rPr>
                <w:noProof/>
              </w:rPr>
              <w:fldChar w:fldCharType="separate"/>
            </w:r>
            <w:r>
              <w:rPr>
                <w:noProof/>
              </w:rPr>
              <w:t>12</w:t>
            </w:r>
            <w:r>
              <w:rPr>
                <w:noProof/>
              </w:rPr>
              <w:fldChar w:fldCharType="end"/>
            </w:r>
          </w:hyperlink>
        </w:p>
        <w:p w:rsidR="0006274C" w:rsidRDefault="0006274C">
          <w:pPr>
            <w:pStyle w:val="20"/>
            <w:tabs>
              <w:tab w:val="right" w:leader="dot" w:pos="9350"/>
            </w:tabs>
            <w:ind w:left="440"/>
            <w:rPr>
              <w:noProof/>
            </w:rPr>
          </w:pPr>
          <w:hyperlink w:anchor="_Toc223546810" w:history="1">
            <w:r w:rsidRPr="00B67B12">
              <w:rPr>
                <w:rStyle w:val="a5"/>
                <w:noProof/>
              </w:rPr>
              <w:t>5.3 Intelligence is Introduced from O8 Upward</w:t>
            </w:r>
            <w:r>
              <w:rPr>
                <w:noProof/>
              </w:rPr>
              <w:tab/>
            </w:r>
            <w:r>
              <w:rPr>
                <w:noProof/>
              </w:rPr>
              <w:fldChar w:fldCharType="begin"/>
            </w:r>
            <w:r>
              <w:rPr>
                <w:noProof/>
              </w:rPr>
              <w:instrText xml:space="preserve"> PAGEREF _Toc223546810 \h </w:instrText>
            </w:r>
            <w:r>
              <w:rPr>
                <w:noProof/>
              </w:rPr>
            </w:r>
            <w:r>
              <w:rPr>
                <w:noProof/>
              </w:rPr>
              <w:fldChar w:fldCharType="separate"/>
            </w:r>
            <w:r>
              <w:rPr>
                <w:noProof/>
              </w:rPr>
              <w:t>12</w:t>
            </w:r>
            <w:r>
              <w:rPr>
                <w:noProof/>
              </w:rPr>
              <w:fldChar w:fldCharType="end"/>
            </w:r>
          </w:hyperlink>
        </w:p>
        <w:p w:rsidR="0006274C" w:rsidRDefault="0006274C">
          <w:pPr>
            <w:pStyle w:val="11"/>
            <w:tabs>
              <w:tab w:val="right" w:leader="dot" w:pos="9350"/>
            </w:tabs>
            <w:rPr>
              <w:noProof/>
            </w:rPr>
          </w:pPr>
          <w:hyperlink w:anchor="_Toc223546811" w:history="1">
            <w:r w:rsidRPr="00B67B12">
              <w:rPr>
                <w:rStyle w:val="a5"/>
                <w:noProof/>
              </w:rPr>
              <w:t>6. What Node Intelligence Does</w:t>
            </w:r>
            <w:r>
              <w:rPr>
                <w:noProof/>
              </w:rPr>
              <w:tab/>
            </w:r>
            <w:r>
              <w:rPr>
                <w:noProof/>
              </w:rPr>
              <w:fldChar w:fldCharType="begin"/>
            </w:r>
            <w:r>
              <w:rPr>
                <w:noProof/>
              </w:rPr>
              <w:instrText xml:space="preserve"> PAGEREF _Toc223546811 \h </w:instrText>
            </w:r>
            <w:r>
              <w:rPr>
                <w:noProof/>
              </w:rPr>
            </w:r>
            <w:r>
              <w:rPr>
                <w:noProof/>
              </w:rPr>
              <w:fldChar w:fldCharType="separate"/>
            </w:r>
            <w:r>
              <w:rPr>
                <w:noProof/>
              </w:rPr>
              <w:t>14</w:t>
            </w:r>
            <w:r>
              <w:rPr>
                <w:noProof/>
              </w:rPr>
              <w:fldChar w:fldCharType="end"/>
            </w:r>
          </w:hyperlink>
        </w:p>
        <w:p w:rsidR="0006274C" w:rsidRDefault="0006274C">
          <w:pPr>
            <w:pStyle w:val="20"/>
            <w:tabs>
              <w:tab w:val="right" w:leader="dot" w:pos="9350"/>
            </w:tabs>
            <w:ind w:left="440"/>
            <w:rPr>
              <w:noProof/>
            </w:rPr>
          </w:pPr>
          <w:hyperlink w:anchor="_Toc223546812" w:history="1">
            <w:r w:rsidRPr="00B67B12">
              <w:rPr>
                <w:rStyle w:val="a5"/>
                <w:noProof/>
              </w:rPr>
              <w:t>6.1 Two Sequential Functions of Intelligence</w:t>
            </w:r>
            <w:r>
              <w:rPr>
                <w:noProof/>
              </w:rPr>
              <w:tab/>
            </w:r>
            <w:r>
              <w:rPr>
                <w:noProof/>
              </w:rPr>
              <w:fldChar w:fldCharType="begin"/>
            </w:r>
            <w:r>
              <w:rPr>
                <w:noProof/>
              </w:rPr>
              <w:instrText xml:space="preserve"> PAGEREF _Toc223546812 \h </w:instrText>
            </w:r>
            <w:r>
              <w:rPr>
                <w:noProof/>
              </w:rPr>
            </w:r>
            <w:r>
              <w:rPr>
                <w:noProof/>
              </w:rPr>
              <w:fldChar w:fldCharType="separate"/>
            </w:r>
            <w:r>
              <w:rPr>
                <w:noProof/>
              </w:rPr>
              <w:t>14</w:t>
            </w:r>
            <w:r>
              <w:rPr>
                <w:noProof/>
              </w:rPr>
              <w:fldChar w:fldCharType="end"/>
            </w:r>
          </w:hyperlink>
        </w:p>
        <w:p w:rsidR="0006274C" w:rsidRDefault="0006274C">
          <w:pPr>
            <w:pStyle w:val="20"/>
            <w:tabs>
              <w:tab w:val="right" w:leader="dot" w:pos="9350"/>
            </w:tabs>
            <w:ind w:left="440"/>
            <w:rPr>
              <w:noProof/>
            </w:rPr>
          </w:pPr>
          <w:hyperlink w:anchor="_Toc223546813" w:history="1">
            <w:r w:rsidRPr="00B67B12">
              <w:rPr>
                <w:rStyle w:val="a5"/>
                <w:noProof/>
              </w:rPr>
              <w:t>6.2 Step 1: Hypercube-Conformant Connection Prioritization</w:t>
            </w:r>
            <w:r>
              <w:rPr>
                <w:noProof/>
              </w:rPr>
              <w:tab/>
            </w:r>
            <w:r>
              <w:rPr>
                <w:noProof/>
              </w:rPr>
              <w:fldChar w:fldCharType="begin"/>
            </w:r>
            <w:r>
              <w:rPr>
                <w:noProof/>
              </w:rPr>
              <w:instrText xml:space="preserve"> PAGEREF _Toc223546813 \h </w:instrText>
            </w:r>
            <w:r>
              <w:rPr>
                <w:noProof/>
              </w:rPr>
            </w:r>
            <w:r>
              <w:rPr>
                <w:noProof/>
              </w:rPr>
              <w:fldChar w:fldCharType="separate"/>
            </w:r>
            <w:r>
              <w:rPr>
                <w:noProof/>
              </w:rPr>
              <w:t>14</w:t>
            </w:r>
            <w:r>
              <w:rPr>
                <w:noProof/>
              </w:rPr>
              <w:fldChar w:fldCharType="end"/>
            </w:r>
          </w:hyperlink>
        </w:p>
        <w:p w:rsidR="0006274C" w:rsidRDefault="0006274C">
          <w:pPr>
            <w:pStyle w:val="20"/>
            <w:tabs>
              <w:tab w:val="right" w:leader="dot" w:pos="9350"/>
            </w:tabs>
            <w:ind w:left="440"/>
            <w:rPr>
              <w:noProof/>
            </w:rPr>
          </w:pPr>
          <w:hyperlink w:anchor="_Toc223546814" w:history="1">
            <w:r w:rsidRPr="00B67B12">
              <w:rPr>
                <w:rStyle w:val="a5"/>
                <w:noProof/>
              </w:rPr>
              <w:t>6.3 Step 2: Parallel Core Support on AI Request</w:t>
            </w:r>
            <w:r>
              <w:rPr>
                <w:noProof/>
              </w:rPr>
              <w:tab/>
            </w:r>
            <w:r>
              <w:rPr>
                <w:noProof/>
              </w:rPr>
              <w:fldChar w:fldCharType="begin"/>
            </w:r>
            <w:r>
              <w:rPr>
                <w:noProof/>
              </w:rPr>
              <w:instrText xml:space="preserve"> PAGEREF _Toc223546814 \h </w:instrText>
            </w:r>
            <w:r>
              <w:rPr>
                <w:noProof/>
              </w:rPr>
            </w:r>
            <w:r>
              <w:rPr>
                <w:noProof/>
              </w:rPr>
              <w:fldChar w:fldCharType="separate"/>
            </w:r>
            <w:r>
              <w:rPr>
                <w:noProof/>
              </w:rPr>
              <w:t>14</w:t>
            </w:r>
            <w:r>
              <w:rPr>
                <w:noProof/>
              </w:rPr>
              <w:fldChar w:fldCharType="end"/>
            </w:r>
          </w:hyperlink>
        </w:p>
        <w:p w:rsidR="0006274C" w:rsidRDefault="0006274C">
          <w:pPr>
            <w:pStyle w:val="11"/>
            <w:tabs>
              <w:tab w:val="right" w:leader="dot" w:pos="9350"/>
            </w:tabs>
            <w:rPr>
              <w:noProof/>
            </w:rPr>
          </w:pPr>
          <w:hyperlink w:anchor="_Toc223546815" w:history="1">
            <w:r w:rsidRPr="00B67B12">
              <w:rPr>
                <w:rStyle w:val="a5"/>
                <w:noProof/>
              </w:rPr>
              <w:t>7. The Complete Causal Chain</w:t>
            </w:r>
            <w:r>
              <w:rPr>
                <w:noProof/>
              </w:rPr>
              <w:tab/>
            </w:r>
            <w:r>
              <w:rPr>
                <w:noProof/>
              </w:rPr>
              <w:fldChar w:fldCharType="begin"/>
            </w:r>
            <w:r>
              <w:rPr>
                <w:noProof/>
              </w:rPr>
              <w:instrText xml:space="preserve"> PAGEREF _Toc223546815 \h </w:instrText>
            </w:r>
            <w:r>
              <w:rPr>
                <w:noProof/>
              </w:rPr>
            </w:r>
            <w:r>
              <w:rPr>
                <w:noProof/>
              </w:rPr>
              <w:fldChar w:fldCharType="separate"/>
            </w:r>
            <w:r>
              <w:rPr>
                <w:noProof/>
              </w:rPr>
              <w:t>16</w:t>
            </w:r>
            <w:r>
              <w:rPr>
                <w:noProof/>
              </w:rPr>
              <w:fldChar w:fldCharType="end"/>
            </w:r>
          </w:hyperlink>
        </w:p>
        <w:p w:rsidR="0006274C" w:rsidRDefault="0006274C">
          <w:pPr>
            <w:pStyle w:val="11"/>
            <w:tabs>
              <w:tab w:val="right" w:leader="dot" w:pos="9350"/>
            </w:tabs>
            <w:rPr>
              <w:noProof/>
            </w:rPr>
          </w:pPr>
          <w:hyperlink w:anchor="_Toc223546816" w:history="1">
            <w:r w:rsidRPr="00B67B12">
              <w:rPr>
                <w:rStyle w:val="a5"/>
                <w:noProof/>
              </w:rPr>
              <w:t>8. Link Color Structure</w:t>
            </w:r>
            <w:r>
              <w:rPr>
                <w:noProof/>
              </w:rPr>
              <w:tab/>
            </w:r>
            <w:r>
              <w:rPr>
                <w:noProof/>
              </w:rPr>
              <w:fldChar w:fldCharType="begin"/>
            </w:r>
            <w:r>
              <w:rPr>
                <w:noProof/>
              </w:rPr>
              <w:instrText xml:space="preserve"> PAGEREF _Toc223546816 \h </w:instrText>
            </w:r>
            <w:r>
              <w:rPr>
                <w:noProof/>
              </w:rPr>
            </w:r>
            <w:r>
              <w:rPr>
                <w:noProof/>
              </w:rPr>
              <w:fldChar w:fldCharType="separate"/>
            </w:r>
            <w:r>
              <w:rPr>
                <w:noProof/>
              </w:rPr>
              <w:t>17</w:t>
            </w:r>
            <w:r>
              <w:rPr>
                <w:noProof/>
              </w:rPr>
              <w:fldChar w:fldCharType="end"/>
            </w:r>
          </w:hyperlink>
        </w:p>
        <w:p w:rsidR="0006274C" w:rsidRDefault="0006274C">
          <w:pPr>
            <w:pStyle w:val="11"/>
            <w:tabs>
              <w:tab w:val="right" w:leader="dot" w:pos="9350"/>
            </w:tabs>
            <w:rPr>
              <w:noProof/>
            </w:rPr>
          </w:pPr>
          <w:hyperlink w:anchor="_Toc223546817" w:history="1">
            <w:r w:rsidRPr="00B67B12">
              <w:rPr>
                <w:rStyle w:val="a5"/>
                <w:noProof/>
              </w:rPr>
              <w:t>9. Summary</w:t>
            </w:r>
            <w:r>
              <w:rPr>
                <w:noProof/>
              </w:rPr>
              <w:tab/>
            </w:r>
            <w:r>
              <w:rPr>
                <w:noProof/>
              </w:rPr>
              <w:fldChar w:fldCharType="begin"/>
            </w:r>
            <w:r>
              <w:rPr>
                <w:noProof/>
              </w:rPr>
              <w:instrText xml:space="preserve"> PAGEREF _Toc223546817 \h </w:instrText>
            </w:r>
            <w:r>
              <w:rPr>
                <w:noProof/>
              </w:rPr>
            </w:r>
            <w:r>
              <w:rPr>
                <w:noProof/>
              </w:rPr>
              <w:fldChar w:fldCharType="separate"/>
            </w:r>
            <w:r>
              <w:rPr>
                <w:noProof/>
              </w:rPr>
              <w:t>18</w:t>
            </w:r>
            <w:r>
              <w:rPr>
                <w:noProof/>
              </w:rPr>
              <w:fldChar w:fldCharType="end"/>
            </w:r>
          </w:hyperlink>
        </w:p>
        <w:p w:rsidR="0006274C" w:rsidRDefault="0006274C">
          <w:pPr>
            <w:pStyle w:val="11"/>
            <w:tabs>
              <w:tab w:val="right" w:leader="dot" w:pos="9350"/>
            </w:tabs>
            <w:rPr>
              <w:noProof/>
            </w:rPr>
          </w:pPr>
          <w:hyperlink w:anchor="_Toc223546818" w:history="1">
            <w:r w:rsidRPr="00B67B12">
              <w:rPr>
                <w:rStyle w:val="a5"/>
                <w:noProof/>
              </w:rPr>
              <w:t>References</w:t>
            </w:r>
            <w:r>
              <w:rPr>
                <w:noProof/>
              </w:rPr>
              <w:tab/>
            </w:r>
            <w:r>
              <w:rPr>
                <w:noProof/>
              </w:rPr>
              <w:fldChar w:fldCharType="begin"/>
            </w:r>
            <w:r>
              <w:rPr>
                <w:noProof/>
              </w:rPr>
              <w:instrText xml:space="preserve"> PAGEREF _Toc223546818 \h </w:instrText>
            </w:r>
            <w:r>
              <w:rPr>
                <w:noProof/>
              </w:rPr>
            </w:r>
            <w:r>
              <w:rPr>
                <w:noProof/>
              </w:rPr>
              <w:fldChar w:fldCharType="separate"/>
            </w:r>
            <w:r>
              <w:rPr>
                <w:noProof/>
              </w:rPr>
              <w:t>18</w:t>
            </w:r>
            <w:r>
              <w:rPr>
                <w:noProof/>
              </w:rPr>
              <w:fldChar w:fldCharType="end"/>
            </w:r>
          </w:hyperlink>
        </w:p>
        <w:p w:rsidR="00B7184F" w:rsidRDefault="00DD0564">
          <w:r>
            <w:fldChar w:fldCharType="end"/>
          </w:r>
        </w:p>
      </w:sdtContent>
    </w:sdt>
    <w:p w:rsidR="00B7184F" w:rsidRDefault="00B7184F"/>
    <w:p w:rsidR="00B7184F" w:rsidRDefault="00B7184F">
      <w:pPr>
        <w:pageBreakBefore/>
      </w:pPr>
    </w:p>
    <w:p w:rsidR="00B7184F" w:rsidRDefault="00DD0564">
      <w:pPr>
        <w:pStyle w:val="1"/>
        <w:pBdr>
          <w:bottom w:val="single" w:sz="4" w:space="6" w:color="00B4D8"/>
        </w:pBdr>
      </w:pPr>
      <w:bookmarkStart w:id="3" w:name="_Toc223546790"/>
      <w:r>
        <w:t>1. Introduction</w:t>
      </w:r>
      <w:bookmarkEnd w:id="3"/>
    </w:p>
    <w:p w:rsidR="00B7184F" w:rsidRDefault="00DD0564">
      <w:pPr>
        <w:spacing w:before="80" w:after="80" w:line="320" w:lineRule="auto"/>
        <w:jc w:val="both"/>
      </w:pPr>
      <w:r>
        <w:rPr>
          <w:rFonts w:eastAsia="Arial"/>
          <w:color w:val="222222"/>
        </w:rPr>
        <w:t>Velsanet is a topology-first, packet-free, optically-native network architecture. Its foundational principle is that network space is defined structurally before addressing, and that connectivity is established through physically fixed optical ribbon cable</w:t>
      </w:r>
      <w:r>
        <w:rPr>
          <w:rFonts w:eastAsia="Arial"/>
          <w:color w:val="222222"/>
        </w:rPr>
        <w:t>s rather than dynamically switched paths.</w:t>
      </w:r>
    </w:p>
    <w:p w:rsidR="00B7184F" w:rsidRDefault="00B7184F"/>
    <w:p w:rsidR="00B7184F" w:rsidRDefault="00DD0564">
      <w:pPr>
        <w:spacing w:before="80" w:after="80" w:line="320" w:lineRule="auto"/>
        <w:jc w:val="both"/>
      </w:pPr>
      <w:r>
        <w:rPr>
          <w:rFonts w:eastAsia="Arial"/>
          <w:color w:val="222222"/>
        </w:rPr>
        <w:t>Among the unresolved questions in the existing white paper series is the mechanism by which individual nodes come to know themselves, their neighbors, and their role within the larger structure — and how this self</w:t>
      </w:r>
      <w:r>
        <w:rPr>
          <w:rFonts w:eastAsia="Arial"/>
          <w:color w:val="222222"/>
        </w:rPr>
        <w:t>-knowledge gives rise to intelligence, hypercube-conformant connectivity, and optical parallelism on demand.</w:t>
      </w:r>
    </w:p>
    <w:p w:rsidR="00B7184F" w:rsidRDefault="00B7184F"/>
    <w:p w:rsidR="00B7184F" w:rsidRDefault="00DD0564">
      <w:pPr>
        <w:spacing w:before="80" w:after="80" w:line="320" w:lineRule="auto"/>
        <w:jc w:val="both"/>
      </w:pPr>
      <w:r>
        <w:rPr>
          <w:rFonts w:eastAsia="Arial"/>
          <w:color w:val="222222"/>
        </w:rPr>
        <w:t>This paper addresses that gap. It defines the self-awareness mechanism, clarifies the boundary between autonomous and intelligent node behavior, a</w:t>
      </w:r>
      <w:r>
        <w:rPr>
          <w:rFonts w:eastAsia="Arial"/>
          <w:color w:val="222222"/>
        </w:rPr>
        <w:t>nd traces the full causal chain from node name structure through to E2E link formation.</w:t>
      </w:r>
    </w:p>
    <w:p w:rsidR="00B7184F" w:rsidRDefault="00B7184F"/>
    <w:p w:rsidR="00B7184F" w:rsidRDefault="00DD0564">
      <w:pPr>
        <w:pStyle w:val="2"/>
      </w:pPr>
      <w:bookmarkStart w:id="4" w:name="_Toc223546791"/>
      <w:r>
        <w:t>1.1 Scope and Position in the White Paper Series</w:t>
      </w:r>
      <w:bookmarkEnd w:id="4"/>
    </w:p>
    <w:p w:rsidR="00B7184F" w:rsidRDefault="00DD0564">
      <w:pPr>
        <w:spacing w:before="80" w:after="80" w:line="320" w:lineRule="auto"/>
        <w:jc w:val="both"/>
      </w:pPr>
      <w:r>
        <w:rPr>
          <w:rFonts w:eastAsia="Arial"/>
          <w:color w:val="222222"/>
        </w:rPr>
        <w:t>This white paper builds directly on the following documents:</w:t>
      </w:r>
    </w:p>
    <w:p w:rsidR="00B7184F" w:rsidRDefault="00DD0564">
      <w:pPr>
        <w:pStyle w:val="a4"/>
        <w:numPr>
          <w:ilvl w:val="0"/>
          <w:numId w:val="2"/>
        </w:numPr>
        <w:spacing w:before="60" w:after="60"/>
      </w:pPr>
      <w:r>
        <w:rPr>
          <w:rFonts w:eastAsia="Arial"/>
          <w:color w:val="222222"/>
        </w:rPr>
        <w:t>Velsanet Network White Paper #01 — Network Architecture Overview</w:t>
      </w:r>
    </w:p>
    <w:p w:rsidR="00B7184F" w:rsidRDefault="00DD0564">
      <w:pPr>
        <w:pStyle w:val="a4"/>
        <w:numPr>
          <w:ilvl w:val="0"/>
          <w:numId w:val="2"/>
        </w:numPr>
        <w:spacing w:before="60" w:after="60"/>
      </w:pPr>
      <w:r>
        <w:rPr>
          <w:rFonts w:eastAsia="Arial"/>
          <w:color w:val="222222"/>
        </w:rPr>
        <w:t>Velsanet Multi-Optical-Core Transceiver (MOCT) White Paper #03 — Physical optical substrate and ribbon cable architecture</w:t>
      </w:r>
    </w:p>
    <w:p w:rsidR="00B7184F" w:rsidRDefault="00DD0564">
      <w:pPr>
        <w:pStyle w:val="a4"/>
        <w:numPr>
          <w:ilvl w:val="0"/>
          <w:numId w:val="2"/>
        </w:numPr>
        <w:spacing w:before="60" w:after="60"/>
      </w:pPr>
      <w:r>
        <w:rPr>
          <w:rFonts w:eastAsia="Arial"/>
          <w:color w:val="222222"/>
        </w:rPr>
        <w:t>Velsanet Spatial Genesis White Paper #05 — Pre-coordinate topological</w:t>
      </w:r>
      <w:r>
        <w:rPr>
          <w:rFonts w:eastAsia="Arial"/>
          <w:color w:val="222222"/>
        </w:rPr>
        <w:t xml:space="preserve"> space</w:t>
      </w:r>
    </w:p>
    <w:p w:rsidR="00B7184F" w:rsidRDefault="00DD0564">
      <w:pPr>
        <w:pStyle w:val="a4"/>
        <w:numPr>
          <w:ilvl w:val="0"/>
          <w:numId w:val="2"/>
        </w:numPr>
        <w:spacing w:before="60" w:after="60"/>
      </w:pPr>
      <w:r>
        <w:rPr>
          <w:rFonts w:eastAsia="Arial"/>
          <w:color w:val="222222"/>
        </w:rPr>
        <w:t>Velsanet Mathematical White Paper #07 — Structural mathematics and Q7 hypercube</w:t>
      </w:r>
    </w:p>
    <w:p w:rsidR="00B7184F" w:rsidRDefault="00DD0564">
      <w:pPr>
        <w:pStyle w:val="a4"/>
        <w:numPr>
          <w:ilvl w:val="0"/>
          <w:numId w:val="2"/>
        </w:numPr>
        <w:spacing w:before="60" w:after="60"/>
      </w:pPr>
      <w:r>
        <w:rPr>
          <w:rFonts w:eastAsia="Arial"/>
          <w:color w:val="222222"/>
        </w:rPr>
        <w:t>Velsanet Three-Layer AI System White Paper #09 — PAI / AAI / AsAI architecture</w:t>
      </w:r>
    </w:p>
    <w:p w:rsidR="00B7184F" w:rsidRDefault="00DD0564">
      <w:pPr>
        <w:pStyle w:val="a4"/>
        <w:numPr>
          <w:ilvl w:val="0"/>
          <w:numId w:val="2"/>
        </w:numPr>
        <w:spacing w:before="60" w:after="60"/>
      </w:pPr>
      <w:r>
        <w:rPr>
          <w:rFonts w:eastAsia="Arial"/>
          <w:color w:val="222222"/>
        </w:rPr>
        <w:t>Velsanet Foundation White Paper #12 — Structural critique and architectural philosophy</w:t>
      </w:r>
    </w:p>
    <w:p w:rsidR="00B7184F" w:rsidRDefault="00DD0564">
      <w:pPr>
        <w:pStyle w:val="a4"/>
        <w:numPr>
          <w:ilvl w:val="0"/>
          <w:numId w:val="2"/>
        </w:numPr>
        <w:spacing w:before="60" w:after="60"/>
      </w:pPr>
      <w:r>
        <w:rPr>
          <w:rFonts w:eastAsia="Arial"/>
          <w:color w:val="222222"/>
        </w:rPr>
        <w:t>Vel</w:t>
      </w:r>
      <w:r>
        <w:rPr>
          <w:rFonts w:eastAsia="Arial"/>
          <w:color w:val="222222"/>
        </w:rPr>
        <w:t>sanet Node Color White Paper #13 — Link and node color semantics</w:t>
      </w:r>
    </w:p>
    <w:p w:rsidR="00B7184F" w:rsidRDefault="00DD0564">
      <w:pPr>
        <w:pStyle w:val="a4"/>
        <w:numPr>
          <w:ilvl w:val="0"/>
          <w:numId w:val="2"/>
        </w:numPr>
        <w:spacing w:before="60" w:after="60"/>
      </w:pPr>
      <w:r>
        <w:rPr>
          <w:rFonts w:eastAsia="Arial"/>
          <w:color w:val="222222"/>
        </w:rPr>
        <w:t>Velsanet Identity White Paper #15 — Network-native identity and path authority</w:t>
      </w:r>
    </w:p>
    <w:p w:rsidR="00B7184F" w:rsidRDefault="00DD0564">
      <w:pPr>
        <w:pStyle w:val="a4"/>
        <w:numPr>
          <w:ilvl w:val="0"/>
          <w:numId w:val="2"/>
        </w:numPr>
        <w:spacing w:before="60" w:after="60"/>
      </w:pPr>
      <w:r>
        <w:rPr>
          <w:rFonts w:eastAsia="Arial"/>
          <w:color w:val="222222"/>
        </w:rPr>
        <w:t>Velsanet Path Formation White Paper #16 — Path formation principles</w:t>
      </w:r>
    </w:p>
    <w:p w:rsidR="00B7184F" w:rsidRDefault="00B7184F"/>
    <w:p w:rsidR="00B7184F" w:rsidRDefault="00DD0564">
      <w:pPr>
        <w:spacing w:before="80" w:after="80" w:line="320" w:lineRule="auto"/>
        <w:jc w:val="both"/>
      </w:pPr>
      <w:r>
        <w:rPr>
          <w:rFonts w:eastAsia="Arial"/>
          <w:color w:val="222222"/>
        </w:rPr>
        <w:t>This paper does not redefine concepts estab</w:t>
      </w:r>
      <w:r>
        <w:rPr>
          <w:rFonts w:eastAsia="Arial"/>
          <w:color w:val="222222"/>
        </w:rPr>
        <w:t>lished in those documents. It synthesizes their implications at the level of individual node behavior and provides the mechanism connecting physical structure to emergent intelligence.</w:t>
      </w:r>
    </w:p>
    <w:p w:rsidR="00B7184F" w:rsidRDefault="00B7184F">
      <w:pPr>
        <w:pageBreakBefore/>
      </w:pPr>
    </w:p>
    <w:p w:rsidR="00B7184F" w:rsidRDefault="00DD0564">
      <w:pPr>
        <w:pStyle w:val="1"/>
        <w:pBdr>
          <w:bottom w:val="single" w:sz="4" w:space="6" w:color="00B4D8"/>
        </w:pBdr>
      </w:pPr>
      <w:bookmarkStart w:id="5" w:name="_Toc223546792"/>
      <w:r>
        <w:t>2. Node Name as a Multi-Dimensional Structure</w:t>
      </w:r>
      <w:bookmarkEnd w:id="5"/>
    </w:p>
    <w:p w:rsidR="00B7184F" w:rsidRDefault="00DD0564">
      <w:pPr>
        <w:pStyle w:val="2"/>
      </w:pPr>
      <w:bookmarkStart w:id="6" w:name="_Toc223546793"/>
      <w:r>
        <w:t>2.1 Two Structural Regim</w:t>
      </w:r>
      <w:r>
        <w:t>es: Rhizome and Proximity Mesh</w:t>
      </w:r>
      <w:bookmarkEnd w:id="6"/>
    </w:p>
    <w:p w:rsidR="00B7184F" w:rsidRDefault="00DD0564">
      <w:pPr>
        <w:spacing w:before="80" w:after="80" w:line="320" w:lineRule="auto"/>
        <w:jc w:val="both"/>
      </w:pPr>
      <w:r>
        <w:rPr>
          <w:rFonts w:eastAsia="Arial"/>
          <w:color w:val="222222"/>
        </w:rPr>
        <w:t>Velsanet defines two fundamentally different connection regimes, each corresponding to a distinct tier of the node hierarchy. Understanding this distinction is prerequisite to understanding how node names are structured.</w:t>
      </w:r>
    </w:p>
    <w:p w:rsidR="00B7184F" w:rsidRDefault="00B7184F"/>
    <w:p w:rsidR="00B7184F" w:rsidRDefault="00DD0564">
      <w:pPr>
        <w:spacing w:before="80" w:after="80" w:line="320" w:lineRule="auto"/>
        <w:jc w:val="both"/>
      </w:pPr>
      <w:r>
        <w:rPr>
          <w:rFonts w:eastAsia="Arial"/>
          <w:color w:val="222222"/>
        </w:rPr>
        <w:t>T4 nodes operate under a rhizome structure. The rhizome, as applied in Velsanet Network White Paper #01, is a decentralized, non-hierarchical growth pattern in which connections form freely without predefined spatial constraints. A T4 node is a personal or</w:t>
      </w:r>
      <w:r>
        <w:rPr>
          <w:rFonts w:eastAsia="Arial"/>
          <w:color w:val="222222"/>
        </w:rPr>
        <w:t xml:space="preserve"> minimal-access device — a terminal, a user endpoint, a sensor. It does not belong to a fixed location in a layered topology. It can appear anywhere, connect to any accessible H6 or O8 node, and disappear without affecting the structural integrity of the l</w:t>
      </w:r>
      <w:r>
        <w:rPr>
          <w:rFonts w:eastAsia="Arial"/>
          <w:color w:val="222222"/>
        </w:rPr>
        <w:t>ayer above it. For T4, position is not a structural property; existence and connectivity are.</w:t>
      </w:r>
    </w:p>
    <w:p w:rsidR="00B7184F" w:rsidRDefault="00B7184F"/>
    <w:p w:rsidR="00B7184F" w:rsidRDefault="00DD0564">
      <w:pPr>
        <w:spacing w:before="80" w:after="80" w:line="320" w:lineRule="auto"/>
        <w:jc w:val="both"/>
      </w:pPr>
      <w:r>
        <w:rPr>
          <w:rFonts w:eastAsia="Arial"/>
          <w:color w:val="222222"/>
        </w:rPr>
        <w:t>H6, O8, D12, and I20 nodes operate under a proximity-based mesh structure. This is not a full mesh — not every node connects to every other node in its layer. In</w:t>
      </w:r>
      <w:r>
        <w:rPr>
          <w:rFonts w:eastAsia="Arial"/>
          <w:color w:val="222222"/>
        </w:rPr>
        <w:t>stead, each node connects to its nearest neighbors: those that are structurally adjacent in the layer's spatial arrangement. This proximity constraint is consistent with the Q7 hypercube property defined in Velsanet Mathematical White Paper #07, where adja</w:t>
      </w:r>
      <w:r>
        <w:rPr>
          <w:rFonts w:eastAsia="Arial"/>
          <w:color w:val="222222"/>
        </w:rPr>
        <w:t>cency is defined as a Hamming distance of exactly 1. Each node has a bounded, predictable set of neighbors determined entirely by its position in the layer.</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Structural Rule: </w:t>
            </w:r>
            <w:r>
              <w:rPr>
                <w:rFonts w:eastAsia="Arial"/>
                <w:color w:val="222222"/>
              </w:rPr>
              <w:t>T4 — rhizome: free connection, no positional constraint. H6 and above — proximity</w:t>
            </w:r>
            <w:r>
              <w:rPr>
                <w:rFonts w:eastAsia="Arial"/>
                <w:color w:val="222222"/>
              </w:rPr>
              <w:t xml:space="preserve"> mesh: connection to structurally adjacent neighbors only.</w:t>
            </w:r>
          </w:p>
        </w:tc>
      </w:tr>
    </w:tbl>
    <w:p w:rsidR="00B7184F" w:rsidRDefault="00DD0564">
      <w:pPr>
        <w:pStyle w:val="2"/>
      </w:pPr>
      <w:bookmarkStart w:id="7" w:name="_Toc223546794"/>
      <w:r>
        <w:t>2.2 Node Name Format</w:t>
      </w:r>
      <w:bookmarkEnd w:id="7"/>
    </w:p>
    <w:p w:rsidR="00B7184F" w:rsidRDefault="00DD0564">
      <w:pPr>
        <w:spacing w:before="80" w:after="80" w:line="320" w:lineRule="auto"/>
        <w:jc w:val="both"/>
      </w:pPr>
      <w:r>
        <w:rPr>
          <w:rFonts w:eastAsia="Arial"/>
          <w:color w:val="222222"/>
        </w:rPr>
        <w:t>The node name format reflects these two regimes. This white paper proposes the following canonical naming schema, which is intended as a formal definition for all subsequent V</w:t>
      </w:r>
      <w:r>
        <w:rPr>
          <w:rFonts w:eastAsia="Arial"/>
          <w:color w:val="222222"/>
        </w:rPr>
        <w:t>elsanet documentation and implementation:</w:t>
      </w:r>
    </w:p>
    <w:p w:rsidR="00B7184F" w:rsidRDefault="00B7184F"/>
    <w:p w:rsidR="00B7184F" w:rsidRDefault="00DD0564">
      <w:pPr>
        <w:spacing w:before="80" w:after="80" w:line="320" w:lineRule="auto"/>
        <w:jc w:val="both"/>
      </w:pPr>
      <w:r>
        <w:rPr>
          <w:rFonts w:eastAsia="Arial"/>
          <w:color w:val="222222"/>
        </w:rPr>
        <w:t>For T4 nodes (rhizome):</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8162"/>
      </w:tblGrid>
      <w:tr w:rsidR="00B7184F">
        <w:tblPrEx>
          <w:tblCellMar>
            <w:top w:w="0" w:type="dxa"/>
            <w:bottom w:w="0" w:type="dxa"/>
          </w:tblCellMar>
        </w:tblPrEx>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60" w:type="dxa"/>
              <w:bottom w:w="100" w:type="dxa"/>
              <w:right w:w="160" w:type="dxa"/>
            </w:tcMar>
          </w:tcPr>
          <w:p w:rsidR="00B7184F" w:rsidRDefault="00DD0564">
            <w:r>
              <w:rPr>
                <w:rFonts w:eastAsia="Arial"/>
                <w:b/>
                <w:bCs/>
                <w:color w:val="FFFFFF"/>
                <w:sz w:val="20"/>
                <w:szCs w:val="20"/>
              </w:rPr>
              <w:t>Format</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60" w:type="dxa"/>
              <w:bottom w:w="100" w:type="dxa"/>
              <w:right w:w="160" w:type="dxa"/>
            </w:tcMar>
          </w:tcPr>
          <w:p w:rsidR="00B7184F" w:rsidRDefault="00DD0564">
            <w:r>
              <w:rPr>
                <w:rFonts w:eastAsia="Arial"/>
                <w:b/>
                <w:bCs/>
                <w:color w:val="00B4D8"/>
                <w:sz w:val="20"/>
                <w:szCs w:val="20"/>
              </w:rPr>
              <w:t>T4-[UniqueID]</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b/>
                <w:bCs/>
                <w:color w:val="222222"/>
                <w:sz w:val="20"/>
                <w:szCs w:val="20"/>
              </w:rPr>
              <w:lastRenderedPageBreak/>
              <w:t>UniqueID</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color w:val="444444"/>
                <w:sz w:val="20"/>
                <w:szCs w:val="20"/>
              </w:rPr>
              <w:t>Globally unique identifier generated at provisioning time. Encodes no positional information. Rhizome property: location-independent.</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b/>
                <w:bCs/>
                <w:color w:val="222222"/>
                <w:sz w:val="20"/>
                <w:szCs w:val="20"/>
              </w:rPr>
              <w:t>Example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b/>
                <w:bCs/>
                <w:color w:val="1A2F5A"/>
                <w:sz w:val="20"/>
                <w:szCs w:val="20"/>
              </w:rPr>
              <w:t>T4-A3F92C1D  |  T4-00B71E4A  |  T4-FF2930DC</w:t>
            </w:r>
          </w:p>
        </w:tc>
      </w:tr>
    </w:tbl>
    <w:p w:rsidR="00B7184F" w:rsidRDefault="00B7184F"/>
    <w:p w:rsidR="00B7184F" w:rsidRDefault="00DD0564">
      <w:pPr>
        <w:spacing w:before="80" w:after="80" w:line="320" w:lineRule="auto"/>
        <w:jc w:val="both"/>
      </w:pPr>
      <w:r>
        <w:rPr>
          <w:rFonts w:eastAsia="Arial"/>
          <w:color w:val="222222"/>
        </w:rPr>
        <w:t>For H6, O8, D12, and I20 nodes (proximity mesh):</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862"/>
      </w:tblGrid>
      <w:tr w:rsidR="00B7184F">
        <w:tblPrEx>
          <w:tblCellMar>
            <w:top w:w="0" w:type="dxa"/>
            <w:bottom w:w="0" w:type="dxa"/>
          </w:tblCellMar>
        </w:tblPrEx>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60" w:type="dxa"/>
              <w:bottom w:w="100" w:type="dxa"/>
              <w:right w:w="160" w:type="dxa"/>
            </w:tcMar>
          </w:tcPr>
          <w:p w:rsidR="00B7184F" w:rsidRDefault="00DD0564">
            <w:r>
              <w:rPr>
                <w:rFonts w:eastAsia="Arial"/>
                <w:b/>
                <w:bCs/>
                <w:color w:val="FFFFFF"/>
                <w:sz w:val="20"/>
                <w:szCs w:val="20"/>
              </w:rPr>
              <w:t>Format</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60" w:type="dxa"/>
              <w:bottom w:w="100" w:type="dxa"/>
              <w:right w:w="160" w:type="dxa"/>
            </w:tcMar>
          </w:tcPr>
          <w:p w:rsidR="00B7184F" w:rsidRDefault="00DD0564">
            <w:r>
              <w:rPr>
                <w:rFonts w:eastAsia="Arial"/>
                <w:b/>
                <w:bCs/>
                <w:color w:val="00B4D8"/>
                <w:sz w:val="20"/>
                <w:szCs w:val="20"/>
              </w:rPr>
              <w:t>[PolyType]-[QLayer]-[RegionCode]-[ProxCoord]</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b/>
                <w:bCs/>
                <w:color w:val="222222"/>
                <w:sz w:val="20"/>
                <w:szCs w:val="20"/>
              </w:rPr>
              <w:t>PolyType</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color w:val="444444"/>
                <w:sz w:val="20"/>
                <w:szCs w:val="20"/>
              </w:rPr>
              <w:t>H6 / O8 / D12 / I20 — polyhedral class, which permanently encodes the node's architectural role and AI authority boundary</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b/>
                <w:bCs/>
                <w:color w:val="222222"/>
                <w:sz w:val="20"/>
                <w:szCs w:val="20"/>
              </w:rPr>
              <w:t>QLayer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color w:val="444444"/>
                <w:sz w:val="20"/>
                <w:szCs w:val="20"/>
              </w:rPr>
              <w:t>Q4 through Q7 — the hypercube dimension level at which this node operates. Determines the scope of proximity: Q7 nodes have 7 adjacent neighbors, Q6 nodes have 6, and so on</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b/>
                <w:bCs/>
                <w:color w:val="222222"/>
                <w:sz w:val="20"/>
                <w:szCs w:val="20"/>
              </w:rPr>
              <w:t>RegionCode</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60" w:type="dxa"/>
              <w:bottom w:w="80" w:type="dxa"/>
              <w:right w:w="160" w:type="dxa"/>
            </w:tcMar>
          </w:tcPr>
          <w:p w:rsidR="00B7184F" w:rsidRDefault="00DD0564">
            <w:r>
              <w:rPr>
                <w:rFonts w:eastAsia="Arial"/>
                <w:color w:val="444444"/>
                <w:sz w:val="20"/>
                <w:szCs w:val="20"/>
              </w:rPr>
              <w:t xml:space="preserve">Two-letter ISO country code + two-digit region index (e.g. KR01, EU03, </w:t>
            </w:r>
            <w:r>
              <w:rPr>
                <w:rFonts w:eastAsia="Arial"/>
                <w:color w:val="444444"/>
                <w:sz w:val="20"/>
                <w:szCs w:val="20"/>
              </w:rPr>
              <w:t>AS02). Encodes sovereign and continental governance context, consistent with Velsanet Network AI and Global Governance Architecture White Paper #18</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b/>
                <w:bCs/>
                <w:color w:val="222222"/>
                <w:sz w:val="20"/>
                <w:szCs w:val="20"/>
              </w:rPr>
              <w:t>ProxCoord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7184F" w:rsidRDefault="00DD0564">
            <w:r>
              <w:rPr>
                <w:rFonts w:eastAsia="Arial"/>
                <w:color w:val="444444"/>
                <w:sz w:val="20"/>
                <w:szCs w:val="20"/>
              </w:rPr>
              <w:t>Proximity coordinate within the layer — a binary vector of length Q (e.g. 0110101 for Q7). Two nodes are adjacent if and only if their ProxCoord values differ by exactly 1 bit (Hamming distance = 1). This is the direct encoding of Q7 hypercube adjacency</w:t>
            </w:r>
          </w:p>
        </w:tc>
      </w:tr>
    </w:tbl>
    <w:p w:rsidR="00B7184F" w:rsidRDefault="00B7184F"/>
    <w:p w:rsidR="00B7184F" w:rsidRDefault="00DD0564">
      <w:pPr>
        <w:pStyle w:val="2"/>
      </w:pPr>
      <w:bookmarkStart w:id="8" w:name="_Toc223546795"/>
      <w:r>
        <w:t>2.3 Node Name Examples with Dimensional Interpretation</w:t>
      </w:r>
      <w:bookmarkEnd w:id="8"/>
    </w:p>
    <w:p w:rsidR="00B7184F" w:rsidRDefault="00DD0564">
      <w:pPr>
        <w:spacing w:before="80" w:after="80" w:line="320" w:lineRule="auto"/>
        <w:jc w:val="both"/>
      </w:pPr>
      <w:r>
        <w:rPr>
          <w:rFonts w:eastAsia="Arial"/>
          <w:color w:val="222222"/>
        </w:rPr>
        <w:t>The following examples illustrate how each field of a node name resolves into a complete multi-dimensional identity:</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1001"/>
        <w:gridCol w:w="821"/>
        <w:gridCol w:w="810"/>
        <w:gridCol w:w="1131"/>
        <w:gridCol w:w="3963"/>
      </w:tblGrid>
      <w:tr w:rsidR="00B7184F">
        <w:tblPrEx>
          <w:tblCellMar>
            <w:top w:w="0" w:type="dxa"/>
            <w:bottom w:w="0" w:type="dxa"/>
          </w:tblCellMar>
        </w:tblPrEx>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Node Name</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PolyType</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QLayer</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Region</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ProxCoord</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8"/>
                <w:szCs w:val="18"/>
              </w:rPr>
              <w:t>Readable Identity</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O8-Q6-KR01-0110101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O8</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Q6</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KR01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0110101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Access/City node, Korea region 1, Q6 layer, 6th proximity neighbor set</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D12-Q5-EU02-01001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D12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Q5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EU02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01001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AAI coordination node, Europe region 2, Q5 layer</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I20-Q4-AS01-0101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I20</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Q4</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AS01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0101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Sovereign AI node, Asia region 1, Q4 national layer</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H6-Q7-KR01-1001010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H6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Q7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KR01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1001010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8"/>
                <w:szCs w:val="18"/>
              </w:rPr>
              <w:t>RAN/Physical node, Korea region 1, Q7 execution layer</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T4-A3F92C1D</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T4</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8"/>
                <w:szCs w:val="18"/>
              </w:rPr>
              <w:t>Personal node, rhizome — no layer, no region, no proximity constraint</w:t>
            </w:r>
          </w:p>
        </w:tc>
      </w:tr>
    </w:tbl>
    <w:p w:rsidR="00B7184F" w:rsidRDefault="00B7184F"/>
    <w:p w:rsidR="00B7184F" w:rsidRDefault="00DD0564">
      <w:pPr>
        <w:pStyle w:val="2"/>
      </w:pPr>
      <w:bookmarkStart w:id="9" w:name="_Toc223546796"/>
      <w:r>
        <w:t>2.4 How Node Name Encodes Neighbor Expectation</w:t>
      </w:r>
      <w:bookmarkEnd w:id="9"/>
    </w:p>
    <w:p w:rsidR="00B7184F" w:rsidRDefault="00DD0564">
      <w:pPr>
        <w:spacing w:before="80" w:after="80" w:line="320" w:lineRule="auto"/>
        <w:jc w:val="both"/>
      </w:pPr>
      <w:r>
        <w:rPr>
          <w:rFonts w:eastAsia="Arial"/>
          <w:color w:val="222222"/>
        </w:rPr>
        <w:t xml:space="preserve">The ProxCoord field has a direct operational consequence for proximity-mesh nodes. Because two nodes are adjacent if and only if their ProxCoord values differ by exactly 1 bit, a node can compute its complete </w:t>
      </w:r>
      <w:r>
        <w:rPr>
          <w:rFonts w:eastAsia="Arial"/>
          <w:color w:val="222222"/>
        </w:rPr>
        <w:t>expected neighbor set by flipping each bit of its own ProxCoord in turn.</w:t>
      </w:r>
    </w:p>
    <w:p w:rsidR="00B7184F" w:rsidRDefault="00B7184F"/>
    <w:p w:rsidR="00B7184F" w:rsidRDefault="00DD0564">
      <w:pPr>
        <w:spacing w:before="80" w:after="80" w:line="320" w:lineRule="auto"/>
        <w:jc w:val="both"/>
      </w:pPr>
      <w:r>
        <w:rPr>
          <w:rFonts w:eastAsia="Arial"/>
          <w:color w:val="222222"/>
        </w:rPr>
        <w:t>For example, a Q6 node with ProxCoord 011010 has six expected neighbors:</w:t>
      </w:r>
    </w:p>
    <w:p w:rsidR="00B7184F" w:rsidRDefault="00DD0564">
      <w:pPr>
        <w:pStyle w:val="a4"/>
        <w:numPr>
          <w:ilvl w:val="0"/>
          <w:numId w:val="2"/>
        </w:numPr>
        <w:spacing w:before="60" w:after="60"/>
      </w:pPr>
      <w:r>
        <w:rPr>
          <w:rFonts w:eastAsia="Arial"/>
          <w:color w:val="222222"/>
        </w:rPr>
        <w:t>111010 — bit 1 flipped</w:t>
      </w:r>
    </w:p>
    <w:p w:rsidR="00B7184F" w:rsidRDefault="00DD0564">
      <w:pPr>
        <w:pStyle w:val="a4"/>
        <w:numPr>
          <w:ilvl w:val="0"/>
          <w:numId w:val="2"/>
        </w:numPr>
        <w:spacing w:before="60" w:after="60"/>
      </w:pPr>
      <w:r>
        <w:rPr>
          <w:rFonts w:eastAsia="Arial"/>
          <w:color w:val="222222"/>
        </w:rPr>
        <w:t>001010 — bit 2 flipped</w:t>
      </w:r>
    </w:p>
    <w:p w:rsidR="00B7184F" w:rsidRDefault="00DD0564">
      <w:pPr>
        <w:pStyle w:val="a4"/>
        <w:numPr>
          <w:ilvl w:val="0"/>
          <w:numId w:val="2"/>
        </w:numPr>
        <w:spacing w:before="60" w:after="60"/>
      </w:pPr>
      <w:r>
        <w:rPr>
          <w:rFonts w:eastAsia="Arial"/>
          <w:color w:val="222222"/>
        </w:rPr>
        <w:t>010010 — bit 3 flipped</w:t>
      </w:r>
    </w:p>
    <w:p w:rsidR="00B7184F" w:rsidRDefault="00DD0564">
      <w:pPr>
        <w:pStyle w:val="a4"/>
        <w:numPr>
          <w:ilvl w:val="0"/>
          <w:numId w:val="2"/>
        </w:numPr>
        <w:spacing w:before="60" w:after="60"/>
      </w:pPr>
      <w:r>
        <w:rPr>
          <w:rFonts w:eastAsia="Arial"/>
          <w:color w:val="222222"/>
        </w:rPr>
        <w:t>011110 — bit 4 flipped</w:t>
      </w:r>
    </w:p>
    <w:p w:rsidR="00B7184F" w:rsidRDefault="00DD0564">
      <w:pPr>
        <w:pStyle w:val="a4"/>
        <w:numPr>
          <w:ilvl w:val="0"/>
          <w:numId w:val="2"/>
        </w:numPr>
        <w:spacing w:before="60" w:after="60"/>
      </w:pPr>
      <w:r>
        <w:rPr>
          <w:rFonts w:eastAsia="Arial"/>
          <w:color w:val="222222"/>
        </w:rPr>
        <w:t>011000 — bit 5 flipped</w:t>
      </w:r>
    </w:p>
    <w:p w:rsidR="00B7184F" w:rsidRDefault="00DD0564">
      <w:pPr>
        <w:pStyle w:val="a4"/>
        <w:numPr>
          <w:ilvl w:val="0"/>
          <w:numId w:val="2"/>
        </w:numPr>
        <w:spacing w:before="60" w:after="60"/>
      </w:pPr>
      <w:r>
        <w:rPr>
          <w:rFonts w:eastAsia="Arial"/>
          <w:color w:val="222222"/>
        </w:rPr>
        <w:t>011011 — bit 6 flipped</w:t>
      </w:r>
    </w:p>
    <w:p w:rsidR="00B7184F" w:rsidRDefault="00B7184F"/>
    <w:p w:rsidR="00B7184F" w:rsidRDefault="00DD0564">
      <w:pPr>
        <w:spacing w:before="80" w:after="80" w:line="320" w:lineRule="auto"/>
        <w:jc w:val="both"/>
      </w:pPr>
      <w:r>
        <w:rPr>
          <w:rFonts w:eastAsia="Arial"/>
          <w:color w:val="222222"/>
        </w:rPr>
        <w:t>This means the node name alone — without any external lookup, routing table, or configuration — fully determines which neighbors this node should connect to. Self-awareness of connectivity is structurally guaranteed by the name itself.</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Principle: </w:t>
            </w:r>
            <w:r>
              <w:rPr>
                <w:rFonts w:eastAsia="Arial"/>
                <w:color w:val="222222"/>
              </w:rPr>
              <w:t>A proxim</w:t>
            </w:r>
            <w:r>
              <w:rPr>
                <w:rFonts w:eastAsia="Arial"/>
                <w:color w:val="222222"/>
              </w:rPr>
              <w:t>ity-mesh node that resolves its own ProxCoord can derive its complete neighbor set through bit-flip enumeration. No external directory is required. The name is the topology.</w:t>
            </w:r>
          </w:p>
        </w:tc>
      </w:tr>
    </w:tbl>
    <w:p w:rsidR="00B7184F" w:rsidRDefault="00DD0564">
      <w:pPr>
        <w:pStyle w:val="2"/>
      </w:pPr>
      <w:bookmarkStart w:id="10" w:name="_Toc223546797"/>
      <w:r>
        <w:t>2.5 Node Name as the Origin of Self-Awareness</w:t>
      </w:r>
      <w:bookmarkEnd w:id="10"/>
    </w:p>
    <w:p w:rsidR="00B7184F" w:rsidRDefault="00DD0564">
      <w:pPr>
        <w:spacing w:before="80" w:after="80" w:line="320" w:lineRule="auto"/>
        <w:jc w:val="both"/>
      </w:pPr>
      <w:r>
        <w:rPr>
          <w:rFonts w:eastAsia="Arial"/>
          <w:color w:val="222222"/>
        </w:rPr>
        <w:t>Taken together, the node name encod</w:t>
      </w:r>
      <w:r>
        <w:rPr>
          <w:rFonts w:eastAsia="Arial"/>
          <w:color w:val="222222"/>
        </w:rPr>
        <w:t>es everything a node needs to know about itself at initialization: its architectural role (PolyType), its governance context (QLayer + RegionCode), and its structural neighborhood (ProxCoord). For T4 nodes, the unique identifier establishes existence witho</w:t>
      </w:r>
      <w:r>
        <w:rPr>
          <w:rFonts w:eastAsia="Arial"/>
          <w:color w:val="222222"/>
        </w:rPr>
        <w:t>ut positional constraint — consistent with the rhizome property of free, decentralized connection.</w:t>
      </w:r>
    </w:p>
    <w:p w:rsidR="00B7184F" w:rsidRDefault="00B7184F"/>
    <w:p w:rsidR="00B7184F" w:rsidRDefault="00DD0564">
      <w:pPr>
        <w:spacing w:before="80" w:after="80" w:line="320" w:lineRule="auto"/>
        <w:jc w:val="both"/>
      </w:pPr>
      <w:r>
        <w:rPr>
          <w:rFonts w:eastAsia="Arial"/>
          <w:color w:val="222222"/>
        </w:rPr>
        <w:t>Self-awareness in Velsanet therefore begins not with a query to an external system, but with the resolution of the node's own name. This resolution is deter</w:t>
      </w:r>
      <w:r>
        <w:rPr>
          <w:rFonts w:eastAsia="Arial"/>
          <w:color w:val="222222"/>
        </w:rPr>
        <w:t>ministic, instantaneous, and decentralized. It is the structural foundation upon which all subsequent neighbor discovery, hypercube path prioritization, and AI-requested parallelism are built.</w:t>
      </w:r>
    </w:p>
    <w:p w:rsidR="00B7184F" w:rsidRDefault="00DD0564">
      <w:pPr>
        <w:pStyle w:val="2"/>
      </w:pPr>
      <w:bookmarkStart w:id="11" w:name="_Toc223546798"/>
      <w:r>
        <w:t>2.6 Optical Core Connectivity as the Basis for Hop-by-Hop E2E L</w:t>
      </w:r>
      <w:r>
        <w:t>ink Formation</w:t>
      </w:r>
      <w:bookmarkEnd w:id="11"/>
    </w:p>
    <w:p w:rsidR="00B7184F" w:rsidRDefault="00DD0564">
      <w:pPr>
        <w:spacing w:before="80" w:after="80" w:line="320" w:lineRule="auto"/>
        <w:jc w:val="both"/>
      </w:pPr>
      <w:r>
        <w:rPr>
          <w:rFonts w:eastAsia="Arial"/>
          <w:color w:val="222222"/>
        </w:rPr>
        <w:t>Once a node has resolved its own name and identified its expected neighbors, the fixed ribbon cables of the MOCT architecture provide the physical realization of those neighbor relationships. Each ribbon cable connects exactly to one neighbor</w:t>
      </w:r>
      <w:r>
        <w:rPr>
          <w:rFonts w:eastAsia="Arial"/>
          <w:color w:val="222222"/>
        </w:rPr>
        <w:t xml:space="preserve"> — the neighbor whose ProxCoord differs by one bit from the node's own.</w:t>
      </w:r>
    </w:p>
    <w:p w:rsidR="00B7184F" w:rsidRDefault="00B7184F"/>
    <w:p w:rsidR="00B7184F" w:rsidRDefault="00DD0564">
      <w:pPr>
        <w:spacing w:before="80" w:after="80" w:line="320" w:lineRule="auto"/>
        <w:jc w:val="both"/>
      </w:pPr>
      <w:r>
        <w:rPr>
          <w:rFonts w:eastAsia="Arial"/>
          <w:color w:val="222222"/>
        </w:rPr>
        <w:t>This enables automatic hop-by-hop E2E link formation. Each node, upon confirming its neighbors via Channel 1, propagates structural awareness to the next hop. The chain of recognition</w:t>
      </w:r>
      <w:r>
        <w:rPr>
          <w:rFonts w:eastAsia="Arial"/>
          <w:color w:val="222222"/>
        </w:rPr>
        <w:t xml:space="preserve"> — from </w:t>
      </w:r>
      <w:r>
        <w:rPr>
          <w:rFonts w:eastAsia="Arial"/>
          <w:color w:val="222222"/>
        </w:rPr>
        <w:lastRenderedPageBreak/>
        <w:t>node to neighbor to neighbor's neighbor — builds the full E2E link across the network without any central path computation or routing protocol.</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Principle: </w:t>
            </w:r>
            <w:r>
              <w:rPr>
                <w:rFonts w:eastAsia="Arial"/>
                <w:color w:val="222222"/>
              </w:rPr>
              <w:t>E2E link formation in Velsanet is not computed. It is structurally induced, hop by hop, from the node name encoding and the physical ribbon cable topology.</w:t>
            </w:r>
          </w:p>
        </w:tc>
      </w:tr>
    </w:tbl>
    <w:p w:rsidR="00B7184F" w:rsidRDefault="00B7184F">
      <w:pPr>
        <w:pageBreakBefore/>
      </w:pPr>
    </w:p>
    <w:p w:rsidR="00B7184F" w:rsidRDefault="00DD0564">
      <w:pPr>
        <w:pStyle w:val="1"/>
        <w:pBdr>
          <w:bottom w:val="single" w:sz="4" w:space="6" w:color="00B4D8"/>
        </w:pBdr>
      </w:pPr>
      <w:bookmarkStart w:id="12" w:name="_Toc223546799"/>
      <w:r>
        <w:t>3. The Physical Premise: MOCT Ribbon Cable Architecture</w:t>
      </w:r>
      <w:bookmarkEnd w:id="12"/>
    </w:p>
    <w:p w:rsidR="00B7184F" w:rsidRDefault="00DD0564">
      <w:pPr>
        <w:pStyle w:val="2"/>
      </w:pPr>
      <w:bookmarkStart w:id="13" w:name="_Toc223546800"/>
      <w:r>
        <w:t>3.1 One Connection Point, No Branching</w:t>
      </w:r>
      <w:bookmarkEnd w:id="13"/>
    </w:p>
    <w:p w:rsidR="00B7184F" w:rsidRDefault="00DD0564">
      <w:pPr>
        <w:spacing w:before="80" w:after="80" w:line="320" w:lineRule="auto"/>
        <w:jc w:val="both"/>
      </w:pPr>
      <w:r>
        <w:rPr>
          <w:rFonts w:eastAsia="Arial"/>
          <w:color w:val="222222"/>
        </w:rPr>
        <w:t>The</w:t>
      </w:r>
      <w:r>
        <w:rPr>
          <w:rFonts w:eastAsia="Arial"/>
          <w:color w:val="222222"/>
        </w:rPr>
        <w:t xml:space="preserve"> Velsanet Multi-Optical-Core Transceiver (MOCT), defined in White Paper #03, establishes a critical physical constraint: each node has exactly one connection point — the fixed ribbon cable permanently attached to the device at the time of manufacture.</w:t>
      </w:r>
    </w:p>
    <w:p w:rsidR="00B7184F" w:rsidRDefault="00B7184F"/>
    <w:p w:rsidR="00B7184F" w:rsidRDefault="00DD0564">
      <w:pPr>
        <w:spacing w:before="80" w:after="80" w:line="320" w:lineRule="auto"/>
        <w:jc w:val="both"/>
      </w:pPr>
      <w:r>
        <w:rPr>
          <w:rFonts w:eastAsia="Arial"/>
          <w:color w:val="222222"/>
        </w:rPr>
        <w:t>The</w:t>
      </w:r>
      <w:r>
        <w:rPr>
          <w:rFonts w:eastAsia="Arial"/>
          <w:color w:val="222222"/>
        </w:rPr>
        <w:t>re are no pluggable modules, no patch panels, no branching junctions. The ribbon cable is not a separate component that can be inserted, removed, or reconfigured. It is a permanent structural extension of the node itself.</w:t>
      </w:r>
    </w:p>
    <w:p w:rsidR="00B7184F" w:rsidRDefault="00DD0564">
      <w:pPr>
        <w:pStyle w:val="2"/>
      </w:pPr>
      <w:bookmarkStart w:id="14" w:name="_Toc223546801"/>
      <w:r>
        <w:t>3.2 Why Core Numbering Is Irreleva</w:t>
      </w:r>
      <w:r>
        <w:t>nt</w:t>
      </w:r>
      <w:bookmarkEnd w:id="14"/>
    </w:p>
    <w:p w:rsidR="00B7184F" w:rsidRDefault="00DD0564">
      <w:pPr>
        <w:spacing w:before="80" w:after="80" w:line="320" w:lineRule="auto"/>
        <w:jc w:val="both"/>
      </w:pPr>
      <w:r>
        <w:rPr>
          <w:rFonts w:eastAsia="Arial"/>
          <w:color w:val="222222"/>
        </w:rPr>
        <w:t>In conventional optical networking, individual fiber cores must be numbered, tracked, and managed because they can be rerouted, patched, and reassigned. The administrative complexity of core numbering arises from the possibility of reconfiguration.</w:t>
      </w:r>
    </w:p>
    <w:p w:rsidR="00B7184F" w:rsidRDefault="00B7184F"/>
    <w:p w:rsidR="00B7184F" w:rsidRDefault="00DD0564">
      <w:pPr>
        <w:spacing w:before="80" w:after="80" w:line="320" w:lineRule="auto"/>
        <w:jc w:val="both"/>
      </w:pPr>
      <w:r>
        <w:rPr>
          <w:rFonts w:eastAsia="Arial"/>
          <w:color w:val="222222"/>
        </w:rPr>
        <w:t xml:space="preserve">In </w:t>
      </w:r>
      <w:r>
        <w:rPr>
          <w:rFonts w:eastAsia="Arial"/>
          <w:color w:val="222222"/>
        </w:rPr>
        <w:t>Velsanet, this complexity is structurally eliminated. Because the ribbon cable is fixed and cannot be branched or rerouted, the identity of a core is entirely determined by which ribbon it belongs to and which device that ribbon connects. There is no scena</w:t>
      </w:r>
      <w:r>
        <w:rPr>
          <w:rFonts w:eastAsia="Arial"/>
          <w:color w:val="222222"/>
        </w:rPr>
        <w:t>rio in which a core's assignment is ambiguous or requires external management.</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Principle: </w:t>
            </w:r>
            <w:r>
              <w:rPr>
                <w:rFonts w:eastAsia="Arial"/>
                <w:color w:val="222222"/>
              </w:rPr>
              <w:t>Core numbering is not a management concern in Velsanet. The ribbon is the connection. The connection is fixed. The identity of what is connected is what matters.</w:t>
            </w:r>
          </w:p>
        </w:tc>
      </w:tr>
    </w:tbl>
    <w:p w:rsidR="00B7184F" w:rsidRDefault="00DD0564">
      <w:pPr>
        <w:pStyle w:val="2"/>
      </w:pPr>
      <w:bookmarkStart w:id="15" w:name="_Toc223546802"/>
      <w:r>
        <w:t>3.3 Neighbor Identity as the Object of Self-Awareness</w:t>
      </w:r>
      <w:bookmarkEnd w:id="15"/>
    </w:p>
    <w:p w:rsidR="00B7184F" w:rsidRDefault="00DD0564">
      <w:pPr>
        <w:spacing w:before="80" w:after="80" w:line="320" w:lineRule="auto"/>
        <w:jc w:val="both"/>
      </w:pPr>
      <w:r>
        <w:rPr>
          <w:rFonts w:eastAsia="Arial"/>
          <w:color w:val="222222"/>
        </w:rPr>
        <w:t>Given the fixed ribbon cable architecture, the primary object of a node's self-awareness is not the optical cores themselves but the identity of the devices to which those cores connect. The node asks n</w:t>
      </w:r>
      <w:r>
        <w:rPr>
          <w:rFonts w:eastAsia="Arial"/>
          <w:color w:val="222222"/>
        </w:rPr>
        <w:t>ot 'which core am I using?' but 'who is connected to me, and what are they?'</w:t>
      </w:r>
    </w:p>
    <w:p w:rsidR="00B7184F" w:rsidRDefault="00B7184F"/>
    <w:p w:rsidR="00B7184F" w:rsidRDefault="00DD0564">
      <w:pPr>
        <w:spacing w:before="80" w:after="80" w:line="320" w:lineRule="auto"/>
        <w:jc w:val="both"/>
      </w:pPr>
      <w:r>
        <w:rPr>
          <w:rFonts w:eastAsia="Arial"/>
          <w:color w:val="222222"/>
        </w:rPr>
        <w:t>Channel 1 of each optical core, as defined in White Paper #03, serves as the sensing and control channel. Through Channel 1, a node performs initial device authentication and phy</w:t>
      </w:r>
      <w:r>
        <w:rPr>
          <w:rFonts w:eastAsia="Arial"/>
          <w:color w:val="222222"/>
        </w:rPr>
        <w:t>sical alignment verification — the mechanism by which it discovers the structural identity of its neighbor.</w:t>
      </w:r>
    </w:p>
    <w:p w:rsidR="00B7184F" w:rsidRDefault="00B7184F">
      <w:pPr>
        <w:pageBreakBefore/>
      </w:pPr>
    </w:p>
    <w:p w:rsidR="00B7184F" w:rsidRDefault="00DD0564">
      <w:pPr>
        <w:pStyle w:val="1"/>
        <w:pBdr>
          <w:bottom w:val="single" w:sz="4" w:space="6" w:color="00B4D8"/>
        </w:pBdr>
      </w:pPr>
      <w:bookmarkStart w:id="16" w:name="_Toc223546803"/>
      <w:r>
        <w:t>4. Self-Awareness Mechanism</w:t>
      </w:r>
      <w:bookmarkEnd w:id="16"/>
    </w:p>
    <w:p w:rsidR="00B7184F" w:rsidRDefault="00DD0564">
      <w:pPr>
        <w:pStyle w:val="2"/>
      </w:pPr>
      <w:bookmarkStart w:id="17" w:name="_Toc223546804"/>
      <w:r>
        <w:t>4.1 Definition</w:t>
      </w:r>
      <w:bookmarkEnd w:id="17"/>
    </w:p>
    <w:p w:rsidR="00B7184F" w:rsidRDefault="00DD0564">
      <w:pPr>
        <w:spacing w:before="80" w:after="80" w:line="320" w:lineRule="auto"/>
        <w:jc w:val="both"/>
      </w:pPr>
      <w:r>
        <w:rPr>
          <w:rFonts w:eastAsia="Arial"/>
          <w:color w:val="222222"/>
        </w:rPr>
        <w:t>Self-awareness in a Velsanet node is defined as the node's capacity to resolve, without external instruc</w:t>
      </w:r>
      <w:r>
        <w:rPr>
          <w:rFonts w:eastAsia="Arial"/>
          <w:color w:val="222222"/>
        </w:rPr>
        <w:t>tion, the following four facts:</w:t>
      </w:r>
    </w:p>
    <w:p w:rsidR="00B7184F" w:rsidRDefault="00DD0564">
      <w:pPr>
        <w:pStyle w:val="a4"/>
        <w:numPr>
          <w:ilvl w:val="0"/>
          <w:numId w:val="2"/>
        </w:numPr>
        <w:spacing w:before="60" w:after="60"/>
      </w:pPr>
      <w:r>
        <w:rPr>
          <w:rFonts w:eastAsia="Arial"/>
          <w:color w:val="222222"/>
        </w:rPr>
        <w:t>Its own structural identity — polyhedral type, layer, spatial position, as encoded in its node name</w:t>
      </w:r>
    </w:p>
    <w:p w:rsidR="00B7184F" w:rsidRDefault="00DD0564">
      <w:pPr>
        <w:pStyle w:val="a4"/>
        <w:numPr>
          <w:ilvl w:val="0"/>
          <w:numId w:val="2"/>
        </w:numPr>
        <w:spacing w:before="60" w:after="60"/>
      </w:pPr>
      <w:r>
        <w:rPr>
          <w:rFonts w:eastAsia="Arial"/>
          <w:color w:val="222222"/>
        </w:rPr>
        <w:t xml:space="preserve">The identity of each directly connected neighbor — polyhedral type, layer, and structural role, discovered via Channel 1 of </w:t>
      </w:r>
      <w:r>
        <w:rPr>
          <w:rFonts w:eastAsia="Arial"/>
          <w:color w:val="222222"/>
        </w:rPr>
        <w:t>each ribbon cable</w:t>
      </w:r>
    </w:p>
    <w:p w:rsidR="00B7184F" w:rsidRDefault="00DD0564">
      <w:pPr>
        <w:pStyle w:val="a4"/>
        <w:numPr>
          <w:ilvl w:val="0"/>
          <w:numId w:val="2"/>
        </w:numPr>
        <w:spacing w:before="60" w:after="60"/>
      </w:pPr>
      <w:r>
        <w:rPr>
          <w:rFonts w:eastAsia="Arial"/>
          <w:color w:val="222222"/>
        </w:rPr>
        <w:t>The vertical or horizontal nature of each connection — derived from the relative layer positions of the node and its neighbor</w:t>
      </w:r>
    </w:p>
    <w:p w:rsidR="00B7184F" w:rsidRDefault="00DD0564">
      <w:pPr>
        <w:pStyle w:val="a4"/>
        <w:numPr>
          <w:ilvl w:val="0"/>
          <w:numId w:val="2"/>
        </w:numPr>
        <w:spacing w:before="60" w:after="60"/>
      </w:pPr>
      <w:r>
        <w:rPr>
          <w:rFonts w:eastAsia="Arial"/>
          <w:color w:val="222222"/>
        </w:rPr>
        <w:t>Its own authority boundary — the scope of coordination responsibility implied by its polyhedral class</w:t>
      </w:r>
    </w:p>
    <w:p w:rsidR="00B7184F" w:rsidRDefault="00B7184F"/>
    <w:p w:rsidR="00B7184F" w:rsidRDefault="00DD0564">
      <w:pPr>
        <w:spacing w:before="80" w:after="80" w:line="320" w:lineRule="auto"/>
        <w:jc w:val="both"/>
      </w:pPr>
      <w:r>
        <w:rPr>
          <w:rFonts w:eastAsia="Arial"/>
          <w:color w:val="222222"/>
        </w:rPr>
        <w:t>Self-awareness does not require network-wide knowledge. It is strictly local: a node knows itself and its immediate neighbors. The global structure emerges from the aggregation of local self-awareness across all nodes.</w:t>
      </w:r>
    </w:p>
    <w:p w:rsidR="00B7184F" w:rsidRDefault="00DD0564">
      <w:pPr>
        <w:pStyle w:val="2"/>
      </w:pPr>
      <w:bookmarkStart w:id="18" w:name="_Toc223546805"/>
      <w:r>
        <w:t>4.2 Channel 1 as the Self-Awareness B</w:t>
      </w:r>
      <w:r>
        <w:t>ootstrap</w:t>
      </w:r>
      <w:bookmarkEnd w:id="18"/>
    </w:p>
    <w:p w:rsidR="00B7184F" w:rsidRDefault="00DD0564">
      <w:pPr>
        <w:spacing w:before="80" w:after="80" w:line="320" w:lineRule="auto"/>
        <w:jc w:val="both"/>
      </w:pPr>
      <w:r>
        <w:rPr>
          <w:rFonts w:eastAsia="Arial"/>
          <w:color w:val="222222"/>
        </w:rPr>
        <w:t>When a node initializes, Channel 1 of each attached ribbon cable is activated first. Through Channel 1, the node performs:</w:t>
      </w:r>
    </w:p>
    <w:p w:rsidR="00B7184F" w:rsidRDefault="00DD0564">
      <w:pPr>
        <w:pStyle w:val="a4"/>
        <w:numPr>
          <w:ilvl w:val="0"/>
          <w:numId w:val="2"/>
        </w:numPr>
        <w:spacing w:before="60" w:after="60"/>
      </w:pPr>
      <w:r>
        <w:rPr>
          <w:rFonts w:eastAsia="Arial"/>
          <w:color w:val="222222"/>
        </w:rPr>
        <w:t>Device authentication — confirming that the connected device is a legitimate Velsanet node</w:t>
      </w:r>
    </w:p>
    <w:p w:rsidR="00B7184F" w:rsidRDefault="00DD0564">
      <w:pPr>
        <w:pStyle w:val="a4"/>
        <w:numPr>
          <w:ilvl w:val="0"/>
          <w:numId w:val="2"/>
        </w:numPr>
        <w:spacing w:before="60" w:after="60"/>
      </w:pPr>
      <w:r>
        <w:rPr>
          <w:rFonts w:eastAsia="Arial"/>
          <w:color w:val="222222"/>
        </w:rPr>
        <w:t>Physical alignment verification —</w:t>
      </w:r>
      <w:r>
        <w:rPr>
          <w:rFonts w:eastAsia="Arial"/>
          <w:color w:val="222222"/>
        </w:rPr>
        <w:t xml:space="preserve"> confirming that the optical path is properly established</w:t>
      </w:r>
    </w:p>
    <w:p w:rsidR="00B7184F" w:rsidRDefault="00DD0564">
      <w:pPr>
        <w:pStyle w:val="a4"/>
        <w:numPr>
          <w:ilvl w:val="0"/>
          <w:numId w:val="2"/>
        </w:numPr>
        <w:spacing w:before="60" w:after="60"/>
      </w:pPr>
      <w:r>
        <w:rPr>
          <w:rFonts w:eastAsia="Arial"/>
          <w:color w:val="222222"/>
        </w:rPr>
        <w:t>Structural identity exchange — receiving the neighbor's node name and resolving it into structural dimensions</w:t>
      </w:r>
    </w:p>
    <w:p w:rsidR="00B7184F" w:rsidRDefault="00B7184F"/>
    <w:p w:rsidR="00B7184F" w:rsidRDefault="00DD0564">
      <w:pPr>
        <w:spacing w:before="80" w:after="80" w:line="320" w:lineRule="auto"/>
        <w:jc w:val="both"/>
      </w:pPr>
      <w:r>
        <w:rPr>
          <w:rFonts w:eastAsia="Arial"/>
          <w:color w:val="222222"/>
        </w:rPr>
        <w:t>This bootstrap process is passive, deterministic, and requires no central coordination.</w:t>
      </w:r>
      <w:r>
        <w:rPr>
          <w:rFonts w:eastAsia="Arial"/>
          <w:color w:val="222222"/>
        </w:rPr>
        <w:t xml:space="preserve"> It completes before any data transmission begins, and its output — the node's resolved self-identity and neighbor map — forms the foundation for all subsequent intelligence operations.</w:t>
      </w:r>
    </w:p>
    <w:p w:rsidR="00B7184F" w:rsidRDefault="00DD0564">
      <w:pPr>
        <w:pStyle w:val="2"/>
      </w:pPr>
      <w:bookmarkStart w:id="19" w:name="_Toc223546806"/>
      <w:r>
        <w:t>4.3 Self-Awareness Operates Without Central Command</w:t>
      </w:r>
      <w:bookmarkEnd w:id="19"/>
    </w:p>
    <w:p w:rsidR="00B7184F" w:rsidRDefault="00DD0564">
      <w:pPr>
        <w:spacing w:before="80" w:after="80" w:line="320" w:lineRule="auto"/>
        <w:jc w:val="both"/>
      </w:pPr>
      <w:r>
        <w:rPr>
          <w:rFonts w:eastAsia="Arial"/>
          <w:color w:val="222222"/>
        </w:rPr>
        <w:t>A fundamental prop</w:t>
      </w:r>
      <w:r>
        <w:rPr>
          <w:rFonts w:eastAsia="Arial"/>
          <w:color w:val="222222"/>
        </w:rPr>
        <w:t>erty of Velsanet's self-awareness mechanism is its independence from any central authority. No controller assigns identities. No routing protocol distributes neighbor information. No management plane bootstraps node behavior.</w:t>
      </w:r>
    </w:p>
    <w:p w:rsidR="00B7184F" w:rsidRDefault="00B7184F"/>
    <w:p w:rsidR="00B7184F" w:rsidRDefault="00DD0564">
      <w:pPr>
        <w:spacing w:before="80" w:after="80" w:line="320" w:lineRule="auto"/>
        <w:jc w:val="both"/>
      </w:pPr>
      <w:r>
        <w:rPr>
          <w:rFonts w:eastAsia="Arial"/>
          <w:color w:val="222222"/>
        </w:rPr>
        <w:t>Self-awareness is structurall</w:t>
      </w:r>
      <w:r>
        <w:rPr>
          <w:rFonts w:eastAsia="Arial"/>
          <w:color w:val="222222"/>
        </w:rPr>
        <w:t xml:space="preserve">y guaranteed: the node name encodes identity, the ribbon cable </w:t>
      </w:r>
      <w:r>
        <w:rPr>
          <w:rFonts w:eastAsia="Arial"/>
          <w:color w:val="222222"/>
        </w:rPr>
        <w:lastRenderedPageBreak/>
        <w:t>encodes connectivity, and Channel 1 encodes the discovery protocol. The mechanism cannot fail due to network partition, controller unavailability, or configuration error — because it depends on</w:t>
      </w:r>
      <w:r>
        <w:rPr>
          <w:rFonts w:eastAsia="Arial"/>
          <w:color w:val="222222"/>
        </w:rPr>
        <w:t xml:space="preserve"> none of these.</w:t>
      </w:r>
    </w:p>
    <w:p w:rsidR="00B7184F" w:rsidRDefault="00B7184F">
      <w:pPr>
        <w:pageBreakBefore/>
      </w:pPr>
    </w:p>
    <w:p w:rsidR="00B7184F" w:rsidRDefault="00DD0564">
      <w:pPr>
        <w:pStyle w:val="1"/>
        <w:pBdr>
          <w:bottom w:val="single" w:sz="4" w:space="6" w:color="00B4D8"/>
        </w:pBdr>
      </w:pPr>
      <w:bookmarkStart w:id="20" w:name="_Toc223546807"/>
      <w:r>
        <w:t>5. Autonomous Nodes and Intelligent Nodes</w:t>
      </w:r>
      <w:bookmarkEnd w:id="20"/>
    </w:p>
    <w:p w:rsidR="00B7184F" w:rsidRDefault="00DD0564">
      <w:pPr>
        <w:pStyle w:val="2"/>
      </w:pPr>
      <w:bookmarkStart w:id="21" w:name="_Toc223546808"/>
      <w:r>
        <w:t>5.1 T4 and H6: Autonomous Operation</w:t>
      </w:r>
      <w:bookmarkEnd w:id="21"/>
    </w:p>
    <w:p w:rsidR="00B7184F" w:rsidRDefault="00DD0564">
      <w:pPr>
        <w:spacing w:before="80" w:after="80" w:line="320" w:lineRule="auto"/>
        <w:jc w:val="both"/>
      </w:pPr>
      <w:r>
        <w:rPr>
          <w:rFonts w:eastAsia="Arial"/>
          <w:color w:val="222222"/>
        </w:rPr>
        <w:t>Node types T4 and H6 operate autonomously. They possess self-awareness — they know their identity and their neighbors — but they are not assigned intelligence in</w:t>
      </w:r>
      <w:r>
        <w:rPr>
          <w:rFonts w:eastAsia="Arial"/>
          <w:color w:val="222222"/>
        </w:rPr>
        <w:t xml:space="preserve"> the Velsanet architectural sense.</w:t>
      </w:r>
    </w:p>
    <w:p w:rsidR="00B7184F" w:rsidRDefault="00B7184F"/>
    <w:p w:rsidR="00B7184F" w:rsidRDefault="00DD0564">
      <w:pPr>
        <w:spacing w:before="80" w:after="80" w:line="320" w:lineRule="auto"/>
        <w:jc w:val="both"/>
      </w:pPr>
      <w:r>
        <w:rPr>
          <w:rFonts w:eastAsia="Arial"/>
          <w:color w:val="222222"/>
        </w:rPr>
        <w:t>T4 represents the personal or minimal-access tier: the origin point of individual connectivity, the edge of the network space. H6 represents the physical and RAN mapping tier: the stable anchoring layer that bridges wire</w:t>
      </w:r>
      <w:r>
        <w:rPr>
          <w:rFonts w:eastAsia="Arial"/>
          <w:color w:val="222222"/>
        </w:rPr>
        <w:t>less and optical domains, as defined in Velsanet Wired-Wireless Convergence White Paper #02.</w:t>
      </w:r>
    </w:p>
    <w:p w:rsidR="00B7184F" w:rsidRDefault="00B7184F"/>
    <w:p w:rsidR="00B7184F" w:rsidRDefault="00DD0564">
      <w:pPr>
        <w:spacing w:before="80" w:after="80" w:line="320" w:lineRule="auto"/>
        <w:jc w:val="both"/>
      </w:pPr>
      <w:r>
        <w:rPr>
          <w:rFonts w:eastAsia="Arial"/>
          <w:color w:val="222222"/>
        </w:rPr>
        <w:t>Autonomous nodes fulfill their roles by existing and maintaining their connections. They do not coordinate across multiple peers, they do not prioritize paths, an</w:t>
      </w:r>
      <w:r>
        <w:rPr>
          <w:rFonts w:eastAsia="Arial"/>
          <w:color w:val="222222"/>
        </w:rPr>
        <w:t>d they do not respond to requests from AI layers. They simply are — structurally present, physically connected, and self-aware.</w:t>
      </w:r>
    </w:p>
    <w:p w:rsidR="00B7184F" w:rsidRDefault="00DD0564">
      <w:pPr>
        <w:pStyle w:val="2"/>
      </w:pPr>
      <w:bookmarkStart w:id="22" w:name="_Toc223546809"/>
      <w:r>
        <w:t>5.2 Why Parallelism Has No Meaning for Autonomous Nodes</w:t>
      </w:r>
      <w:bookmarkEnd w:id="22"/>
    </w:p>
    <w:p w:rsidR="00B7184F" w:rsidRDefault="00DD0564">
      <w:pPr>
        <w:spacing w:before="80" w:after="80" w:line="320" w:lineRule="auto"/>
        <w:jc w:val="both"/>
      </w:pPr>
      <w:r>
        <w:rPr>
          <w:rFonts w:eastAsia="Arial"/>
          <w:color w:val="222222"/>
        </w:rPr>
        <w:t>Parallelism in Velsanet is not a property of physical cores alone. It is</w:t>
      </w:r>
      <w:r>
        <w:rPr>
          <w:rFonts w:eastAsia="Arial"/>
          <w:color w:val="222222"/>
        </w:rPr>
        <w:t xml:space="preserve"> meaningful only when an entity is capable of recognizing multiple simultaneous connections, evaluating their state, and coordinating their use toward a common purpose.</w:t>
      </w:r>
    </w:p>
    <w:p w:rsidR="00B7184F" w:rsidRDefault="00B7184F"/>
    <w:p w:rsidR="00B7184F" w:rsidRDefault="00DD0564">
      <w:pPr>
        <w:spacing w:before="80" w:after="80" w:line="320" w:lineRule="auto"/>
        <w:jc w:val="both"/>
      </w:pPr>
      <w:r>
        <w:rPr>
          <w:rFonts w:eastAsia="Arial"/>
          <w:color w:val="222222"/>
        </w:rPr>
        <w:t>T4 and H6 nodes lack this coordination capacity. A T4 node connects to the network on behalf of a single user or device. An H6 node anchors the physical layer. Neither has multiple peers whose parallel activation would serve a structural function. The conc</w:t>
      </w:r>
      <w:r>
        <w:rPr>
          <w:rFonts w:eastAsia="Arial"/>
          <w:color w:val="222222"/>
        </w:rPr>
        <w:t>ept of parallelism simply does not apply to their operational context.</w:t>
      </w:r>
    </w:p>
    <w:p w:rsidR="00B7184F" w:rsidRDefault="00DD0564">
      <w:pPr>
        <w:pStyle w:val="2"/>
      </w:pPr>
      <w:bookmarkStart w:id="23" w:name="_Toc223546810"/>
      <w:r>
        <w:t>5.3 Intelligence is Introduced from O8 Upward</w:t>
      </w:r>
      <w:bookmarkEnd w:id="23"/>
    </w:p>
    <w:p w:rsidR="00B7184F" w:rsidRDefault="00DD0564">
      <w:pPr>
        <w:spacing w:before="80" w:after="80" w:line="320" w:lineRule="auto"/>
        <w:jc w:val="both"/>
      </w:pPr>
      <w:r>
        <w:rPr>
          <w:rFonts w:eastAsia="Arial"/>
          <w:color w:val="222222"/>
        </w:rPr>
        <w:t>O8, the access and city-layer node, is the first tier at which intelligence is structurally assigned. From O8 upward, nodes are capable of:</w:t>
      </w:r>
    </w:p>
    <w:p w:rsidR="00B7184F" w:rsidRDefault="00DD0564">
      <w:pPr>
        <w:pStyle w:val="a4"/>
        <w:numPr>
          <w:ilvl w:val="0"/>
          <w:numId w:val="2"/>
        </w:numPr>
        <w:spacing w:before="60" w:after="60"/>
      </w:pPr>
      <w:r>
        <w:rPr>
          <w:rFonts w:eastAsia="Arial"/>
          <w:color w:val="222222"/>
        </w:rPr>
        <w:t>Recognizing and coordinating across multiple simultaneously connected neighbors</w:t>
      </w:r>
    </w:p>
    <w:p w:rsidR="00B7184F" w:rsidRDefault="00DD0564">
      <w:pPr>
        <w:pStyle w:val="a4"/>
        <w:numPr>
          <w:ilvl w:val="0"/>
          <w:numId w:val="2"/>
        </w:numPr>
        <w:spacing w:before="60" w:after="60"/>
      </w:pPr>
      <w:r>
        <w:rPr>
          <w:rFonts w:eastAsia="Arial"/>
          <w:color w:val="222222"/>
        </w:rPr>
        <w:t>Prioritizing connections according to the Q7 hypercube structure</w:t>
      </w:r>
    </w:p>
    <w:p w:rsidR="00B7184F" w:rsidRDefault="00DD0564">
      <w:pPr>
        <w:pStyle w:val="a4"/>
        <w:numPr>
          <w:ilvl w:val="0"/>
          <w:numId w:val="2"/>
        </w:numPr>
        <w:spacing w:before="60" w:after="60"/>
      </w:pPr>
      <w:r>
        <w:rPr>
          <w:rFonts w:eastAsia="Arial"/>
          <w:color w:val="222222"/>
        </w:rPr>
        <w:t>Responding to parallelism requests from AI layers</w:t>
      </w:r>
    </w:p>
    <w:p w:rsidR="00B7184F" w:rsidRDefault="00B7184F"/>
    <w:p w:rsidR="00B7184F" w:rsidRDefault="00DD0564">
      <w:pPr>
        <w:spacing w:before="80" w:after="80" w:line="320" w:lineRule="auto"/>
        <w:jc w:val="both"/>
      </w:pPr>
      <w:r>
        <w:rPr>
          <w:rFonts w:eastAsia="Arial"/>
          <w:color w:val="222222"/>
        </w:rPr>
        <w:t>The intelligence hierarchy proceeds as follows:</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1267"/>
        <w:gridCol w:w="922"/>
        <w:gridCol w:w="1409"/>
        <w:gridCol w:w="4894"/>
      </w:tblGrid>
      <w:tr w:rsidR="00B7184F">
        <w:tblPrEx>
          <w:tblCellMar>
            <w:top w:w="0" w:type="dxa"/>
            <w:bottom w:w="0" w:type="dxa"/>
          </w:tblCellMar>
        </w:tblPrEx>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9"/>
                <w:szCs w:val="19"/>
              </w:rPr>
              <w:lastRenderedPageBreak/>
              <w:t>Node Type</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9"/>
                <w:szCs w:val="19"/>
              </w:rPr>
              <w:t>Mode</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9"/>
                <w:szCs w:val="19"/>
              </w:rPr>
              <w:t>Q Layer</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9"/>
                <w:szCs w:val="19"/>
              </w:rPr>
              <w:t>AI Layer</w:t>
            </w:r>
          </w:p>
        </w:tc>
        <w:tc>
          <w:tcPr>
            <w:tcW w:w="0" w:type="auto"/>
            <w:tcBorders>
              <w:top w:val="single" w:sz="1" w:space="0" w:color="FFFFFF"/>
              <w:left w:val="single" w:sz="1" w:space="0" w:color="FFFFFF"/>
              <w:bottom w:val="single" w:sz="1" w:space="0" w:color="FFFFFF"/>
              <w:right w:val="single" w:sz="1" w:space="0" w:color="FFFFFF"/>
            </w:tcBorders>
            <w:shd w:val="clear" w:color="auto" w:fill="1A2F5A"/>
            <w:tcMar>
              <w:top w:w="100" w:type="dxa"/>
              <w:left w:w="100" w:type="dxa"/>
              <w:bottom w:w="100" w:type="dxa"/>
              <w:right w:w="100" w:type="dxa"/>
            </w:tcMar>
          </w:tcPr>
          <w:p w:rsidR="00B7184F" w:rsidRDefault="00DD0564">
            <w:r>
              <w:rPr>
                <w:rFonts w:eastAsia="Arial"/>
                <w:b/>
                <w:bCs/>
                <w:color w:val="FFFFFF"/>
                <w:sz w:val="19"/>
                <w:szCs w:val="19"/>
              </w:rPr>
              <w:t>Structural Role</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T4</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Autonomous</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Personal / Minimal Access — Rhizome origin, free connection, no positional constraint</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H6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Autonomous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Physical / RAN Mapping — Anchoring to physical infrastructure. Q layer not applicable; core count is fixed and bounded</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O8</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Intelligent</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Q6 or above</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PAI (Personal AI)</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Access / City Layer — First intelligence tier. PAI is natively embedded, enabling personal-level AI coordination at city scale</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D12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Intelligent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Q4 – Q6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AAI (Agent 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7184F" w:rsidRDefault="00DD0564">
            <w:r>
              <w:rPr>
                <w:rFonts w:eastAsia="Arial"/>
                <w:color w:val="222222"/>
                <w:sz w:val="19"/>
                <w:szCs w:val="19"/>
              </w:rPr>
              <w:t>Regional Coordination — Multi-domain agent AI. Coordinates across multiple O8 clusters within a region</w:t>
            </w:r>
          </w:p>
        </w:tc>
      </w:tr>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I20</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Intelligent</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Q3 – Q4</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AsAI (Sovereign AI)</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80" w:type="dxa"/>
              <w:left w:w="100" w:type="dxa"/>
              <w:bottom w:w="80" w:type="dxa"/>
              <w:right w:w="100" w:type="dxa"/>
            </w:tcMar>
          </w:tcPr>
          <w:p w:rsidR="00B7184F" w:rsidRDefault="00DD0564">
            <w:r>
              <w:rPr>
                <w:rFonts w:eastAsia="Arial"/>
                <w:color w:val="222222"/>
                <w:sz w:val="19"/>
                <w:szCs w:val="19"/>
              </w:rPr>
              <w:t>Global / Sovereign Judgment — Highest intelligence tier. Structural authority at national and continental scale</w:t>
            </w:r>
          </w:p>
        </w:tc>
      </w:tr>
    </w:tbl>
    <w:p w:rsidR="00B7184F" w:rsidRDefault="00B7184F">
      <w:pPr>
        <w:pageBreakBefore/>
      </w:pPr>
    </w:p>
    <w:p w:rsidR="00B7184F" w:rsidRDefault="00DD0564">
      <w:pPr>
        <w:pStyle w:val="1"/>
        <w:pBdr>
          <w:bottom w:val="single" w:sz="4" w:space="6" w:color="00B4D8"/>
        </w:pBdr>
      </w:pPr>
      <w:bookmarkStart w:id="24" w:name="_Toc223546811"/>
      <w:r>
        <w:t>6. What Node Intelligence Does</w:t>
      </w:r>
      <w:bookmarkEnd w:id="24"/>
    </w:p>
    <w:p w:rsidR="00B7184F" w:rsidRDefault="00DD0564">
      <w:pPr>
        <w:pStyle w:val="2"/>
      </w:pPr>
      <w:bookmarkStart w:id="25" w:name="_Toc223546812"/>
      <w:r>
        <w:t>6.1 Two Sequential Functions of Intelligence</w:t>
      </w:r>
      <w:bookmarkEnd w:id="25"/>
    </w:p>
    <w:p w:rsidR="00B7184F" w:rsidRDefault="00DD0564">
      <w:pPr>
        <w:spacing w:before="80" w:after="80" w:line="320" w:lineRule="auto"/>
        <w:jc w:val="both"/>
      </w:pPr>
      <w:r>
        <w:rPr>
          <w:rFonts w:eastAsia="Arial"/>
          <w:color w:val="222222"/>
        </w:rPr>
        <w:t>Node intelligence in Velsanet is not a general-purpose computation layer. It performs two specific, sequential functions:</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Hypercube-Conformant Connection Prioritization</w:t>
            </w:r>
          </w:p>
          <w:p w:rsidR="00B7184F" w:rsidRDefault="00DD0564">
            <w:pPr>
              <w:spacing w:before="20" w:after="20"/>
            </w:pPr>
            <w:r>
              <w:rPr>
                <w:rFonts w:eastAsia="Arial"/>
                <w:color w:val="555555"/>
                <w:sz w:val="20"/>
                <w:szCs w:val="20"/>
              </w:rPr>
              <w:t>The node preferentially establishes connections that conform to the Q7 hypercube structure, ensuring structural integrity of the global topology.</w:t>
            </w:r>
          </w:p>
        </w:tc>
      </w:tr>
    </w:tbl>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Parallel Core Support on AI Request</w:t>
            </w:r>
          </w:p>
          <w:p w:rsidR="00B7184F" w:rsidRDefault="00DD0564">
            <w:pPr>
              <w:spacing w:before="20" w:after="20"/>
            </w:pPr>
            <w:r>
              <w:rPr>
                <w:rFonts w:eastAsia="Arial"/>
                <w:color w:val="555555"/>
                <w:sz w:val="20"/>
                <w:szCs w:val="20"/>
              </w:rPr>
              <w:t xml:space="preserve">When an AI layer (PAI, AAI, or AsAI) requests parallel communication, </w:t>
            </w:r>
            <w:r>
              <w:rPr>
                <w:rFonts w:eastAsia="Arial"/>
                <w:color w:val="555555"/>
                <w:sz w:val="20"/>
                <w:szCs w:val="20"/>
              </w:rPr>
              <w:t>the node supports the utilization of multiple optical cores in parallel across its connected neighbors.</w:t>
            </w:r>
          </w:p>
        </w:tc>
      </w:tr>
    </w:tbl>
    <w:p w:rsidR="00B7184F" w:rsidRDefault="00B7184F"/>
    <w:p w:rsidR="00B7184F" w:rsidRDefault="00DD0564">
      <w:pPr>
        <w:spacing w:before="80" w:after="80" w:line="320" w:lineRule="auto"/>
        <w:jc w:val="both"/>
      </w:pPr>
      <w:r>
        <w:rPr>
          <w:rFonts w:eastAsia="Arial"/>
          <w:color w:val="222222"/>
        </w:rPr>
        <w:t>These two functions are not simultaneous. Hypercube connection prioritization is an ongoing structural responsibility. Parallel core support is an eve</w:t>
      </w:r>
      <w:r>
        <w:rPr>
          <w:rFonts w:eastAsia="Arial"/>
          <w:color w:val="222222"/>
        </w:rPr>
        <w:t>nt-driven response. Neither can substitute for the other.</w:t>
      </w:r>
    </w:p>
    <w:p w:rsidR="00B7184F" w:rsidRDefault="00DD0564">
      <w:pPr>
        <w:pStyle w:val="2"/>
      </w:pPr>
      <w:bookmarkStart w:id="26" w:name="_Toc223546813"/>
      <w:r>
        <w:t>6.2 Step 1: Hypercube-Conformant Connection Prioritization</w:t>
      </w:r>
      <w:bookmarkEnd w:id="26"/>
    </w:p>
    <w:p w:rsidR="00B7184F" w:rsidRDefault="00DD0564">
      <w:pPr>
        <w:spacing w:before="80" w:after="80" w:line="320" w:lineRule="auto"/>
        <w:jc w:val="both"/>
      </w:pPr>
      <w:r>
        <w:rPr>
          <w:rFonts w:eastAsia="Arial"/>
          <w:color w:val="222222"/>
        </w:rPr>
        <w:t>The Q7 hypercube, formally defined as Q⁷ = ({0,1}⁷, E) where (u,v) ∈ E ↔ |u⊕v| = 1, provides the global structural grammar of Velsanet's go</w:t>
      </w:r>
      <w:r>
        <w:rPr>
          <w:rFonts w:eastAsia="Arial"/>
          <w:color w:val="222222"/>
        </w:rPr>
        <w:t>vernance and connectivity layers. Each intelligent node operates within a region of this hypercube.</w:t>
      </w:r>
    </w:p>
    <w:p w:rsidR="00B7184F" w:rsidRDefault="00B7184F"/>
    <w:p w:rsidR="00B7184F" w:rsidRDefault="00DD0564">
      <w:pPr>
        <w:spacing w:before="80" w:after="80" w:line="320" w:lineRule="auto"/>
        <w:jc w:val="both"/>
      </w:pPr>
      <w:r>
        <w:rPr>
          <w:rFonts w:eastAsia="Arial"/>
          <w:color w:val="222222"/>
        </w:rPr>
        <w:t>When an intelligent node recognizes multiple potential connection paths — through its self-awareness of neighboring nodes — it does not treat all paths as equivalent. It preferentially establishes and maintains connections that preserve the hypercube's str</w:t>
      </w:r>
      <w:r>
        <w:rPr>
          <w:rFonts w:eastAsia="Arial"/>
          <w:color w:val="222222"/>
        </w:rPr>
        <w:t>uctural properties: locality, isolation, and bisection bandwidth.</w:t>
      </w:r>
    </w:p>
    <w:p w:rsidR="00B7184F" w:rsidRDefault="00B7184F"/>
    <w:p w:rsidR="00B7184F" w:rsidRDefault="00DD0564">
      <w:pPr>
        <w:spacing w:before="80" w:after="80" w:line="320" w:lineRule="auto"/>
        <w:jc w:val="both"/>
      </w:pPr>
      <w:r>
        <w:rPr>
          <w:rFonts w:eastAsia="Arial"/>
          <w:color w:val="222222"/>
        </w:rPr>
        <w:t>This prioritization is not a routing decision in the conventional sense. It is a structural conformance check: the node asks whether a given connection respects its position within the Q7 g</w:t>
      </w:r>
      <w:r>
        <w:rPr>
          <w:rFonts w:eastAsia="Arial"/>
          <w:color w:val="222222"/>
        </w:rPr>
        <w:t>eometry, and prefers those that do. The result is a topology that remains structurally coherent even as individual nodes join, leave, or fail.</w:t>
      </w:r>
    </w:p>
    <w:p w:rsidR="00B7184F" w:rsidRDefault="00DD0564">
      <w:pPr>
        <w:pStyle w:val="2"/>
      </w:pPr>
      <w:bookmarkStart w:id="27" w:name="_Toc223546814"/>
      <w:r>
        <w:t>6.3 Step 2: Parallel Core Support on AI Request</w:t>
      </w:r>
      <w:bookmarkEnd w:id="27"/>
    </w:p>
    <w:p w:rsidR="00B7184F" w:rsidRDefault="00DD0564">
      <w:pPr>
        <w:spacing w:before="80" w:after="80" w:line="320" w:lineRule="auto"/>
        <w:jc w:val="both"/>
      </w:pPr>
      <w:r>
        <w:rPr>
          <w:rFonts w:eastAsia="Arial"/>
          <w:color w:val="222222"/>
        </w:rPr>
        <w:t>Optical cores in Velsanet are not automatically aggregated or bon</w:t>
      </w:r>
      <w:r>
        <w:rPr>
          <w:rFonts w:eastAsia="Arial"/>
          <w:color w:val="222222"/>
        </w:rPr>
        <w:t xml:space="preserve">ded by the network layer. The ribbon cable presents multiple cores to the node, and those cores remain individually available — </w:t>
      </w:r>
      <w:r>
        <w:rPr>
          <w:rFonts w:eastAsia="Arial"/>
          <w:color w:val="222222"/>
        </w:rPr>
        <w:lastRenderedPageBreak/>
        <w:t>but they are not coordinated unless intelligence is invoked.</w:t>
      </w:r>
    </w:p>
    <w:p w:rsidR="00B7184F" w:rsidRDefault="00B7184F"/>
    <w:p w:rsidR="00B7184F" w:rsidRDefault="00DD0564">
      <w:pPr>
        <w:spacing w:before="80" w:after="80" w:line="320" w:lineRule="auto"/>
        <w:jc w:val="both"/>
      </w:pPr>
      <w:r>
        <w:rPr>
          <w:rFonts w:eastAsia="Arial"/>
          <w:color w:val="222222"/>
        </w:rPr>
        <w:t>When a PAI, AAI, or AsAI layer requires higher bandwidth, redundan</w:t>
      </w:r>
      <w:r>
        <w:rPr>
          <w:rFonts w:eastAsia="Arial"/>
          <w:color w:val="222222"/>
        </w:rPr>
        <w:t xml:space="preserve">cy, or simultaneous multi-path transmission, it issues a request to the intelligent node. The node, drawing on its self-awareness of which neighbors are connected and which cores are available through each ribbon, then supports the parallel utilization of </w:t>
      </w:r>
      <w:r>
        <w:rPr>
          <w:rFonts w:eastAsia="Arial"/>
          <w:color w:val="222222"/>
        </w:rPr>
        <w:t>those cores in response to the request.</w:t>
      </w:r>
    </w:p>
    <w:p w:rsidR="00B7184F" w:rsidRDefault="00B7184F"/>
    <w:p w:rsidR="00B7184F" w:rsidRDefault="00DD0564">
      <w:pPr>
        <w:spacing w:before="80" w:after="80" w:line="320" w:lineRule="auto"/>
        <w:jc w:val="both"/>
      </w:pPr>
      <w:r>
        <w:rPr>
          <w:rFonts w:eastAsia="Arial"/>
          <w:color w:val="222222"/>
        </w:rPr>
        <w:t>This design has three important consequences:</w:t>
      </w:r>
    </w:p>
    <w:p w:rsidR="00B7184F" w:rsidRDefault="00DD0564">
      <w:pPr>
        <w:pStyle w:val="a4"/>
        <w:numPr>
          <w:ilvl w:val="0"/>
          <w:numId w:val="2"/>
        </w:numPr>
        <w:spacing w:before="60" w:after="60"/>
      </w:pPr>
      <w:r>
        <w:rPr>
          <w:rFonts w:eastAsia="Arial"/>
          <w:color w:val="222222"/>
        </w:rPr>
        <w:t>Parallelism is demand-driven, not always-on. Core resources are not consumed until an AI layer explicitly requires them.</w:t>
      </w:r>
    </w:p>
    <w:p w:rsidR="00B7184F" w:rsidRDefault="00DD0564">
      <w:pPr>
        <w:pStyle w:val="a4"/>
        <w:numPr>
          <w:ilvl w:val="0"/>
          <w:numId w:val="2"/>
        </w:numPr>
        <w:spacing w:before="60" w:after="60"/>
      </w:pPr>
      <w:r>
        <w:rPr>
          <w:rFonts w:eastAsia="Arial"/>
          <w:color w:val="222222"/>
        </w:rPr>
        <w:t>Parallelism is structurally bounded. The node ca</w:t>
      </w:r>
      <w:r>
        <w:rPr>
          <w:rFonts w:eastAsia="Arial"/>
          <w:color w:val="222222"/>
        </w:rPr>
        <w:t>n only parallelize across the cores of its physically attached ribbons — there is no virtual aggregation of remote or unconnected resources.</w:t>
      </w:r>
    </w:p>
    <w:p w:rsidR="00B7184F" w:rsidRDefault="00DD0564">
      <w:pPr>
        <w:pStyle w:val="a4"/>
        <w:numPr>
          <w:ilvl w:val="0"/>
          <w:numId w:val="2"/>
        </w:numPr>
        <w:spacing w:before="60" w:after="60"/>
      </w:pPr>
      <w:r>
        <w:rPr>
          <w:rFonts w:eastAsia="Arial"/>
          <w:color w:val="222222"/>
        </w:rPr>
        <w:t>Parallelism is AI-governed. The decision to invoke parallelism originates in the AI layer, not in the network layer</w:t>
      </w:r>
      <w:r>
        <w:rPr>
          <w:rFonts w:eastAsia="Arial"/>
          <w:color w:val="222222"/>
        </w:rPr>
        <w:t>. The network supports the request; it does not autonomously initiate it.</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Principle: </w:t>
            </w:r>
            <w:r>
              <w:rPr>
                <w:rFonts w:eastAsia="Arial"/>
                <w:color w:val="222222"/>
              </w:rPr>
              <w:t>Cores are not automatically parallel. Intelligence supports parallelism when the AI requests it, within the bounds of physically connected ribbon cables.</w:t>
            </w:r>
          </w:p>
        </w:tc>
      </w:tr>
    </w:tbl>
    <w:p w:rsidR="00B7184F" w:rsidRDefault="00B7184F">
      <w:pPr>
        <w:pageBreakBefore/>
      </w:pPr>
    </w:p>
    <w:p w:rsidR="00B7184F" w:rsidRDefault="00DD0564">
      <w:pPr>
        <w:pStyle w:val="1"/>
        <w:pBdr>
          <w:bottom w:val="single" w:sz="4" w:space="6" w:color="00B4D8"/>
        </w:pBdr>
      </w:pPr>
      <w:bookmarkStart w:id="28" w:name="_Toc223546815"/>
      <w:r>
        <w:t>7. The Complete Causal Chain</w:t>
      </w:r>
      <w:bookmarkEnd w:id="28"/>
    </w:p>
    <w:p w:rsidR="00B7184F" w:rsidRDefault="00DD0564">
      <w:pPr>
        <w:spacing w:before="80" w:after="80" w:line="320" w:lineRule="auto"/>
        <w:jc w:val="both"/>
      </w:pPr>
      <w:r>
        <w:rPr>
          <w:rFonts w:eastAsia="Arial"/>
          <w:color w:val="222222"/>
        </w:rPr>
        <w:t>The following sequence traces the full path from node name to E2E link formation, intelligence activation, and parallel core utilization:</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Node Name Encodes Multi-Dimensional Identity</w:t>
            </w:r>
          </w:p>
          <w:p w:rsidR="00B7184F" w:rsidRDefault="00DD0564">
            <w:pPr>
              <w:spacing w:before="20" w:after="20"/>
            </w:pPr>
            <w:r>
              <w:rPr>
                <w:rFonts w:eastAsia="Arial"/>
                <w:color w:val="555555"/>
                <w:sz w:val="20"/>
                <w:szCs w:val="20"/>
              </w:rPr>
              <w:t>Layer, polyhedral type, and spatial posit</w:t>
            </w:r>
            <w:r>
              <w:rPr>
                <w:rFonts w:eastAsia="Arial"/>
                <w:color w:val="555555"/>
                <w:sz w:val="20"/>
                <w:szCs w:val="20"/>
              </w:rPr>
              <w:t>ion are encoded in the node name at the time of structural assignment.</w:t>
            </w:r>
          </w:p>
        </w:tc>
      </w:tr>
    </w:tbl>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Self-Awareness Bootstrap via Channel 1</w:t>
            </w:r>
          </w:p>
          <w:p w:rsidR="00B7184F" w:rsidRDefault="00DD0564">
            <w:pPr>
              <w:spacing w:before="20" w:after="20"/>
            </w:pPr>
            <w:r>
              <w:rPr>
                <w:rFonts w:eastAsia="Arial"/>
                <w:color w:val="555555"/>
                <w:sz w:val="20"/>
                <w:szCs w:val="20"/>
              </w:rPr>
              <w:t>On initialization, Channel 1 of each ribbon cable is activated. The node resolves its own name and discovers its neighbors' structural identities through the sensing and control protocol.</w:t>
            </w:r>
          </w:p>
        </w:tc>
      </w:tr>
    </w:tbl>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Hop-by-Hop E2E Link Formation</w:t>
            </w:r>
          </w:p>
          <w:p w:rsidR="00B7184F" w:rsidRDefault="00DD0564">
            <w:pPr>
              <w:spacing w:before="20" w:after="20"/>
            </w:pPr>
            <w:r>
              <w:rPr>
                <w:rFonts w:eastAsia="Arial"/>
                <w:color w:val="555555"/>
                <w:sz w:val="20"/>
                <w:szCs w:val="20"/>
              </w:rPr>
              <w:t xml:space="preserve">Each node, knowing its neighbors, </w:t>
            </w:r>
            <w:r>
              <w:rPr>
                <w:rFonts w:eastAsia="Arial"/>
                <w:color w:val="555555"/>
                <w:sz w:val="20"/>
                <w:szCs w:val="20"/>
              </w:rPr>
              <w:t>extends connectivity awareness to the next hop. The chain propagates automatically across the optical core topology, forming the full E2E link without central computation.</w:t>
            </w:r>
          </w:p>
        </w:tc>
      </w:tr>
    </w:tbl>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Hypercube-Conformant Connection Prioritization</w:t>
            </w:r>
          </w:p>
          <w:p w:rsidR="00B7184F" w:rsidRDefault="00DD0564">
            <w:pPr>
              <w:spacing w:before="20" w:after="20"/>
            </w:pPr>
            <w:r>
              <w:rPr>
                <w:rFonts w:eastAsia="Arial"/>
                <w:color w:val="555555"/>
                <w:sz w:val="20"/>
                <w:szCs w:val="20"/>
              </w:rPr>
              <w:t>Intelligent nodes (O8 and above) evaluate their connections against the Q7 hypercube structure and preferentially maintain those that preserve structural integrity.</w:t>
            </w:r>
          </w:p>
        </w:tc>
      </w:tr>
    </w:tbl>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8975"/>
      </w:tblGrid>
      <w:tr w:rsidR="00B7184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vAlign w:val="center"/>
          </w:tcPr>
          <w:p w:rsidR="00B7184F" w:rsidRDefault="00DD0564">
            <w:pPr>
              <w:jc w:val="center"/>
            </w:pPr>
            <w:r>
              <w:rPr>
                <w:rFonts w:eastAsia="Arial"/>
                <w:b/>
                <w:bCs/>
                <w:color w:val="FFFFFF"/>
                <w:sz w:val="26"/>
                <w:szCs w:val="26"/>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4F8"/>
            <w:tcMar>
              <w:top w:w="100" w:type="dxa"/>
              <w:left w:w="160" w:type="dxa"/>
              <w:bottom w:w="100" w:type="dxa"/>
              <w:right w:w="160" w:type="dxa"/>
            </w:tcMar>
          </w:tcPr>
          <w:p w:rsidR="00B7184F" w:rsidRDefault="00DD0564">
            <w:pPr>
              <w:spacing w:before="20" w:after="20"/>
            </w:pPr>
            <w:r>
              <w:rPr>
                <w:rFonts w:eastAsia="Arial"/>
                <w:b/>
                <w:bCs/>
                <w:color w:val="1A2F5A"/>
              </w:rPr>
              <w:t>AI-Requested Parallel Core Support</w:t>
            </w:r>
          </w:p>
          <w:p w:rsidR="00B7184F" w:rsidRDefault="00DD0564">
            <w:pPr>
              <w:spacing w:before="20" w:after="20"/>
            </w:pPr>
            <w:r>
              <w:rPr>
                <w:rFonts w:eastAsia="Arial"/>
                <w:color w:val="555555"/>
                <w:sz w:val="20"/>
                <w:szCs w:val="20"/>
              </w:rPr>
              <w:t>When PAI, AAI, or AsAI layers require parallelism, t</w:t>
            </w:r>
            <w:r>
              <w:rPr>
                <w:rFonts w:eastAsia="Arial"/>
                <w:color w:val="555555"/>
                <w:sz w:val="20"/>
                <w:szCs w:val="20"/>
              </w:rPr>
              <w:t>he intelligent node coordinates multi-core utilization across its physically connected ribbons in response to the request.</w:t>
            </w:r>
          </w:p>
        </w:tc>
      </w:tr>
    </w:tbl>
    <w:p w:rsidR="00B7184F" w:rsidRDefault="00B7184F"/>
    <w:p w:rsidR="00B7184F" w:rsidRDefault="00DD0564">
      <w:pPr>
        <w:spacing w:before="80" w:after="80" w:line="320" w:lineRule="auto"/>
        <w:jc w:val="both"/>
      </w:pPr>
      <w:r>
        <w:rPr>
          <w:rFonts w:eastAsia="Arial"/>
          <w:color w:val="222222"/>
        </w:rPr>
        <w:t>Steps 1 through 3 apply to all nodes, including autonomous T4 and H6. Steps 4 and 5 apply only to intelligent nodes from O8 upward.</w:t>
      </w:r>
      <w:r>
        <w:rPr>
          <w:rFonts w:eastAsia="Arial"/>
          <w:color w:val="222222"/>
        </w:rPr>
        <w:t xml:space="preserve"> The distinction is structural, not configurable.</w:t>
      </w:r>
    </w:p>
    <w:p w:rsidR="00B7184F" w:rsidRDefault="00B7184F">
      <w:pPr>
        <w:pageBreakBefore/>
      </w:pPr>
    </w:p>
    <w:p w:rsidR="00B7184F" w:rsidRDefault="00DD0564">
      <w:pPr>
        <w:pStyle w:val="1"/>
        <w:pBdr>
          <w:bottom w:val="single" w:sz="4" w:space="6" w:color="00B4D8"/>
        </w:pBdr>
      </w:pPr>
      <w:bookmarkStart w:id="29" w:name="_Toc223546816"/>
      <w:r>
        <w:t>8. Link Color Structure</w:t>
      </w:r>
      <w:bookmarkEnd w:id="29"/>
    </w:p>
    <w:p w:rsidR="00B7184F" w:rsidRDefault="00DD0564">
      <w:pPr>
        <w:spacing w:before="80" w:after="80" w:line="320" w:lineRule="auto"/>
        <w:jc w:val="both"/>
      </w:pPr>
      <w:r>
        <w:rPr>
          <w:rFonts w:eastAsia="Arial"/>
          <w:color w:val="222222"/>
        </w:rPr>
        <w:t>This white paper does not independently define link or node color semantics. All color rules — including vertical link gradients, horizontal link consistency, reserved colors (Red: fault, Yellow: instability, Black: isolation), and node identity color anch</w:t>
      </w:r>
      <w:r>
        <w:rPr>
          <w:rFonts w:eastAsia="Arial"/>
          <w:color w:val="222222"/>
        </w:rPr>
        <w:t>ors — are defined in and governed by:</w:t>
      </w:r>
    </w:p>
    <w:p w:rsidR="00B7184F" w:rsidRDefault="00B718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4F">
        <w:tblPrEx>
          <w:tblCellMar>
            <w:top w:w="0" w:type="dxa"/>
            <w:bottom w:w="0" w:type="dxa"/>
          </w:tblCellMar>
        </w:tblPrEx>
        <w:tc>
          <w:tcPr>
            <w:tcW w:w="0" w:type="auto"/>
            <w:tcBorders>
              <w:top w:val="single" w:sz="2" w:space="0" w:color="00B4D8"/>
              <w:left w:val="single" w:sz="2" w:space="0" w:color="00B4D8"/>
              <w:bottom w:val="single" w:sz="2" w:space="0" w:color="00B4D8"/>
              <w:right w:val="single" w:sz="2" w:space="0" w:color="00B4D8"/>
            </w:tcBorders>
            <w:shd w:val="clear" w:color="auto" w:fill="EAF4FB"/>
            <w:tcMar>
              <w:top w:w="120" w:type="dxa"/>
              <w:left w:w="200" w:type="dxa"/>
              <w:bottom w:w="120" w:type="dxa"/>
              <w:right w:w="200" w:type="dxa"/>
            </w:tcMar>
          </w:tcPr>
          <w:p w:rsidR="00B7184F" w:rsidRDefault="00DD0564">
            <w:pPr>
              <w:spacing w:before="40" w:after="40"/>
            </w:pPr>
            <w:r>
              <w:rPr>
                <w:rFonts w:eastAsia="Arial"/>
                <w:b/>
                <w:bCs/>
                <w:color w:val="2E5FA3"/>
              </w:rPr>
              <w:t xml:space="preserve">Reference: </w:t>
            </w:r>
            <w:r>
              <w:rPr>
                <w:rFonts w:eastAsia="Arial"/>
                <w:color w:val="222222"/>
              </w:rPr>
              <w:t>Velsanet Node Color White Paper #13 v1.0 (20251226)</w:t>
            </w:r>
          </w:p>
        </w:tc>
      </w:tr>
    </w:tbl>
    <w:p w:rsidR="00B7184F" w:rsidRDefault="00B7184F"/>
    <w:p w:rsidR="00B7184F" w:rsidRDefault="00DD0564">
      <w:pPr>
        <w:spacing w:before="80" w:after="80" w:line="320" w:lineRule="auto"/>
        <w:jc w:val="both"/>
      </w:pPr>
      <w:r>
        <w:rPr>
          <w:rFonts w:eastAsia="Arial"/>
          <w:color w:val="222222"/>
        </w:rPr>
        <w:t>No color decision made within the scope of this white paper may alter the rules established in White Paper #13. Visual representations of the self-aware</w:t>
      </w:r>
      <w:r>
        <w:rPr>
          <w:rFonts w:eastAsia="Arial"/>
          <w:color w:val="222222"/>
        </w:rPr>
        <w:t>ness mechanism, hop-by-hop link formation, and parallel core activation must conform to the color grammar defined therein.</w:t>
      </w:r>
    </w:p>
    <w:p w:rsidR="00B7184F" w:rsidRDefault="00B7184F">
      <w:pPr>
        <w:pageBreakBefore/>
      </w:pPr>
    </w:p>
    <w:p w:rsidR="00B7184F" w:rsidRDefault="00DD0564">
      <w:pPr>
        <w:pStyle w:val="1"/>
        <w:pBdr>
          <w:bottom w:val="single" w:sz="4" w:space="6" w:color="00B4D8"/>
        </w:pBdr>
      </w:pPr>
      <w:bookmarkStart w:id="30" w:name="_Toc223546817"/>
      <w:r>
        <w:t>9. Summary</w:t>
      </w:r>
      <w:bookmarkEnd w:id="30"/>
    </w:p>
    <w:p w:rsidR="00B7184F" w:rsidRDefault="00DD0564">
      <w:pPr>
        <w:spacing w:before="80" w:after="80" w:line="320" w:lineRule="auto"/>
        <w:jc w:val="both"/>
      </w:pPr>
      <w:r>
        <w:rPr>
          <w:rFonts w:eastAsia="Arial"/>
          <w:color w:val="222222"/>
        </w:rPr>
        <w:t>This white paper establishes the following principles as architectural invariants of the Velsanet system:</w:t>
      </w:r>
    </w:p>
    <w:p w:rsidR="00B7184F" w:rsidRDefault="00B7184F"/>
    <w:p w:rsidR="00B7184F" w:rsidRDefault="00DD0564">
      <w:pPr>
        <w:pStyle w:val="a4"/>
        <w:numPr>
          <w:ilvl w:val="0"/>
          <w:numId w:val="2"/>
        </w:numPr>
        <w:spacing w:before="60" w:after="60"/>
      </w:pPr>
      <w:r>
        <w:rPr>
          <w:rFonts w:eastAsia="Arial"/>
          <w:color w:val="222222"/>
        </w:rPr>
        <w:t>Node names are</w:t>
      </w:r>
      <w:r>
        <w:rPr>
          <w:rFonts w:eastAsia="Arial"/>
          <w:color w:val="222222"/>
        </w:rPr>
        <w:t xml:space="preserve"> multi-dimensional structural descriptors, not external labels. They encode layer, polyhedral type, and spatial position, and serve as the origin of self-awareness.</w:t>
      </w:r>
    </w:p>
    <w:p w:rsidR="00B7184F" w:rsidRDefault="00DD0564">
      <w:pPr>
        <w:pStyle w:val="a4"/>
        <w:numPr>
          <w:ilvl w:val="0"/>
          <w:numId w:val="2"/>
        </w:numPr>
        <w:spacing w:before="60" w:after="60"/>
      </w:pPr>
      <w:r>
        <w:rPr>
          <w:rFonts w:eastAsia="Arial"/>
          <w:color w:val="222222"/>
        </w:rPr>
        <w:t>Self-awareness is structurally guaranteed. A node resolves its own identity from its name a</w:t>
      </w:r>
      <w:r>
        <w:rPr>
          <w:rFonts w:eastAsia="Arial"/>
          <w:color w:val="222222"/>
        </w:rPr>
        <w:t>nd discovers its neighbors via Channel 1 of each ribbon cable, without central coordination.</w:t>
      </w:r>
    </w:p>
    <w:p w:rsidR="00B7184F" w:rsidRDefault="00DD0564">
      <w:pPr>
        <w:pStyle w:val="a4"/>
        <w:numPr>
          <w:ilvl w:val="0"/>
          <w:numId w:val="2"/>
        </w:numPr>
        <w:spacing w:before="60" w:after="60"/>
      </w:pPr>
      <w:r>
        <w:rPr>
          <w:rFonts w:eastAsia="Arial"/>
          <w:color w:val="222222"/>
        </w:rPr>
        <w:t>MOCT ribbon cables are fixed, non-branching, and have no core numbering requirement. The identity of what is connected — not which core carries the signal — is the object of self-awareness.</w:t>
      </w:r>
    </w:p>
    <w:p w:rsidR="00B7184F" w:rsidRDefault="00DD0564">
      <w:pPr>
        <w:pStyle w:val="a4"/>
        <w:numPr>
          <w:ilvl w:val="0"/>
          <w:numId w:val="2"/>
        </w:numPr>
        <w:spacing w:before="60" w:after="60"/>
      </w:pPr>
      <w:r>
        <w:rPr>
          <w:rFonts w:eastAsia="Arial"/>
          <w:color w:val="222222"/>
        </w:rPr>
        <w:t>T4 and H6 nodes are autonomous. They are self-aware but not intell</w:t>
      </w:r>
      <w:r>
        <w:rPr>
          <w:rFonts w:eastAsia="Arial"/>
          <w:color w:val="222222"/>
        </w:rPr>
        <w:t>igent. Parallelism has no operational meaning at these tiers.</w:t>
      </w:r>
    </w:p>
    <w:p w:rsidR="00B7184F" w:rsidRDefault="00DD0564">
      <w:pPr>
        <w:pStyle w:val="a4"/>
        <w:numPr>
          <w:ilvl w:val="0"/>
          <w:numId w:val="2"/>
        </w:numPr>
        <w:spacing w:before="60" w:after="60"/>
      </w:pPr>
      <w:r>
        <w:rPr>
          <w:rFonts w:eastAsia="Arial"/>
          <w:color w:val="222222"/>
        </w:rPr>
        <w:t>Intelligence is introduced from O8 upward. It performs two sequential functions: hypercube-conformant connection prioritization, followed by parallel core support on AI request.</w:t>
      </w:r>
    </w:p>
    <w:p w:rsidR="00B7184F" w:rsidRDefault="00DD0564">
      <w:pPr>
        <w:pStyle w:val="a4"/>
        <w:numPr>
          <w:ilvl w:val="0"/>
          <w:numId w:val="2"/>
        </w:numPr>
        <w:spacing w:before="60" w:after="60"/>
      </w:pPr>
      <w:r>
        <w:rPr>
          <w:rFonts w:eastAsia="Arial"/>
          <w:color w:val="222222"/>
        </w:rPr>
        <w:t>E2E link formati</w:t>
      </w:r>
      <w:r>
        <w:rPr>
          <w:rFonts w:eastAsia="Arial"/>
          <w:color w:val="222222"/>
        </w:rPr>
        <w:t>on is automatic and hop-by-hop, induced by node name structure and ribbon cable topology. No routing protocol or central path computation is required.</w:t>
      </w:r>
    </w:p>
    <w:p w:rsidR="00B7184F" w:rsidRDefault="00DD0564">
      <w:pPr>
        <w:pStyle w:val="a4"/>
        <w:numPr>
          <w:ilvl w:val="0"/>
          <w:numId w:val="2"/>
        </w:numPr>
        <w:spacing w:before="60" w:after="60"/>
      </w:pPr>
      <w:r>
        <w:rPr>
          <w:rFonts w:eastAsia="Arial"/>
          <w:color w:val="222222"/>
        </w:rPr>
        <w:t>Parallelism is demand-driven and AI-governed. Cores are not automatically bonded; they are made available</w:t>
      </w:r>
      <w:r>
        <w:rPr>
          <w:rFonts w:eastAsia="Arial"/>
          <w:color w:val="222222"/>
        </w:rPr>
        <w:t xml:space="preserve"> for parallel use when PAI, AAI, or AsAI layers explicitly request it.</w:t>
      </w:r>
    </w:p>
    <w:p w:rsidR="00B7184F" w:rsidRDefault="00B7184F"/>
    <w:p w:rsidR="00B7184F" w:rsidRDefault="00DD0564">
      <w:pPr>
        <w:pStyle w:val="1"/>
        <w:pBdr>
          <w:bottom w:val="single" w:sz="4" w:space="6" w:color="00B4D8"/>
        </w:pBdr>
      </w:pPr>
      <w:bookmarkStart w:id="31" w:name="_Toc223546818"/>
      <w:r>
        <w:t>References</w:t>
      </w:r>
      <w:bookmarkEnd w:id="31"/>
    </w:p>
    <w:p w:rsidR="00B7184F" w:rsidRDefault="00DD0564">
      <w:pPr>
        <w:pStyle w:val="a4"/>
        <w:numPr>
          <w:ilvl w:val="0"/>
          <w:numId w:val="2"/>
        </w:numPr>
        <w:spacing w:before="60" w:after="60"/>
      </w:pPr>
      <w:r>
        <w:rPr>
          <w:rFonts w:eastAsia="Arial"/>
          <w:color w:val="222222"/>
        </w:rPr>
        <w:t>Velsanet Network White Paper #01 v2.0 — Network Architecture Overview</w:t>
      </w:r>
    </w:p>
    <w:p w:rsidR="00B7184F" w:rsidRDefault="00DD0564">
      <w:pPr>
        <w:pStyle w:val="a4"/>
        <w:numPr>
          <w:ilvl w:val="0"/>
          <w:numId w:val="2"/>
        </w:numPr>
        <w:spacing w:before="60" w:after="60"/>
      </w:pPr>
      <w:r>
        <w:rPr>
          <w:rFonts w:eastAsia="Arial"/>
          <w:color w:val="222222"/>
        </w:rPr>
        <w:t>Velsanet Wired-Wireless Convergence White Paper #02 v1.0 — Wired and Wireless Integration</w:t>
      </w:r>
    </w:p>
    <w:p w:rsidR="00B7184F" w:rsidRDefault="00DD0564">
      <w:pPr>
        <w:pStyle w:val="a4"/>
        <w:numPr>
          <w:ilvl w:val="0"/>
          <w:numId w:val="2"/>
        </w:numPr>
        <w:spacing w:before="60" w:after="60"/>
      </w:pPr>
      <w:r>
        <w:rPr>
          <w:rFonts w:eastAsia="Arial"/>
          <w:color w:val="222222"/>
        </w:rPr>
        <w:t>Velsanet Multi-Optical-Core Transceiver (MOCT) White Paper #03 v1.1 — MOCT Architecture</w:t>
      </w:r>
    </w:p>
    <w:p w:rsidR="00B7184F" w:rsidRDefault="00DD0564">
      <w:pPr>
        <w:pStyle w:val="a4"/>
        <w:numPr>
          <w:ilvl w:val="0"/>
          <w:numId w:val="2"/>
        </w:numPr>
        <w:spacing w:before="60" w:after="60"/>
      </w:pPr>
      <w:r>
        <w:rPr>
          <w:rFonts w:eastAsia="Arial"/>
          <w:color w:val="222222"/>
        </w:rPr>
        <w:t>Velsanet Spatial Genesis White Paper #05 v1.0 — Pre-Coordinate Topological Space</w:t>
      </w:r>
    </w:p>
    <w:p w:rsidR="00B7184F" w:rsidRDefault="00DD0564">
      <w:pPr>
        <w:pStyle w:val="a4"/>
        <w:numPr>
          <w:ilvl w:val="0"/>
          <w:numId w:val="2"/>
        </w:numPr>
        <w:spacing w:before="60" w:after="60"/>
      </w:pPr>
      <w:r>
        <w:rPr>
          <w:rFonts w:eastAsia="Arial"/>
          <w:color w:val="222222"/>
        </w:rPr>
        <w:t>Velsanet Mathematical White Paper #07 v1.1 — Mathematical Structural Framework</w:t>
      </w:r>
    </w:p>
    <w:p w:rsidR="00B7184F" w:rsidRDefault="00DD0564">
      <w:pPr>
        <w:pStyle w:val="a4"/>
        <w:numPr>
          <w:ilvl w:val="0"/>
          <w:numId w:val="2"/>
        </w:numPr>
        <w:spacing w:before="60" w:after="60"/>
      </w:pPr>
      <w:r>
        <w:rPr>
          <w:rFonts w:eastAsia="Arial"/>
          <w:color w:val="222222"/>
        </w:rPr>
        <w:t>Velsanet</w:t>
      </w:r>
      <w:r>
        <w:rPr>
          <w:rFonts w:eastAsia="Arial"/>
          <w:color w:val="222222"/>
        </w:rPr>
        <w:t xml:space="preserve"> Three-Layer AI System White Paper #09 v1.0 — PAI / AAI / AsAI Architecture</w:t>
      </w:r>
    </w:p>
    <w:p w:rsidR="00B7184F" w:rsidRDefault="00DD0564">
      <w:pPr>
        <w:pStyle w:val="a4"/>
        <w:numPr>
          <w:ilvl w:val="0"/>
          <w:numId w:val="2"/>
        </w:numPr>
        <w:spacing w:before="60" w:after="60"/>
      </w:pPr>
      <w:r>
        <w:rPr>
          <w:rFonts w:eastAsia="Arial"/>
          <w:color w:val="222222"/>
        </w:rPr>
        <w:t>Velsanet Foundation White Paper #12 v1.1 — Structural Critique of Internet Architecture</w:t>
      </w:r>
    </w:p>
    <w:p w:rsidR="00B7184F" w:rsidRDefault="00DD0564">
      <w:pPr>
        <w:pStyle w:val="a4"/>
        <w:numPr>
          <w:ilvl w:val="0"/>
          <w:numId w:val="2"/>
        </w:numPr>
        <w:spacing w:before="60" w:after="60"/>
      </w:pPr>
      <w:r>
        <w:rPr>
          <w:rFonts w:eastAsia="Arial"/>
          <w:color w:val="222222"/>
        </w:rPr>
        <w:t>Velsanet Node Color White Paper #13 v1.0 — Node and Link Color Semantics</w:t>
      </w:r>
    </w:p>
    <w:p w:rsidR="00B7184F" w:rsidRDefault="00DD0564">
      <w:pPr>
        <w:pStyle w:val="a4"/>
        <w:numPr>
          <w:ilvl w:val="0"/>
          <w:numId w:val="2"/>
        </w:numPr>
        <w:spacing w:before="60" w:after="60"/>
      </w:pPr>
      <w:r>
        <w:rPr>
          <w:rFonts w:eastAsia="Arial"/>
          <w:color w:val="222222"/>
        </w:rPr>
        <w:t>Velsanet Identity W</w:t>
      </w:r>
      <w:r>
        <w:rPr>
          <w:rFonts w:eastAsia="Arial"/>
          <w:color w:val="222222"/>
        </w:rPr>
        <w:t>hite Paper #15 v1.0 — Network-Native Identity and Path Authority</w:t>
      </w:r>
    </w:p>
    <w:p w:rsidR="00B7184F" w:rsidRDefault="00DD0564">
      <w:pPr>
        <w:pStyle w:val="a4"/>
        <w:numPr>
          <w:ilvl w:val="0"/>
          <w:numId w:val="2"/>
        </w:numPr>
        <w:spacing w:before="60" w:after="60"/>
      </w:pPr>
      <w:r>
        <w:rPr>
          <w:rFonts w:eastAsia="Arial"/>
          <w:color w:val="222222"/>
        </w:rPr>
        <w:t>Velsanet Path Formation White Paper #16 v1.0 — Path Formation Principles</w:t>
      </w:r>
    </w:p>
    <w:p w:rsidR="00B7184F" w:rsidRDefault="00DD0564">
      <w:pPr>
        <w:pStyle w:val="a4"/>
        <w:numPr>
          <w:ilvl w:val="0"/>
          <w:numId w:val="2"/>
        </w:numPr>
        <w:spacing w:before="60" w:after="60"/>
      </w:pPr>
      <w:r>
        <w:rPr>
          <w:rFonts w:eastAsia="Arial"/>
          <w:color w:val="222222"/>
        </w:rPr>
        <w:t>Velsanet Path Lifecycle White Paper #17 v1.0 — Path Lifecycle Management</w:t>
      </w:r>
    </w:p>
    <w:p w:rsidR="00B7184F" w:rsidRDefault="00DD0564">
      <w:pPr>
        <w:pStyle w:val="a4"/>
        <w:numPr>
          <w:ilvl w:val="0"/>
          <w:numId w:val="2"/>
        </w:numPr>
        <w:spacing w:before="60" w:after="60"/>
      </w:pPr>
      <w:r>
        <w:rPr>
          <w:rFonts w:eastAsia="Arial"/>
          <w:color w:val="222222"/>
        </w:rPr>
        <w:lastRenderedPageBreak/>
        <w:t>ITU-T Y.3001 (2011) — Future Networks: Object</w:t>
      </w:r>
      <w:r>
        <w:rPr>
          <w:rFonts w:eastAsia="Arial"/>
          <w:color w:val="222222"/>
        </w:rPr>
        <w:t>ives and Design Goals</w:t>
      </w:r>
    </w:p>
    <w:p w:rsidR="00B7184F" w:rsidRDefault="00DD0564">
      <w:pPr>
        <w:pStyle w:val="a4"/>
        <w:numPr>
          <w:ilvl w:val="0"/>
          <w:numId w:val="2"/>
        </w:numPr>
        <w:spacing w:before="60" w:after="60"/>
      </w:pPr>
      <w:r>
        <w:rPr>
          <w:rFonts w:eastAsia="Arial"/>
          <w:color w:val="222222"/>
        </w:rPr>
        <w:t>ITU-R M.2160 (2023) — Framework and Overall Objectives of IMT-2030</w:t>
      </w:r>
    </w:p>
    <w:p w:rsidR="00B7184F" w:rsidRDefault="00B7184F"/>
    <w:p w:rsidR="00B7184F" w:rsidRDefault="00DD0564">
      <w:pPr>
        <w:pBdr>
          <w:top w:val="single" w:sz="4" w:space="8" w:color="00B4D8"/>
        </w:pBdr>
        <w:spacing w:before="160" w:after="80"/>
        <w:jc w:val="center"/>
      </w:pPr>
      <w:r>
        <w:rPr>
          <w:rFonts w:eastAsia="Arial"/>
          <w:color w:val="555555"/>
          <w:sz w:val="18"/>
          <w:szCs w:val="18"/>
        </w:rPr>
        <w:t>Velsanet Architecture Group  |  Velsanet Research Institute (Proposed)  |  Republic of Korea</w:t>
      </w:r>
    </w:p>
    <w:p w:rsidR="00B7184F" w:rsidRDefault="00DD0564">
      <w:pPr>
        <w:jc w:val="center"/>
      </w:pPr>
      <w:r>
        <w:rPr>
          <w:rFonts w:eastAsia="Arial"/>
          <w:color w:val="2E5FA3"/>
          <w:sz w:val="18"/>
          <w:szCs w:val="18"/>
        </w:rPr>
        <w:t>github.com/joa337/velsanet-whitepapers</w:t>
      </w:r>
    </w:p>
    <w:sectPr w:rsidR="00B7184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564" w:rsidRDefault="00DD0564">
      <w:r>
        <w:separator/>
      </w:r>
    </w:p>
  </w:endnote>
  <w:endnote w:type="continuationSeparator" w:id="0">
    <w:p w:rsidR="00DD0564" w:rsidRDefault="00DD0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84F" w:rsidRDefault="00DD0564">
    <w:pPr>
      <w:jc w:val="center"/>
    </w:pPr>
    <w:r>
      <w:rPr>
        <w:rFonts w:eastAsia="Arial"/>
        <w:color w:val="888888"/>
        <w:sz w:val="18"/>
        <w:szCs w:val="18"/>
      </w:rPr>
      <w:t xml:space="preserve">Velsanet White Paper #20  |  Node Intelligence and Optical Parallelism  |  v1.0  |  </w:t>
    </w:r>
    <w:r>
      <w:rPr>
        <w:color w:val="888888"/>
        <w:sz w:val="18"/>
        <w:szCs w:val="18"/>
      </w:rPr>
      <w:fldChar w:fldCharType="begin"/>
    </w:r>
    <w:r>
      <w:rPr>
        <w:rFonts w:eastAsia="Arial"/>
        <w:color w:val="888888"/>
        <w:sz w:val="18"/>
        <w:szCs w:val="18"/>
      </w:rPr>
      <w:instrText>PAGE</w:instrText>
    </w:r>
    <w:r w:rsidR="0006274C">
      <w:rPr>
        <w:color w:val="888888"/>
        <w:sz w:val="18"/>
        <w:szCs w:val="18"/>
      </w:rPr>
      <w:fldChar w:fldCharType="separate"/>
    </w:r>
    <w:r w:rsidR="0006274C">
      <w:rPr>
        <w:rFonts w:eastAsia="Arial"/>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564" w:rsidRDefault="00DD0564">
      <w:r>
        <w:separator/>
      </w:r>
    </w:p>
  </w:footnote>
  <w:footnote w:type="continuationSeparator" w:id="0">
    <w:p w:rsidR="00DD0564" w:rsidRDefault="00DD05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52196"/>
    <w:multiLevelType w:val="hybridMultilevel"/>
    <w:tmpl w:val="6D609B0A"/>
    <w:lvl w:ilvl="0" w:tplc="3D7C12EE">
      <w:start w:val="1"/>
      <w:numFmt w:val="bullet"/>
      <w:lvlText w:val="●"/>
      <w:lvlJc w:val="left"/>
      <w:pPr>
        <w:ind w:left="720" w:hanging="360"/>
      </w:pPr>
    </w:lvl>
    <w:lvl w:ilvl="1" w:tplc="77404DD8">
      <w:start w:val="1"/>
      <w:numFmt w:val="bullet"/>
      <w:lvlText w:val="○"/>
      <w:lvlJc w:val="left"/>
      <w:pPr>
        <w:ind w:left="1440" w:hanging="360"/>
      </w:pPr>
    </w:lvl>
    <w:lvl w:ilvl="2" w:tplc="C00E822A">
      <w:start w:val="1"/>
      <w:numFmt w:val="bullet"/>
      <w:lvlText w:val="■"/>
      <w:lvlJc w:val="left"/>
      <w:pPr>
        <w:ind w:left="2160" w:hanging="360"/>
      </w:pPr>
    </w:lvl>
    <w:lvl w:ilvl="3" w:tplc="0994EC62">
      <w:start w:val="1"/>
      <w:numFmt w:val="bullet"/>
      <w:lvlText w:val="●"/>
      <w:lvlJc w:val="left"/>
      <w:pPr>
        <w:ind w:left="2880" w:hanging="360"/>
      </w:pPr>
    </w:lvl>
    <w:lvl w:ilvl="4" w:tplc="18EA090E">
      <w:start w:val="1"/>
      <w:numFmt w:val="bullet"/>
      <w:lvlText w:val="○"/>
      <w:lvlJc w:val="left"/>
      <w:pPr>
        <w:ind w:left="3600" w:hanging="360"/>
      </w:pPr>
    </w:lvl>
    <w:lvl w:ilvl="5" w:tplc="AB52E3F6">
      <w:start w:val="1"/>
      <w:numFmt w:val="bullet"/>
      <w:lvlText w:val="■"/>
      <w:lvlJc w:val="left"/>
      <w:pPr>
        <w:ind w:left="4320" w:hanging="360"/>
      </w:pPr>
    </w:lvl>
    <w:lvl w:ilvl="6" w:tplc="D8189A98">
      <w:start w:val="1"/>
      <w:numFmt w:val="bullet"/>
      <w:lvlText w:val="●"/>
      <w:lvlJc w:val="left"/>
      <w:pPr>
        <w:ind w:left="5040" w:hanging="360"/>
      </w:pPr>
    </w:lvl>
    <w:lvl w:ilvl="7" w:tplc="1E6A0E68">
      <w:start w:val="1"/>
      <w:numFmt w:val="bullet"/>
      <w:lvlText w:val="●"/>
      <w:lvlJc w:val="left"/>
      <w:pPr>
        <w:ind w:left="5760" w:hanging="360"/>
      </w:pPr>
    </w:lvl>
    <w:lvl w:ilvl="8" w:tplc="2B5A818E">
      <w:start w:val="1"/>
      <w:numFmt w:val="bullet"/>
      <w:lvlText w:val="●"/>
      <w:lvlJc w:val="left"/>
      <w:pPr>
        <w:ind w:left="6480" w:hanging="360"/>
      </w:pPr>
    </w:lvl>
  </w:abstractNum>
  <w:abstractNum w:abstractNumId="1" w15:restartNumberingAfterBreak="0">
    <w:nsid w:val="54CB38F6"/>
    <w:multiLevelType w:val="hybridMultilevel"/>
    <w:tmpl w:val="FD9626A6"/>
    <w:lvl w:ilvl="0" w:tplc="181078C4">
      <w:start w:val="1"/>
      <w:numFmt w:val="bullet"/>
      <w:lvlText w:val="–"/>
      <w:lvlJc w:val="left"/>
      <w:pPr>
        <w:ind w:left="720" w:hanging="360"/>
      </w:pPr>
    </w:lvl>
    <w:lvl w:ilvl="1" w:tplc="53E02FB4">
      <w:numFmt w:val="decimal"/>
      <w:lvlText w:val=""/>
      <w:lvlJc w:val="left"/>
    </w:lvl>
    <w:lvl w:ilvl="2" w:tplc="74DEC69E">
      <w:numFmt w:val="decimal"/>
      <w:lvlText w:val=""/>
      <w:lvlJc w:val="left"/>
    </w:lvl>
    <w:lvl w:ilvl="3" w:tplc="1E142F66">
      <w:numFmt w:val="decimal"/>
      <w:lvlText w:val=""/>
      <w:lvlJc w:val="left"/>
    </w:lvl>
    <w:lvl w:ilvl="4" w:tplc="A1F8115E">
      <w:numFmt w:val="decimal"/>
      <w:lvlText w:val=""/>
      <w:lvlJc w:val="left"/>
    </w:lvl>
    <w:lvl w:ilvl="5" w:tplc="C7DA8DF2">
      <w:numFmt w:val="decimal"/>
      <w:lvlText w:val=""/>
      <w:lvlJc w:val="left"/>
    </w:lvl>
    <w:lvl w:ilvl="6" w:tplc="FA2613D4">
      <w:numFmt w:val="decimal"/>
      <w:lvlText w:val=""/>
      <w:lvlJc w:val="left"/>
    </w:lvl>
    <w:lvl w:ilvl="7" w:tplc="275C754A">
      <w:numFmt w:val="decimal"/>
      <w:lvlText w:val=""/>
      <w:lvlJc w:val="left"/>
    </w:lvl>
    <w:lvl w:ilvl="8" w:tplc="3C0634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84F"/>
    <w:rsid w:val="0006274C"/>
    <w:rsid w:val="00B7184F"/>
    <w:rsid w:val="00DD05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4436CA-1862-45F9-9701-192BC49C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spacing w:before="400" w:after="160"/>
      <w:outlineLvl w:val="0"/>
    </w:pPr>
    <w:rPr>
      <w:rFonts w:eastAsia="Arial"/>
      <w:b/>
      <w:bCs/>
      <w:color w:val="1A2F5A"/>
      <w:sz w:val="32"/>
      <w:szCs w:val="32"/>
    </w:rPr>
  </w:style>
  <w:style w:type="paragraph" w:styleId="2">
    <w:name w:val="heading 2"/>
    <w:qFormat/>
    <w:pPr>
      <w:spacing w:before="280" w:after="120"/>
      <w:outlineLvl w:val="1"/>
    </w:pPr>
    <w:rPr>
      <w:rFonts w:eastAsia="Arial"/>
      <w:b/>
      <w:bCs/>
      <w:color w:val="2E5FA3"/>
      <w:sz w:val="26"/>
      <w:szCs w:val="26"/>
    </w:rPr>
  </w:style>
  <w:style w:type="paragraph" w:styleId="3">
    <w:name w:val="heading 3"/>
    <w:qFormat/>
    <w:pPr>
      <w:spacing w:before="200" w:after="80"/>
      <w:outlineLvl w:val="2"/>
    </w:pPr>
    <w:rPr>
      <w:rFonts w:eastAsia="Arial"/>
      <w:b/>
      <w:bCs/>
      <w:color w:val="555555"/>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06274C"/>
  </w:style>
  <w:style w:type="paragraph" w:styleId="20">
    <w:name w:val="toc 2"/>
    <w:basedOn w:val="a"/>
    <w:next w:val="a"/>
    <w:autoRedefine/>
    <w:uiPriority w:val="39"/>
    <w:unhideWhenUsed/>
    <w:rsid w:val="0006274C"/>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4099</Words>
  <Characters>23370</Characters>
  <Application>Microsoft Office Word</Application>
  <DocSecurity>0</DocSecurity>
  <Lines>194</Lines>
  <Paragraphs>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cp:lastModifiedBy>
  <cp:revision>3</cp:revision>
  <cp:lastPrinted>2026-03-04T10:59:00Z</cp:lastPrinted>
  <dcterms:created xsi:type="dcterms:W3CDTF">2026-03-04T10:57:00Z</dcterms:created>
  <dcterms:modified xsi:type="dcterms:W3CDTF">2026-03-04T10:59:00Z</dcterms:modified>
</cp:coreProperties>
</file>