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벨사넷 인지 큐브(Cognition Cube)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444444"/>
          <w:sz w:val="26"/>
          <w:szCs w:val="26"/>
        </w:rPr>
        <w:t xml:space="preserve">실세계 멀티채널 사건에서 주권적 구조 인지까지</w:t>
      </w:r>
    </w:p>
    <w:p>
      <w:pPr>
        <w:spacing w:after="300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통합 노트 — 네 개의 포지셔닝 문서를 하나로: Sim/Real의 한계, 패러다임 비교, 하드웨어 수렴, 연구소의 범위</w:t>
      </w:r>
    </w:p>
    <w:p>
      <w:pPr>
        <w:spacing w:after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2"/>
          <w:szCs w:val="22"/>
        </w:rPr>
        <w:t xml:space="preserve">송창호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Velsanet Architecture / Velsanet Research Institute (설립 준비 중)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joa337@gmail.com  ·  2026</w:t>
      </w:r>
    </w:p>
    <w:p>
      <w:pPr>
        <w:pStyle w:val="Heading1"/>
        <w:spacing w:after="200" w:before="400"/>
      </w:pPr>
      <w:r>
        <w:t xml:space="preserve">서론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본 노트는 이전에 별도로 존재하던 네 개의 자료 — 월드 모델에 대한 멀티채널 비판, 학습된 추론과 구조적 질의를 비교한 패러다임 논고, KAIST의 메모리 중심 하드웨어 로드맵과의 계층 간 수렴 메모, 그리고 벨사넷 연구소(Velsanet Research Institute)의 포지셔닝 노트 — 를 하나의 순서 있는 서사로 통합한다. 순서대로 읽으면 이 네 자료는 하나의 질문 — 왜 체화 인지는 학습된 가중치가 아니라 질의 가능한 구조로 설계되어야 하는가, 그리고 그 전제 위에 세워진 기관은 실제로 무엇을 하는가 — 에 대해 네 가지 다른 각도에서 답한다. 지금까지 존재하지 않았던 인지 큐브 자체의 구조도는 3절에 새로 수록한다.</w:t>
      </w:r>
    </w:p>
    <w:p>
      <w:pPr>
        <w:pStyle w:val="Heading1"/>
        <w:spacing w:after="200" w:before="400"/>
      </w:pPr>
      <w:r>
        <w:t xml:space="preserve">1. 문제 제기: 월드 모델이 놓치는 것</w:t>
      </w:r>
    </w:p>
    <w:p>
      <w:pPr>
        <w:pStyle w:val="Heading2"/>
        <w:spacing w:after="150" w:before="300"/>
      </w:pPr>
      <w:r>
        <w:t xml:space="preserve">1.1 현실은 여덟 개의 멀티미디어 채널로 도착한다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하나의 실세계 사건은 단일 신호로 도착하지 않는다. 그것은 영상, 음성, 시공간, 생체, 언어, 동작, 장치, 환경이라는 여덟 개의 독립된 흐름으로 동시에 분해되어 도착한다. 이 멀티채널 동시성이야말로 인지가 시작되는 지점이지, 인지가 시작되기 전에 먼저 해결해야 할 부수적 복잡성이 아니다.</w:t>
      </w:r>
    </w:p>
    <w:p>
      <w:pPr>
        <w:pStyle w:val="Heading2"/>
        <w:spacing w:after="150" w:before="300"/>
      </w:pPr>
      <w:r>
        <w:t xml:space="preserve">1.2 시뮬레이션의 한계 — 일부만 재현한다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월드 모델 기반 시뮬레이션은 어떤 채널을 모델링할지 사전에 결정한다. 실제로는 일부 채널은 충실히 재현되고 나머지는 조용히 생략된다는 뜻이며 — 생략된 채널과 모델링된 채널 사이에만 존재했던 상호상관은 부분적으로가 아니라 완전히 소실된다. 이것은 데이터를 더 넣으면 고쳐지는 학습 결함이 아니라, 설계 시점에 '현실의 어느 단면을 표현할 것인가'를 결정한 데서 오는 구조적 귀결이다. 이 생략은 나중에 전이 격차(transfer gap)로 돌아온다 — 시뮬레이션에서는 완전해 보였던 역량이 한 번도 모델링되지 않았던 채널과 실제로 접촉하는 순간 저하된다.</w:t>
      </w:r>
    </w:p>
    <w:p>
      <w:pPr>
        <w:pStyle w:val="Heading2"/>
        <w:spacing w:after="150" w:before="300"/>
      </w:pPr>
      <w:r>
        <w:t xml:space="preserve">1.3 Real 인지의 부재 — 그것을 받아들일 구조가 없다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현실은 처리되기를 기다리며 멈춰있지 않는다. 여덟 개의 동시 채널을 담기 위해 설계된 구조 없이 실시간 멀티채널 입력을 직접 다루려 하면, 공유된 전송로가 채널들을 하나의 평평한 입력으로 병합해버린다. 그 결과는 채널 붕괴, 비결정론적 지연, 추적성 상실이다 — 정확히 인지가 형성될 수 있었던 그 지점이, 어떤 모델이 실행되기도 전에, 입력 단계에서 이미 사라져버린다.</w:t>
      </w:r>
    </w:p>
    <w:p>
      <w:pPr>
        <w:pStyle w:val="Heading2"/>
        <w:spacing w:after="150" w:before="300"/>
      </w:pPr>
      <w:r>
        <w:t xml:space="preserve">1.4 왜 Sim이 이겼고 Real이 어려운가 — 그것은 네트워크의 문제다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시뮬레이션이 지배적 접근이 된 이유는, 사전학습을 통해 실세계 기반 시스템을 구축하는 비용을 줄여주었기 때문이다 — 다만 그 대가는 불투명한 과정이다. 실세계 기반 접근이 어려운 이유는 구체적이고 구조적이다: 모든 데이터가 실시간으로 갱신되며, 기존 인터넷식 입력은 1대1 전달을 위해 설계되어 있다 — 키, 음성, 터치 입력은 전송 방식 자체가 선택을 강제하기 때문에 하나의 병합된 채널로 수렴해버린다. 반면 채널 기반 입력은 N개의 채널이 도착하는 동안 각각을 독립적으로 유지한다. 전달 방식이 1대1이든 1대N이든, 각 채널은 하나의 온전한 단위로 구성되어야 한다 — 이것은 모델링의 선택이 아니라 전송 계층의 요구사항이다.</w:t>
      </w:r>
    </w:p>
    <w:p>
      <w:pPr>
        <w:pStyle w:val="Heading2"/>
        <w:spacing w:after="150" w:before="300"/>
      </w:pPr>
      <w:r>
        <w:t xml:space="preserve">1.5 월드 모델 vs 디지털 트윈 vs 벨사넷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어디서 시작하는지, 채널을 어떻게 다루는지에 따라 세 가지 입장이 갈린다. 월드 모델은 시뮬레이션 기반(sim→real)이다 — 시뮬레이션에서 시작해 일부만 재현하며, 교차 채널 손실과 전이 격차를 떠안는다. 디지털 트윈은 실세계 기반(real→sim)이다 — 현실에서 시작해 실시간 상태를 거울처럼 반영하는, 방향은 맞지만 전송 과정에서 여전히 채널을 병합하는 경우가 많다. 벨사넷은 실세계 기반에 종단 간 채널 무결성을 더한 것이다(real→sim + 1코어, 8채널) — 현실에서 시작하고, 행위자마다 물리 코어 하나를 배정하며, 그 하나의 코어 안에서 여덟 채널을 분리된 채로 유지한다 — 그래서 채널이 애초에 붕괴할 기회조차 없기 때문에 인지가 형성될 수 있다.</w:t>
      </w:r>
    </w:p>
    <w:p>
      <w:pPr>
        <w:pBdr>
          <w:left w:val="single" w:color="888888" w:sz="12" w:space="8"/>
        </w:pBdr>
        <w:spacing w:after="200" w:before="120"/>
        <w:ind w:left="7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진짜 병목은 학습이 어디서 시작하는가(sim이냐 real이냐)가 아니라, 네트워크가 붕괴 없이 실시간으로 멀티채널을 전달할 수 있는가이다.</w:t>
      </w:r>
    </w:p>
    <w:p>
      <w:pPr>
        <w:pStyle w:val="Heading1"/>
        <w:spacing w:after="200" w:before="400"/>
      </w:pPr>
      <w:r>
        <w:t xml:space="preserve">2. 벨사넷의 답: 1개 코어, 8개 채널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인간이든 로봇이든 AI 에이전트든, 각 행위자에게는 전용 광 코어 하나가 할당되며, 신호 경험 단위(SEU)의 여덟 채널은 그 하나의 코어 안에서 분리된 채로 유지된다. 전송 경로의 어느 지점에도 채널이 병합될 수 있는 물리적 장소 자체가 존재하지 않는다. 붕괴가 일어날 자리가 없기 때문에, 실시간 멀티채널 전달은 통계적으로 접근해야 할 최적화 목표가 아니라 전송 자체의 구조적 보장이 된다. 하나의 광 코어는 1Tbps를 운반하며 그 안에 여덟 채널이 분리되어 담긴다. 수신측에서 이 여덟 채널은 다음 절에서 구조적으로 설명하는 인지 큐브가 C·I·E·T로 합성하는 재료가 된다.</w:t>
      </w:r>
    </w:p>
    <w:p>
      <w:pPr>
        <w:pStyle w:val="Heading1"/>
        <w:spacing w:after="200" w:before="400"/>
      </w:pPr>
      <w:r>
        <w:t xml:space="preserve">3. 인지 큐브 구조도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아래 다이어그램은 실세계 사건에서 질의 가능한 인지 객체에 이르는 전체 구조적 파이프라인을 추적한다: SEU 캡슐화, 8채널 분해, 채널별 메타 추상화, PAI/EAI 가중치 판단(신규), 5축 큐브 합성(T/C/I/E, 그리고 R2에서 추가된 M축), 이중 계층 메모리, 그리고 FGEAI-I-011R2 §3.4에 정의된 구조적 OLAP 해석 계층까지. 이 다이어그램은 본 노트 이전에는 하나의 그림으로 존재한 적이 없으며, 벨사넷 백서 #9·#10·#19와 FGEAI-I-011R2 §4.1–4.4, §3.4를 근거로 이번에 새로 조합한 것이다.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1. 인지 큐브 구조적 파이프라인 — 실세계 사건에서 피험자별·사건 기반 인지 출력까지, 8단계로 구성. (원문 영어 유지)</w:t>
      </w:r>
    </w:p>
    <w:p>
      <w:pPr>
        <w:pStyle w:val="Heading2"/>
        <w:spacing w:after="150" w:before="300"/>
      </w:pPr>
      <w:r>
        <w:t xml:space="preserve">3.1 AI가 개입하는 정확한 지점 — 3.5단계, 단 한 번의 추론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파이프라인에서 AI(학습 기반 판단)가 실제로 개입하는 지점은 큐브가 만들어진 이후가 아니라, 8채널 메타 스트림이 T/C/I/E 축으로 합성되기 바로 직전, 즉 3.5단계다. 여기서 PAI(개인 AI, 장치 단)와 EAI(체화 AI, 환경·신체 단)가 채널의 원시 의미를 의도·감정·시간·맥락으로 '판단'한다.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판단은 축을 둘로 딱 나누는 것이 아니라, 두 AI 모두 네 축 전체에 관여하되 축마다 주된 가중치가 다르게 걸리는 구조다: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000"/>
      </w:tblGrid>
      <w:tr>
        <w:tc>
          <w:tcPr>
            <w:tcW w:type="dxa" w:w="18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36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 가중치</w:t>
            </w:r>
          </w:p>
        </w:tc>
        <w:tc>
          <w:tcPr>
            <w:tcW w:type="dxa" w:w="30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 가중치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I — 의도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 (개인 장치가 잡아내는 목소리·행동에서 목적 해석)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EAI (부 가중치로 참고)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 — 감정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 (개인 장치의 생체신호·언어에서 정서 해석)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EAI (부 가중치로 참고)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 — 맥락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EAI (환경·신체가 처한 공간·객체·움직임 해석)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 (부 가중치로 참고)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 — 시간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EAI (물리적 타이밍·인과관계 해석)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 (부 가중치로 참고)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 — 메타(누적)</w:t>
            </w:r>
          </w:p>
        </w:tc>
        <w:tc>
          <w:tcPr>
            <w:tcW w:type="dxa" w:w="3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PAI·EAI 동등 가중치</w:t>
            </w:r>
          </w:p>
        </w:tc>
        <w:tc>
          <w:tcPr>
            <w:tcW w:type="dxa" w:w="30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판단은 SEU 하나당 정확히 한 번, '쓰기' 시점에만 일어난다. 그 이후 큐브가 완성된 뒤 반복되는 조회(6단계의 slice·dice·roll-up·drill-down·pivot)는 이미 끝난 판단을 결정론적으로 훑는 것일 뿐, 매번 다시 추론하지 않는다. 즉 '한 번 저장하고 반복 조회한다'는 5절의 핵심 주장(김정호 교수의 HBF 논지와의 수렴)이 구조적으로 성립하는 지점이 바로 여기다 — AI 추론 비용은 오직 3.5단계에서만 발생하고, 그 이후 모든 단계는 구조적·결정론적이다.</w:t>
      </w:r>
    </w:p>
    <w:p>
      <w:pPr>
        <w:pStyle w:val="Heading2"/>
        <w:spacing w:after="150" w:before="300"/>
      </w:pPr>
      <w:r>
        <w:t xml:space="preserve">3.2 하드웨어 계층 매핑 — HBM에서 HBF로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파이프라인을 물리적 메모리 계층에 대응시키면 다음과 같다: SEU 형성, 8채널 분해, 메타 추상화, 3.5단계 AI 판단, 5축 큐브 합성까지(1~4단계)는 모두 **HBM 계층**(고대역폭, 실시간, 속도 중심)에서 일어난다. 이 전체 과정이 끝난 뒤 완성된 큐브가 **HBF 계층**(대용량, 영속적, 축적 중심)에 저장된다(5단계). 이 매핑은 5절에서 다룬 김정호 교수의 프레임 — "HBM은 속도, HBF는 메모리" — 을 인지 큐브 파이프라인에 그대로 적용한 것이다.</w:t>
      </w:r>
    </w:p>
    <w:p>
      <w:pPr>
        <w:pStyle w:val="Heading2"/>
        <w:spacing w:after="150" w:before="300"/>
      </w:pPr>
      <w:r>
        <w:t xml:space="preserve">3.3 7단계 — 큐브 라우터: 인지 다음의 추론, 그리고 전송 방향의 분기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큐브가 HBF에 저장된 이후, 이 저장된 내용을 외부로 내보내는 역할을 하는 것이 큐브 라우터(DB 라우터, WP#19 §7.2–7.4)다. 여기서 짚어야 할 것은 3.5단계(인지)와 7단계(추론)가 서로 다른 연산이라는 점이다.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**인지(Cognition)와 추론(Inference)의 구분**: 인지는 쓰기 시점에 원시 채널 신호를 T/C/I/E/M 축 값으로 확정하는 판단이다(3.5단계). 큐브는 이 인지 결과를 자기 기술적(self-describing) 형태로 담고 있어서, 그 의미 자체를 다시 해석할 필요는 없다. 그러나 **그 확정된 의미를 근거로 무엇을 할지 — 전송할지, 어디로 보낼지, 어떤 행동으로 이어질지 — 를 결정하는 것은 별개의 연산이며, 이것이 추론이다(7단계).** 즉 라우터가 하는 일은 큐브의 의미를 다시 파악하는 게 아니라, 이미 인지된 내용을 근거로 행동을 결정하는 추론 장치의 역할이다. 이 구분 덕분에 '한 번 인지하고 반복 조회한다'는 5절의 핵심 주장이 훼손되지 않는다 — 인지는 3.5단계에서 단 한 번 일어나고, 추론은 그 인지 결과를 소비할 뿐, 원시 신호를 다시 해석하지 않는다.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다만 이 추론 라우터가 향하는 방향은 어느 노드에서 동작하느냐에 따라 달라진다 — 라우터 구조 자체와 추론 단계는 동일하지만, **전송 목적지가 노드 맥락에 따라 분기**된다: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E2E 센터 맥락(O8/D12/I20 노드)에서 동작할 때 — 등록·인가 확인 후, 추론이 전송 여부·방향을 결정하고, 관리자 또는 상위 E2E 센터로 전송한다. 이것은 도시→지역→국가로 이어지는 자기유사 확장 구조를 따른다(WP#18 §7.5).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PAI 맥락(개인 장치 노드)에서 동작할 때 — 등록·인가 확인 후, 추론이 전송 여부·방향을 결정하고, 반드시 AAI(에이전트 AI)로 전송한다. PAI가 다른 PAI나 AsAI로 직접 가는 경로는 존재하지 않으며, 이는 정책이 아니라 위상적 제약이다(FG-AINN-I-262-R1 §8.2에서 이미 확립된 원칙).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이 라우터 메커니즘의 뿌리는 FG-EAI Work Item I(인간 사영 기반 인지 인터페이스)이며, FG-AI4SSC-I-XXX §6.3에서 이미 "Cube Router extends FG-EAI Work Item I"라고 명시하고 있다. 즉 라우터 자체(등록·인가·추론·분기)는 본 기고문(FG-EAI)의 소관이고, 이 메커니즘이 도시의 여러 행정 주체·여러 시스템 간 상호운용으로 일반화되는 지점부터는 FG-AI4SSC의 소관이다 — 두 기고문은 같은 저자의 하나의 아키텍처를 서로 다른 스코프에서 다루는 것이며, 이는 이미 §1에서 FG-AINN Work Item A–E와의 관계에 대해 확립한 것과 동일한 원칙이다.</w:t>
      </w:r>
    </w:p>
    <w:p>
      <w:pPr>
        <w:pStyle w:val="Heading2"/>
        <w:spacing w:after="150" w:before="300"/>
      </w:pPr>
      <w:r>
        <w:t xml:space="preserve">3.4 용어 설명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600"/>
      </w:tblGrid>
      <w:tr>
        <w:tc>
          <w:tcPr>
            <w:tcW w:type="dxa" w:w="18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6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 (Cognition)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쓰기 시점 판단(3.5단계) — 원시 채널 신호를 T/C/I/E/M 축 값으로 확정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추론 (Inference)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읽기·전달 시점 판단(7단계) — 이미 인지된 큐브 내용을 근거로 행동(전송 방향)을 결정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SEU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신호 경험 단위 — 0.8–1.5초 시간 한정 멀티모달 신호 묶음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HBM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고대역폭 메모리 — SEU 형성과 AI 판단이 일어나는 고속·단기 계층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HBF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고대역폭 플래시 — 완성된 큐브가 저장되는 대용량·영속 계층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PAI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개인 AI — 장치 단, 의도·감정 판단에 주 가중치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EAI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체화 AI — 환경·신체 단, 맥락·시간 판단에 주 가중치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AAI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에이전트 AI — 지역 조정 계층, 모든 PAI 트래픽이 반드시 경유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AsAI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어시스턴트 AI — 국가·전역 실행 계층, AAI를 통해서만 도달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T·C·I·E·M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시간·맥락·의도·감정·메타(누적) — 인지 큐브의 5개 축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OLAP 연산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slice·dice·roll-up·drill-down·pivot — 큐브에 대한 결정론적 구조 질의</w:t>
            </w:r>
          </w:p>
        </w:tc>
      </w:tr>
      <w:tr>
        <w:tc>
          <w:tcPr>
            <w:tcW w:type="dxa" w:w="18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큐브 라우터</w:t>
            </w:r>
          </w:p>
        </w:tc>
        <w:tc>
          <w:tcPr>
            <w:tcW w:type="dxa" w:w="66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DB 라우터 — 저장된 큐브를 읽어 등록·인가 통제 하에 추론으로 외부 전송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t xml:space="preserve">4. 패러다임 전환: 학습 vs 인지 큐브 질의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오늘날 주류 AI는 역량을 가중치로 녹여낸다 — 메타버스식 시뮬레이션과 딥러닝은 하나의 가족이다, 둘 다 공간이나 데이터를 모델에 통과시켜 역량을 학습하기 때문이다. 인지 큐브는 이를 뒤집는다: 현실은 명시적인 T/C/I/E 축 위에 적재되고, 인지는 그 적재된 구조에 대한 OLAP 질의와 변환이 된다 — 배치 추론이 아니라 구조적 변환이다.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c>
          <w:tcPr>
            <w:tcW w:type="dxa" w:w="22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7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메타버스 · 학습 패러다임</w:t>
            </w:r>
          </w:p>
        </w:tc>
        <w:tc>
          <w:tcPr>
            <w:tcW w:type="dxa" w:w="37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인지 큐브 (OLAP)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패러다임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공간/데이터 시뮬레이션 → 학습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현실을 T/C/I/E로 구조화 → 질의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 방식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학습된 가중치에 대한 추론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slice · dice · roll-up · drill-down · pivot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처리 단위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배치 추론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피험자별, 사건 기반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설명가능성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별도의 XAI, 사후적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drill-down = 증거, 내재적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역량 습득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경험으로부터 학습(학습 우선)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구조적 이식 + 체화만 실습으로 습득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현실과의 관계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시뮬레이션 우선 → sim-to-real 전이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토폴로지/현실 우선 → 큐브 구조화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재현성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확률적, 비결정론적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결정론적 — 검증·감사 가능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4.1 강점과 트레이드오프 — 양쪽 모두 정직하게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어느 쪽 패러다임도 여기서는 비용 없는 것으로 다루지 않는다. 학습 패러다임의 진짜 강점: 위험하거나 비용이 큰 시나리오를 시뮬레이션에서 무제한 반복 학습 가능; 다중 행위자 공유 공간을 통한 자연스러운 협업; 데이터가 부족한 영역을 합성 데이터로 보강; 풍부하고 직관적인 시각·공간적 표현. 약점: sim-to-real 전이에서 성능이 붕괴하는 현실 격차; 판단 근거를 추적하기 어려운 불투명한 추론; 피험자별 응답에 비효율적인 배치 구조; 공간을 먼저 구축해야 하는 무거운 학습·렌더링 연산 비용.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인지 큐브의 강점: 연산 자체에 내재된 설명가능성 — drill-down이 곧 증거이기 때문; 즉각적이고 지연이 낮은 피험자별·사건별 질의; 결정론적이고 재현 가능하며 감사 가능한 동작; 학습이 아니라 구조적 이식으로 배치되는 인지. 진짜 과제: 축과 SEU 채널 매핑을 정의하는 데 드는 초기 설계 부담; 구조화되지 않은 예기치 못한 상황에 상대적으로 취약함; 이식된 인지가 있어도 체화된 기술은 여전히 물리적 실습이 필요함; 축·스키마 표준화가 여러 배치 환경 간 일관성을 위한 거버넌스 의존적 전제조건이라는 점.</w:t>
      </w:r>
    </w:p>
    <w:p>
      <w:pPr>
        <w:spacing w:after="80" w:before="200"/>
        <w:jc w:val="center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2. 여섯 가지 특성에 대한 정성적 성능 비교 (0=낮음, 10=높음). 두 패러다임은 결정론성·설명가능성을 일반화·협업 공간과 맞바꾼다. (원문 영어 유지)</w:t>
      </w:r>
    </w:p>
    <w:p>
      <w:pPr>
        <w:spacing w:after="80" w:before="200"/>
        <w:jc w:val="center"/>
      </w:pPr>
      <w:r>
        <w:drawing>
          <wp:inline distT="0" distB="0" distL="0" distR="0">
            <wp:extent cx="4381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그림 3. 동시 피험자 수가 늘어남에 따른 상대적 추론 비용. 배치 추론은 가파르게 증가하지만, 셀 단위 사건 질의는 상대적으로 완만하게 증가한다. (원문 영어 유지)</w:t>
      </w:r>
    </w:p>
    <w:p>
      <w:pPr>
        <w:pStyle w:val="Heading1"/>
        <w:spacing w:after="200" w:before="400"/>
      </w:pPr>
      <w:r>
        <w:t xml:space="preserve">5. 수렴 검증: 소프트웨어와 하드웨어의 만남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두 논증이 기술 스택의 서로 다른 계층에서 독립적으로 개발되었는데, 동일한 결론에 도달했다. 인지 큐브(소프트웨어)는 인지가 학습된 가중치를 통과하는 순전파가 아니라 적재된 구조에 대한 질의여야 한다고 주장한다 — 연산은 매 질의마다가 아니라 축적 시점에 한 번만 지불된다. KAIST 김정호 교수 — 'HBM의 아버지'로 널리 알려진 — 는 실리콘 쪽에서 동등한 결론에 도달한다: 2026년 2월 3일 High Bandwidth Flash(HBF)에 관한 브리핑에서, 그의 핵심 주장 — 자신의 연구실 자체 모델링과 시뮬레이션으로 검증된 — 은 AI의 결정적 병목이 더 이상 연산 코어가 아니라 메모리 구조라는 것이다.</w:t>
      </w:r>
    </w:p>
    <w:p>
      <w:pPr>
        <w:pStyle w:val="Heading2"/>
        <w:spacing w:after="150" w:before="300"/>
      </w:pPr>
      <w:r>
        <w:t xml:space="preserve">5.1 김정호 교수의 실제 주장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김 교수의 틀에서 HBM은 책상 옆의 얕은 참고서가로 기능한다 — 단기 기억, 속도가 강점. HBF는 적층 낸드로 이루어진 방대한 서가로 기능한다 — 장기 기억, 용량이 강점. AI 시스템이 성숙할수록 콜드 메모리 계층에서 방대한 과거 정보를 읽어오는 것이 지배적 작업 부하가 되며, 이것이 HBF의 영역이다. 그의 설명에서 컴퓨팅은 GPU에서 메모리로 중심을 재이동하고 있다: 속도는 HBM에, 메모리는 HBF에 속한다.</w:t>
      </w:r>
    </w:p>
    <w:p>
      <w:pPr>
        <w:pStyle w:val="Heading2"/>
        <w:spacing w:after="150" w:before="300"/>
      </w:pPr>
      <w:r>
        <w:t xml:space="preserve">5.2 항목별 대응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00"/>
      </w:tblGrid>
      <w:tr>
        <w:tc>
          <w:tcPr>
            <w:tcW w:type="dxa" w:w="22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차원</w:t>
            </w:r>
          </w:p>
        </w:tc>
        <w:tc>
          <w:tcPr>
            <w:tcW w:type="dxa" w:w="37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소프트웨어 — 인지 큐브</w:t>
            </w:r>
          </w:p>
        </w:tc>
        <w:tc>
          <w:tcPr>
            <w:tcW w:type="dxa" w:w="37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하드웨어 — HBF (김정호, KAIST)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병목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인지는 적재된 구조에 대한 질의이지 순전파가 아니다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병목은 GPU가 아니라 메모리 구조다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메모리 모델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큐브는 영속적이고 질의 가능한 인지다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HBF는 GPU 옆의 '서가' / 장기 기억이다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접근 패턴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drill-down이 필요 시 과거 셀을 검색한다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HBF는 콜드 메모리 계층에서 방대한 과거 데이터를 읽는다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무게중심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학습(연산) → 구조(축적)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GPU 중심 → 메모리 중심 컴퓨팅</w:t>
            </w:r>
          </w:p>
        </w:tc>
      </w:tr>
      <w:tr>
        <w:tc>
          <w:tcPr>
            <w:tcW w:type="dxa" w:w="2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비용 방향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성숙도가 높아질수록 추론 비용이 낮아진다</w:t>
            </w:r>
          </w:p>
        </w:tc>
        <w:tc>
          <w:tcPr>
            <w:tcW w:type="dxa" w:w="37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용량 계층이 반복 연산을 대신 처리한다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5.3 이것이 주권적 AI에 중요한 이유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연산 곡선 — 점점 더 큰 모델, 점점 더 많은 GPU — 은 구조적으로 선두주자에게 유리한 자본 경쟁이다. 이 곡선을 그대로 뒤쫓는 후발주자는 선두가 빨리 달릴수록 더 뒤처진다. 여기서 살펴본 두 계층 모두 다른 곡선을 가리킨다. 김 교수는 컴퓨팅의 지배 축이 과거에도 바뀌었다고 지적한다 — CPU가 PC 시대를, 전력 효율이 스마트폰 시대를 정의했듯 — 메모리가 AI 시대를 정의할 것이며, 이는 한국 메모리 제조사들이 이미 앞서 있는 영역이라고 주장한다. 구조로서의 인지(소프트웨어)와 메모리 중심 실리콘(하드웨어)은 동일한 비대칭적 기회를 설명한다: 원초적 연산과 자본이 아니라 구조·표준·축적을 통해 경쟁하는 것이다.</w:t>
      </w:r>
    </w:p>
    <w:p>
      <w:pPr>
        <w:pStyle w:val="Heading2"/>
        <w:spacing w:after="150" w:before="300"/>
      </w:pPr>
      <w:r>
        <w:t xml:space="preserve">5.4 경계 — 명확히 말하자면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수렴은 동치가 아니다. 김 교수의 HBF는 학습 패러다임 안에서 작동한다 — 오늘날 트랜스포머 모델의 키-값 캐시, 컨텍스트, 콜드 데이터를 저장하며, 그 패러다임을 대체하는 것이 아니라 메모리로 보강할 뿐이다. 인지 큐브는 패러다임 전환 그 자체다: 인지를 가중치가 아니라 질의 가능한 구조로 보는 것. HBF는 여기서 수렴하는 증거이자 양립 가능한 물리적 기반으로 인용되는 것이지, 구조 우선 인지에 대한 지지 표명으로 인용되는 것이 아니다 — 둘은 같은 방향으로 가고 있지만, 그 밑바탕의 전제는 다르다.</w:t>
      </w:r>
    </w:p>
    <w:p>
      <w:pPr>
        <w:pBdr>
          <w:left w:val="single" w:color="888888" w:sz="12" w:space="8"/>
        </w:pBdr>
        <w:spacing w:after="200" w:before="120"/>
        <w:ind w:left="7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서로 독립된 두 흐름 — 하나는 아키텍처에서, 하나는 반도체에서 — 이 AI를 '매번 다시 계산한다'에서 '한 번 저장하고 꺼내 쓴다'는 방향으로 구부리고 있다. 이 공유된 방향이야말로 주권적 AI가 빌려온 규모가 아니라 축적된 구조 위에 세워져야 한다는 주장에 대해 지금 확보할 수 있는 가장 강력한 근거다.</w:t>
      </w:r>
    </w:p>
    <w:p>
      <w:pPr>
        <w:pStyle w:val="Heading1"/>
        <w:spacing w:after="200" w:before="400"/>
      </w:pPr>
      <w:r>
        <w:t xml:space="preserve">6. 기관적 함의: 연구소가 하는 일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오늘날의 체화 AI는 어떻게 지능을 신체에 학습시킬 것인가를 묻는다. 벨사넷 연구소는 다른 질문을 던진다: 체화된 인지는 어디에 적재되며, 어떻게 구조로서 흐르는가. 연구소는 체화 인지의 물리-구조적 기반을 연구하고, 표준화하고, 인증한다 — 그것을 학습하는 모델이 아니라. 학습보다 기반을, 두뇌보다 배선을, 데이터보다 구조를.</w:t>
      </w:r>
    </w:p>
    <w:p>
      <w:pPr>
        <w:pStyle w:val="Heading2"/>
        <w:spacing w:after="150" w:before="300"/>
      </w:pPr>
      <w:r>
        <w:t xml:space="preserve">6.1 왜 제품이 아니라 패러다임인가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주류 체화 AI는 AI의 두뇌를 확장한다: 비전-언어-행동 모델, 월드 모델, 그리고 데이터와 연산으로 성장하는 시뮬레이션 파이프라인. 연구소는 반대편 계층에서 일한다 — 그 두뇌들이 깃들 배선이다. 시간·맥락·의도·감정·메타로 매핑된 감각 경험 단위로 이해되는 체화 인지는 가중치로 학습되는 것이 아니라, 명시적 구조에 적재되고, 질의로 검색되며, 피험자 간에 이식된다. 그 전환은 그것을 위해 지어진 기반 위에서만 의미를 갖는다.</w:t>
      </w:r>
    </w:p>
    <w:p>
      <w:pPr>
        <w:pStyle w:val="Heading2"/>
        <w:spacing w:after="150" w:before="300"/>
      </w:pPr>
      <w:r>
        <w:t xml:space="preserve">6.2 네 가지 영역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인지를 위한 물리적 기반 — 체화 인지가 어디에, 어떻게 적재되는지를 정의: 노드 지능, 광경로 좌표, 인지 큐브 레퍼런스 하드웨어. 큐브는 범용 서버 위의 소프트웨어가 아니라 물리적 구조 위에서만 의미를 갖는다.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구조적 검색과 이식 — 적재된 인지가 어떻게 추적되고(drill-down이 곧 증거), 공유 축 스키마를 통해 피험자 간에 병합되는지를 표준화 — 누적적이고 세대를 넘나드는 인지의 전제조건.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인지-체화 경계 — 이식 가능한 인지와 각 신체가 물리적 실습으로 여전히 직접 습득해야 하는 것을 구조적으로 구분 — 물리적 상호작용을 시뮬레이션으로 없애야 할 격차가 아니라 근거(real-to-sim)로 다룬다.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적합성 인증 — 레퍼런스 하드웨어를 기준으로 EAI 노드가 벨사넷 구조에 연결될 수 있는지 검증 — 블루투스 SIG와 유사한, EAI를 위한 중립적 인증 기관.</w:t>
      </w:r>
    </w:p>
    <w:p>
      <w:pPr>
        <w:pStyle w:val="Heading2"/>
        <w:spacing w:after="150" w:before="300"/>
      </w:pPr>
      <w:r>
        <w:t xml:space="preserve">6.3 범위 — 명확히 말하자면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경계는 정의의 절반이다. 연구소가 하지 않기로 거부하는 것은 만드는 것만큼이나 중요하다.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연구소가 하는 일</w:t>
            </w:r>
          </w:p>
        </w:tc>
        <w:tc>
          <w:tcPr>
            <w:tcW w:type="dxa" w:w="4200"/>
            <w:shd w:fill="1F2937" w:val="clea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의도적으로 하지 않는 일</w:t>
            </w:r>
          </w:p>
        </w:tc>
      </w:tr>
      <w:tr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체화 인지가 적재되는 물리적 기반을 정의한다 — 노드 지능, 광경로 좌표, 인지 큐브 하드웨어.</w:t>
            </w:r>
          </w:p>
        </w:tc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 알고리즘을 만든다 — VLA 모델, 월드 모델, 정책 학습. 그것은 배선이 아니라 두뇌 확장이다.</w:t>
            </w:r>
          </w:p>
        </w:tc>
      </w:tr>
      <w:tr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구조적 검색과 이식을 표준화한다 — 공유된 T/C/I/E/M 스키마를 통한 drill-down 추적성과 피험자 간 병합.</w:t>
            </w:r>
          </w:p>
        </w:tc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로봇이나 액추에이터를 만든다. 신체는 체화된 기술이며, 연구소는 그 위의 인지 계층에서 일한다.</w:t>
            </w:r>
          </w:p>
        </w:tc>
      </w:tr>
      <w:tr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인지/체화 경계를 관리한다 — 이식 가능한 인지와 각 신체가 물리적 실습으로 습득해야 하는 것.</w:t>
            </w:r>
          </w:p>
        </w:tc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역량을 좇기 위해 데이터를 확장한다. '더 많은 데이터, 더 큰 모델'은 연구소가 대체하려는 패러다임이다.</w:t>
            </w:r>
          </w:p>
        </w:tc>
      </w:tr>
      <w:tr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적합성을 인증한다 — EAI 노드가 레퍼런스 하드웨어를 기준으로 벨사넷 구조에 연결될 수 있는지 검증 (EAI를 위한 블루투스 SIG 모델).</w:t>
            </w:r>
          </w:p>
        </w:tc>
        <w:tc>
          <w:tcPr>
            <w:tcW w:type="dxa" w:w="4200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인지의 영역을 소유하거나 사유화한다. 공유 스키마는 특정 주체에 포획되지 않고 집단적으로 거버넌스되어야 한다.</w:t>
            </w:r>
          </w:p>
        </w:tc>
      </w:tr>
    </w:tbl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t xml:space="preserve">6.4 왜 반드시 연구소여야 하는가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물리적 구조 없이는 큐브도 무의미하며, 물리적 구조는 소프트웨어를 짜는 한 개인이 만들어낼 수 있는 것이 아니다. 레퍼런스 하드웨어는 ETRI 같은 파트너와 함께 제작·운영되어야 하고, 적재와 검색은 시설에서 검증되어야 하며, 축 스키마는 ITU-T를 통해 표준으로 격상되어야 하고, 적합성은 중립적 기관이 인증해야 한다. 이 중 어느 것도 개인의 행위로는 이루어질 수 없다. '벨사넷이 체화 AI에서 하는 일은 무엇인가'에 대한 답은 그래서 '왜 연구소가 필요한가'에 대한 답과 같다: 체화 인지의 물리-구조적 기반은 그것을 만들고, 검증하고, 거버넌스할 기관 없이는 존재할 수 없다.</w:t>
      </w:r>
    </w:p>
    <w:p>
      <w:pPr>
        <w:pBdr>
          <w:left w:val="single" w:color="888888" w:sz="12" w:space="8"/>
        </w:pBdr>
        <w:spacing w:after="200" w:before="120"/>
        <w:ind w:left="720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체화 AI에서 벨사넷 연구소는 모델이 아니라 기반을, 두뇌가 아니라 배선을, 데이터가 아니라 구조를 다룬다.</w:t>
      </w:r>
    </w:p>
    <w:p>
      <w:pPr>
        <w:pStyle w:val="Heading1"/>
        <w:spacing w:after="200" w:before="400"/>
      </w:pPr>
      <w:r>
        <w:t xml:space="preserve">7. 결론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네 개의 흐름은 하나의 논증으로 합쳐진다. 1절은 월드 모델이 스스로의 기준으로도 실패한다는 것을 보인다 — 현실의 어느 채널을 유지할지 사전에 결정하기 때문에 회복 불가능한 전이 격차가 생기며, 이것을 풀어야 할 곳은 학습 알고리즘이 아니라 네트워크 계층이다. 2절과 3절의 구조도는 벨사넷의 물리적 해법을 보여준다: 행위자마다 물리 코어 하나, 그 안에서 분리된 여덟 채널, 그리고 추론이 아니라 질의되는 5축 인지 큐브로의 합성. 4절은 그 결과로 생기는 패러다임 차이를 비교의 언어로 서술하며, 양쪽의 비용과 이득을 모두 정직하게 밝힌다. 5절은 이것이 고립된 아키텍처적 취향이 아님을 보인다 — 이 분야에서 가장 공인된 목소리 중 한 사람으로부터 나온 독립적인 하드웨어 쪽 논증이 동일한 연산-메모리 전환에 도달하면서도, 구조 우선 인지에 대한 지지 표명은 명시적으로 유보한다 — 이 경계를 본 노트는 흐리지 않고 그대로 보존한다. 6절은 그로부터 나오는 기관적 귀결을 이끌어낸다: 인지가 가중치가 아니라 구조라면, 그 구조를 만들고 검증하고 거버넌스하는 주체는 제품이 아니라 연구소여야 한다.</w:t>
      </w:r>
    </w:p>
    <w:p>
      <w:pPr>
        <w:pStyle w:val="Heading1"/>
        <w:spacing w:after="200" w:before="400"/>
      </w:pPr>
      <w:r>
        <w:t xml:space="preserve">참고문헌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[1] Velsanet Network AI White Paper #10 v1.3 — Network AI Architecture (SEU, 8-channel decomposition). Velsanet Architecture Group.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[2] Velsanet Cognition Cube System White Paper #19 v1.0 — Structural Cognition Layer for 6G AI-Native Networks. Velsanet Architecture Group.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[3] Song, C. (2026). Integrated EAI Architecture: Multimodal Cognition, Dual E2E Control, and Human Projection (Work Items F–I). FGEAI-I-011R2, ITU-T Focus Group on Embodied AI for Multimedia Technologies, §§4.1–4.4, 3.4.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[4] KAIST TERALAB, High Bandwidth Flash (HBF) 브리핑, 2026년 2월 3일 (보도: Korea Times, edaily, hellodd, Korea Daily); Sandisk 인터뷰, 2025년 12월. 인용문은 의역, 수치는 정성적.</w:t>
      </w:r>
    </w:p>
    <w:p>
      <w:pPr>
        <w:spacing w:after="1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2"/>
          <w:szCs w:val="22"/>
        </w:rPr>
        <w:t xml:space="preserve">[5] Velsanet Research Institute, EAI Positioning Note (설립 준비 중).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9bc3460b3df95bfd0d493f32f586a969ec65ec.png"/><Relationship Id="rId8" Type="http://schemas.openxmlformats.org/officeDocument/2006/relationships/image" Target="media/c5430e923dbefdf82fe204a9b19336b8f4a9d3dc.png"/><Relationship Id="rId9" Type="http://schemas.openxmlformats.org/officeDocument/2006/relationships/image" Target="media/fd717d461be823552214fce6f77dada633e2d3b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2026-07-06T07:31:54.688Z</dcterms:created>
  <dcterms:modified xsi:type="dcterms:W3CDTF">2026-07-06T07:31:54.688Z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