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57" w:type="dxa"/>
          <w:right w:w="57" w:type="dxa"/>
        </w:tblCellMar>
        <w:tblLook w:val="0000" w:firstRow="0" w:lastRow="0" w:firstColumn="0" w:lastColumn="0" w:noHBand="0" w:noVBand="0"/>
      </w:tblPr>
      <w:tblGrid>
        <w:gridCol w:w="1191"/>
        <w:gridCol w:w="369"/>
        <w:gridCol w:w="3543"/>
        <w:gridCol w:w="284"/>
        <w:gridCol w:w="4536"/>
      </w:tblGrid>
      <w:tr w:rsidR="00736493" w:rsidRPr="00974E99" w14:paraId="15E47239" w14:textId="77777777" w:rsidTr="00F573C9">
        <w:trPr>
          <w:cantSplit/>
          <w:trHeight w:val="930"/>
        </w:trPr>
        <w:tc>
          <w:tcPr>
            <w:tcW w:w="1191" w:type="dxa"/>
            <w:vMerge w:val="restart"/>
          </w:tcPr>
          <w:p w14:paraId="4F6A4375" w14:textId="77777777" w:rsidR="00736493" w:rsidRPr="00974E99" w:rsidRDefault="006E0E98" w:rsidP="000B0C70">
            <w:pPr>
              <w:spacing w:before="240"/>
              <w:rPr>
                <w:sz w:val="20"/>
                <w:szCs w:val="20"/>
              </w:rPr>
            </w:pPr>
            <w:r>
              <w:rPr>
                <w:noProof/>
                <w:lang w:val="en-US" w:eastAsia="ko-KR"/>
              </w:rPr>
              <w:drawing>
                <wp:inline distT="0" distB="0" distL="0" distR="0" wp14:anchorId="78D7FC1C" wp14:editId="10EFB84F">
                  <wp:extent cx="647700" cy="704850"/>
                  <wp:effectExtent l="0" t="0" r="0" b="0"/>
                  <wp:docPr id="2" name="Picture 2" descr="A black and white logo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white logo  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1790" cy="709301"/>
                          </a:xfrm>
                          <a:prstGeom prst="rect">
                            <a:avLst/>
                          </a:prstGeom>
                          <a:noFill/>
                          <a:ln>
                            <a:noFill/>
                          </a:ln>
                        </pic:spPr>
                      </pic:pic>
                    </a:graphicData>
                  </a:graphic>
                </wp:inline>
              </w:drawing>
            </w:r>
          </w:p>
        </w:tc>
        <w:tc>
          <w:tcPr>
            <w:tcW w:w="3912" w:type="dxa"/>
            <w:gridSpan w:val="2"/>
            <w:vMerge w:val="restart"/>
          </w:tcPr>
          <w:p w14:paraId="3AAACCFA" w14:textId="77777777" w:rsidR="00736493" w:rsidRPr="00974E99" w:rsidRDefault="00736493" w:rsidP="000B0C70">
            <w:pPr>
              <w:spacing w:before="240"/>
              <w:rPr>
                <w:sz w:val="16"/>
                <w:szCs w:val="16"/>
              </w:rPr>
            </w:pPr>
            <w:r>
              <w:rPr>
                <w:sz w:val="16"/>
                <w:szCs w:val="16"/>
              </w:rPr>
              <w:t>INTERNATIONAL TELECOMMUNICATION UNION</w:t>
            </w:r>
          </w:p>
          <w:p w14:paraId="458654C2" w14:textId="77777777" w:rsidR="00736493" w:rsidRPr="00974E99" w:rsidRDefault="00736493" w:rsidP="00C83CBC">
            <w:pPr>
              <w:rPr>
                <w:b/>
                <w:bCs/>
                <w:sz w:val="26"/>
                <w:szCs w:val="26"/>
              </w:rPr>
            </w:pPr>
            <w:r>
              <w:rPr>
                <w:b/>
                <w:bCs/>
                <w:sz w:val="26"/>
                <w:szCs w:val="26"/>
              </w:rPr>
              <w:t>TELECOMMUNICATION</w:t>
            </w:r>
            <w:r>
              <w:rPr>
                <w:b/>
                <w:bCs/>
                <w:sz w:val="26"/>
                <w:szCs w:val="26"/>
              </w:rPr>
              <w:br/>
              <w:t>STANDARDIZATION SECTOR</w:t>
            </w:r>
          </w:p>
          <w:p w14:paraId="4D6E6A52" w14:textId="77777777" w:rsidR="00736493" w:rsidRPr="00974E99" w:rsidRDefault="00736493" w:rsidP="00C83CBC">
            <w:pPr>
              <w:rPr>
                <w:sz w:val="20"/>
                <w:szCs w:val="20"/>
              </w:rPr>
            </w:pPr>
            <w:r>
              <w:rPr>
                <w:sz w:val="20"/>
                <w:szCs w:val="20"/>
              </w:rPr>
              <w:t>STUDY PERIOD 2025-2028</w:t>
            </w:r>
          </w:p>
        </w:tc>
        <w:tc>
          <w:tcPr>
            <w:tcW w:w="4820" w:type="dxa"/>
            <w:gridSpan w:val="2"/>
            <w:vAlign w:val="center"/>
          </w:tcPr>
          <w:p w14:paraId="1FF1AF72" w14:textId="77777777" w:rsidR="00736493" w:rsidRPr="00270874" w:rsidRDefault="00F573C9" w:rsidP="00C83CBC">
            <w:pPr>
              <w:pStyle w:val="Docnumber"/>
              <w:rPr>
                <w:sz w:val="40"/>
              </w:rPr>
            </w:pPr>
            <w:r>
              <w:rPr>
                <w:smallCaps/>
                <w:sz w:val="28"/>
                <w:szCs w:val="18"/>
              </w:rPr>
              <w:t xml:space="preserve">Focus Group on AI Native for Telecommunication Networks </w:t>
            </w:r>
            <w:r>
              <w:rPr>
                <w:smallCaps/>
                <w:sz w:val="28"/>
                <w:szCs w:val="18"/>
              </w:rPr>
              <w:br/>
              <w:t xml:space="preserve">(FG-AINN) </w:t>
            </w:r>
          </w:p>
        </w:tc>
      </w:tr>
      <w:tr w:rsidR="003E3B2D" w:rsidRPr="00974E99" w14:paraId="6679A3BE" w14:textId="77777777" w:rsidTr="003E3B2D">
        <w:trPr>
          <w:cantSplit/>
          <w:trHeight w:val="491"/>
        </w:trPr>
        <w:tc>
          <w:tcPr>
            <w:tcW w:w="1191" w:type="dxa"/>
            <w:vMerge/>
          </w:tcPr>
          <w:p w14:paraId="77FEA4F5" w14:textId="77777777" w:rsidR="003E3B2D" w:rsidRPr="00974E99" w:rsidRDefault="003E3B2D" w:rsidP="00C83CBC">
            <w:pPr>
              <w:rPr>
                <w:noProof/>
                <w:sz w:val="20"/>
                <w:szCs w:val="20"/>
                <w:lang w:eastAsia="zh-CN"/>
              </w:rPr>
            </w:pPr>
          </w:p>
        </w:tc>
        <w:tc>
          <w:tcPr>
            <w:tcW w:w="3912" w:type="dxa"/>
            <w:gridSpan w:val="2"/>
            <w:vMerge/>
          </w:tcPr>
          <w:p w14:paraId="7F0B4A4E" w14:textId="77777777" w:rsidR="003E3B2D" w:rsidRPr="00974E99" w:rsidRDefault="003E3B2D" w:rsidP="00C83CBC">
            <w:pPr>
              <w:rPr>
                <w:sz w:val="16"/>
                <w:szCs w:val="16"/>
              </w:rPr>
            </w:pPr>
          </w:p>
        </w:tc>
        <w:tc>
          <w:tcPr>
            <w:tcW w:w="4820" w:type="dxa"/>
            <w:gridSpan w:val="2"/>
            <w:vAlign w:val="center"/>
          </w:tcPr>
          <w:p w14:paraId="6F2E838D" w14:textId="0A6964A4" w:rsidR="003E3B2D" w:rsidRPr="00F573C9" w:rsidRDefault="00B36696" w:rsidP="00C83CBC">
            <w:pPr>
              <w:pStyle w:val="Docnumber"/>
              <w:rPr>
                <w:smallCaps/>
                <w:sz w:val="28"/>
                <w:szCs w:val="18"/>
              </w:rPr>
            </w:pPr>
            <w:r>
              <w:rPr>
                <w:sz w:val="28"/>
              </w:rPr>
              <w:t>FG-AINN-I-</w:t>
            </w:r>
            <w:r w:rsidR="00B92BA8">
              <w:rPr>
                <w:sz w:val="28"/>
              </w:rPr>
              <w:t>237</w:t>
            </w:r>
            <w:r w:rsidR="004E377E">
              <w:rPr>
                <w:sz w:val="28"/>
              </w:rPr>
              <w:t>-R1</w:t>
            </w:r>
          </w:p>
        </w:tc>
      </w:tr>
      <w:tr w:rsidR="00736493" w:rsidRPr="00974E99" w14:paraId="1CEBD920" w14:textId="77777777" w:rsidTr="00F573C9">
        <w:trPr>
          <w:cantSplit/>
        </w:trPr>
        <w:tc>
          <w:tcPr>
            <w:tcW w:w="1191" w:type="dxa"/>
            <w:vMerge/>
            <w:tcBorders>
              <w:bottom w:val="single" w:sz="12" w:space="0" w:color="auto"/>
            </w:tcBorders>
          </w:tcPr>
          <w:p w14:paraId="638BA309" w14:textId="77777777" w:rsidR="00736493" w:rsidRPr="00974E99" w:rsidRDefault="00736493" w:rsidP="00C83CBC">
            <w:pPr>
              <w:rPr>
                <w:b/>
                <w:bCs/>
                <w:sz w:val="26"/>
              </w:rPr>
            </w:pPr>
          </w:p>
        </w:tc>
        <w:tc>
          <w:tcPr>
            <w:tcW w:w="3912" w:type="dxa"/>
            <w:gridSpan w:val="2"/>
            <w:vMerge/>
            <w:tcBorders>
              <w:bottom w:val="single" w:sz="12" w:space="0" w:color="auto"/>
            </w:tcBorders>
          </w:tcPr>
          <w:p w14:paraId="7EFA8980" w14:textId="77777777" w:rsidR="00736493" w:rsidRPr="00974E99" w:rsidRDefault="00736493" w:rsidP="00C83CBC">
            <w:pPr>
              <w:rPr>
                <w:b/>
                <w:bCs/>
                <w:sz w:val="26"/>
              </w:rPr>
            </w:pPr>
          </w:p>
        </w:tc>
        <w:tc>
          <w:tcPr>
            <w:tcW w:w="4820" w:type="dxa"/>
            <w:gridSpan w:val="2"/>
            <w:tcBorders>
              <w:bottom w:val="single" w:sz="12" w:space="0" w:color="auto"/>
            </w:tcBorders>
            <w:vAlign w:val="center"/>
          </w:tcPr>
          <w:p w14:paraId="6C79EFA7" w14:textId="77777777" w:rsidR="00736493" w:rsidRPr="00270874" w:rsidRDefault="003E3B2D" w:rsidP="00C5234B">
            <w:pPr>
              <w:pStyle w:val="Docnumber"/>
              <w:rPr>
                <w:sz w:val="28"/>
              </w:rPr>
            </w:pPr>
            <w:r>
              <w:rPr>
                <w:sz w:val="28"/>
              </w:rPr>
              <w:t>Original: English</w:t>
            </w:r>
          </w:p>
        </w:tc>
      </w:tr>
      <w:tr w:rsidR="00913241" w:rsidRPr="00913241" w14:paraId="75EDCD44" w14:textId="77777777" w:rsidTr="00C5234B">
        <w:trPr>
          <w:cantSplit/>
        </w:trPr>
        <w:tc>
          <w:tcPr>
            <w:tcW w:w="1560" w:type="dxa"/>
            <w:gridSpan w:val="2"/>
          </w:tcPr>
          <w:p w14:paraId="1EF5530E" w14:textId="77777777" w:rsidR="00913241" w:rsidRPr="00913241" w:rsidRDefault="00913241" w:rsidP="00913241">
            <w:pPr>
              <w:rPr>
                <w:b/>
                <w:bCs/>
              </w:rPr>
            </w:pPr>
            <w:bookmarkStart w:id="0" w:name="dbluepink" w:colFirst="1" w:colLast="1"/>
            <w:bookmarkStart w:id="1" w:name="dmeeting" w:colFirst="2" w:colLast="2"/>
            <w:bookmarkStart w:id="2" w:name="dtableau"/>
            <w:r>
              <w:rPr>
                <w:b/>
                <w:bCs/>
              </w:rPr>
              <w:t>Question(s):</w:t>
            </w:r>
          </w:p>
        </w:tc>
        <w:tc>
          <w:tcPr>
            <w:tcW w:w="3543" w:type="dxa"/>
          </w:tcPr>
          <w:p w14:paraId="447FFCEE" w14:textId="77777777" w:rsidR="00913241" w:rsidRPr="00C5234B" w:rsidRDefault="000575D7" w:rsidP="00913241">
            <w:pPr>
              <w:rPr>
                <w:highlight w:val="yellow"/>
              </w:rPr>
            </w:pPr>
            <w:r>
              <w:t>N/A</w:t>
            </w:r>
          </w:p>
        </w:tc>
        <w:tc>
          <w:tcPr>
            <w:tcW w:w="4820" w:type="dxa"/>
            <w:gridSpan w:val="2"/>
          </w:tcPr>
          <w:p w14:paraId="7D16FCD1" w14:textId="77777777" w:rsidR="00913241" w:rsidRPr="00913241" w:rsidRDefault="00EC4B13" w:rsidP="00C5234B">
            <w:pPr>
              <w:jc w:val="right"/>
            </w:pPr>
            <w:r>
              <w:t>Virtual, 5-7 May 2026</w:t>
            </w:r>
          </w:p>
        </w:tc>
      </w:tr>
      <w:tr w:rsidR="00913241" w:rsidRPr="00913241" w14:paraId="7E580033" w14:textId="77777777" w:rsidTr="003F6975">
        <w:trPr>
          <w:cantSplit/>
        </w:trPr>
        <w:tc>
          <w:tcPr>
            <w:tcW w:w="9923" w:type="dxa"/>
            <w:gridSpan w:val="5"/>
          </w:tcPr>
          <w:p w14:paraId="3EE8A6E9" w14:textId="77777777" w:rsidR="00913241" w:rsidRPr="00913241" w:rsidRDefault="00913241" w:rsidP="00913241">
            <w:pPr>
              <w:jc w:val="center"/>
              <w:rPr>
                <w:b/>
                <w:bCs/>
              </w:rPr>
            </w:pPr>
            <w:bookmarkStart w:id="3" w:name="ddoctype" w:colFirst="0" w:colLast="0"/>
            <w:bookmarkEnd w:id="0"/>
            <w:bookmarkEnd w:id="1"/>
            <w:r>
              <w:rPr>
                <w:b/>
                <w:bCs/>
              </w:rPr>
              <w:t>INPUT DOCUMENT</w:t>
            </w:r>
          </w:p>
        </w:tc>
      </w:tr>
      <w:tr w:rsidR="00913241" w:rsidRPr="00913241" w14:paraId="03D3C64B" w14:textId="77777777" w:rsidTr="00C5234B">
        <w:trPr>
          <w:cantSplit/>
        </w:trPr>
        <w:tc>
          <w:tcPr>
            <w:tcW w:w="1560" w:type="dxa"/>
            <w:gridSpan w:val="2"/>
          </w:tcPr>
          <w:p w14:paraId="110C9047" w14:textId="77777777" w:rsidR="00913241" w:rsidRPr="00913241" w:rsidRDefault="00913241" w:rsidP="00913241">
            <w:pPr>
              <w:rPr>
                <w:b/>
                <w:bCs/>
              </w:rPr>
            </w:pPr>
            <w:bookmarkStart w:id="4" w:name="dsource" w:colFirst="1" w:colLast="1"/>
            <w:bookmarkEnd w:id="3"/>
            <w:r>
              <w:rPr>
                <w:b/>
                <w:bCs/>
              </w:rPr>
              <w:t>Source:</w:t>
            </w:r>
          </w:p>
        </w:tc>
        <w:tc>
          <w:tcPr>
            <w:tcW w:w="8363" w:type="dxa"/>
            <w:gridSpan w:val="3"/>
          </w:tcPr>
          <w:p w14:paraId="2A07AF10" w14:textId="77777777" w:rsidR="00913241" w:rsidRPr="00C5234B" w:rsidRDefault="00C5234B" w:rsidP="00F573C9">
            <w:pPr>
              <w:rPr>
                <w:highlight w:val="yellow"/>
              </w:rPr>
            </w:pPr>
            <w:r>
              <w:t>Changho Song</w:t>
            </w:r>
          </w:p>
        </w:tc>
      </w:tr>
      <w:tr w:rsidR="00913241" w:rsidRPr="00913241" w14:paraId="39581F68" w14:textId="77777777" w:rsidTr="00C5234B">
        <w:trPr>
          <w:cantSplit/>
        </w:trPr>
        <w:tc>
          <w:tcPr>
            <w:tcW w:w="1560" w:type="dxa"/>
            <w:gridSpan w:val="2"/>
          </w:tcPr>
          <w:p w14:paraId="6E6AD7AD" w14:textId="77777777" w:rsidR="00913241" w:rsidRPr="00913241" w:rsidRDefault="00913241" w:rsidP="00913241">
            <w:bookmarkStart w:id="5" w:name="dtitle1" w:colFirst="1" w:colLast="1"/>
            <w:bookmarkEnd w:id="4"/>
            <w:r>
              <w:rPr>
                <w:b/>
                <w:bCs/>
              </w:rPr>
              <w:t>Title:</w:t>
            </w:r>
          </w:p>
        </w:tc>
        <w:tc>
          <w:tcPr>
            <w:tcW w:w="8363" w:type="dxa"/>
            <w:gridSpan w:val="3"/>
          </w:tcPr>
          <w:p w14:paraId="13E0FD0A" w14:textId="77777777" w:rsidR="00913241" w:rsidRPr="00C5234B" w:rsidRDefault="00C5234B" w:rsidP="00F573C9">
            <w:pPr>
              <w:rPr>
                <w:highlight w:val="yellow"/>
              </w:rPr>
            </w:pPr>
            <w:r>
              <w:t>Proposal for a Topology-First, Optical-Native Network Architecture for IMT-2030</w:t>
            </w:r>
          </w:p>
        </w:tc>
      </w:tr>
      <w:bookmarkEnd w:id="2"/>
      <w:bookmarkEnd w:id="5"/>
      <w:tr w:rsidR="00856C7A" w:rsidRPr="004E377E" w14:paraId="2FDF9124" w14:textId="77777777" w:rsidTr="00C5234B">
        <w:trPr>
          <w:cantSplit/>
        </w:trPr>
        <w:tc>
          <w:tcPr>
            <w:tcW w:w="1560" w:type="dxa"/>
            <w:gridSpan w:val="2"/>
            <w:tcBorders>
              <w:top w:val="single" w:sz="8" w:space="0" w:color="auto"/>
              <w:bottom w:val="single" w:sz="8" w:space="0" w:color="auto"/>
            </w:tcBorders>
          </w:tcPr>
          <w:p w14:paraId="04B9AA28" w14:textId="77777777" w:rsidR="00856C7A" w:rsidRPr="00136DDD" w:rsidRDefault="00856C7A" w:rsidP="00856C7A">
            <w:pPr>
              <w:rPr>
                <w:b/>
                <w:bCs/>
              </w:rPr>
            </w:pPr>
            <w:r>
              <w:rPr>
                <w:b/>
                <w:bCs/>
              </w:rPr>
              <w:t>Contact:</w:t>
            </w:r>
          </w:p>
        </w:tc>
        <w:tc>
          <w:tcPr>
            <w:tcW w:w="3827" w:type="dxa"/>
            <w:gridSpan w:val="2"/>
            <w:tcBorders>
              <w:top w:val="single" w:sz="8" w:space="0" w:color="auto"/>
              <w:bottom w:val="single" w:sz="8" w:space="0" w:color="auto"/>
            </w:tcBorders>
          </w:tcPr>
          <w:p w14:paraId="61C17E0C" w14:textId="77777777" w:rsidR="00C5234B" w:rsidRPr="00B92BA8" w:rsidRDefault="00C5234B" w:rsidP="00C5234B">
            <w:r w:rsidRPr="00B92BA8">
              <w:t>Changho Song</w:t>
            </w:r>
          </w:p>
          <w:p w14:paraId="39B789CB" w14:textId="77777777" w:rsidR="00856C7A" w:rsidRPr="00B92BA8" w:rsidRDefault="00856C7A" w:rsidP="00C5234B">
            <w:pPr>
              <w:spacing w:before="0"/>
            </w:pPr>
          </w:p>
        </w:tc>
        <w:sdt>
          <w:sdtPr>
            <w:alias w:val="ContactTelFaxEmail"/>
            <w:tag w:val="ContactTelFaxEmail"/>
            <w:id w:val="-2140561428"/>
            <w:placeholder>
              <w:docPart w:val="437903216CDF42D8AFCFCB5DAA1ABCBD"/>
            </w:placeholder>
          </w:sdtPr>
          <w:sdtEndPr/>
          <w:sdtContent>
            <w:sdt>
              <w:sdtPr>
                <w:alias w:val="ContactTelFaxEmail"/>
                <w:tag w:val="ContactTelFaxEmail"/>
                <w:id w:val="783611152"/>
                <w:placeholder>
                  <w:docPart w:val="298FB42E572442FFB4995CD857DF2E1C"/>
                </w:placeholder>
              </w:sdtPr>
              <w:sdtEndPr/>
              <w:sdtContent>
                <w:tc>
                  <w:tcPr>
                    <w:tcW w:w="4536" w:type="dxa"/>
                    <w:tcBorders>
                      <w:top w:val="single" w:sz="8" w:space="0" w:color="auto"/>
                      <w:bottom w:val="single" w:sz="8" w:space="0" w:color="auto"/>
                    </w:tcBorders>
                  </w:tcPr>
                  <w:p w14:paraId="512E0ACF" w14:textId="77777777" w:rsidR="00C5234B" w:rsidRPr="00B92BA8" w:rsidRDefault="00C5234B" w:rsidP="00C5234B">
                    <w:pPr>
                      <w:rPr>
                        <w:lang w:val="es-ES"/>
                      </w:rPr>
                    </w:pPr>
                    <w:r w:rsidRPr="00B92BA8">
                      <w:rPr>
                        <w:lang w:val="es-ES"/>
                      </w:rPr>
                      <w:t xml:space="preserve">Tel: </w:t>
                    </w:r>
                    <w:r w:rsidRPr="00B92BA8">
                      <w:rPr>
                        <w:lang w:val="es-ES"/>
                      </w:rPr>
                      <w:tab/>
                      <w:t>+82-10-5614-8965</w:t>
                    </w:r>
                  </w:p>
                  <w:p w14:paraId="2F88D852" w14:textId="77777777" w:rsidR="00856C7A" w:rsidRPr="00B92BA8" w:rsidRDefault="00FD7C6C" w:rsidP="00C5234B">
                    <w:pPr>
                      <w:spacing w:before="0"/>
                      <w:rPr>
                        <w:lang w:val="pt-PT"/>
                      </w:rPr>
                    </w:pPr>
                    <w:r w:rsidRPr="00B92BA8">
                      <w:rPr>
                        <w:lang w:val="pt-PT"/>
                      </w:rPr>
                      <w:t xml:space="preserve">E-mail: </w:t>
                    </w:r>
                    <w:r w:rsidR="00C5234B" w:rsidRPr="00B92BA8">
                      <w:rPr>
                        <w:lang w:val="pt-PT"/>
                      </w:rPr>
                      <w:t>joa337@gmail.com</w:t>
                    </w:r>
                  </w:p>
                </w:tc>
              </w:sdtContent>
            </w:sdt>
          </w:sdtContent>
        </w:sdt>
      </w:tr>
    </w:tbl>
    <w:p w14:paraId="2ECFD344" w14:textId="77777777" w:rsidR="00DB0706" w:rsidRPr="00B92BA8" w:rsidRDefault="00DB0706" w:rsidP="0089088E">
      <w:pPr>
        <w:rPr>
          <w:lang w:val="pt-PT"/>
        </w:rPr>
      </w:pPr>
    </w:p>
    <w:tbl>
      <w:tblPr>
        <w:tblW w:w="9923" w:type="dxa"/>
        <w:tblLayout w:type="fixed"/>
        <w:tblCellMar>
          <w:left w:w="57" w:type="dxa"/>
          <w:right w:w="57" w:type="dxa"/>
        </w:tblCellMar>
        <w:tblLook w:val="0000" w:firstRow="0" w:lastRow="0" w:firstColumn="0" w:lastColumn="0" w:noHBand="0" w:noVBand="0"/>
      </w:tblPr>
      <w:tblGrid>
        <w:gridCol w:w="1607"/>
        <w:gridCol w:w="8316"/>
      </w:tblGrid>
      <w:tr w:rsidR="0089088E" w:rsidRPr="00136DDD" w14:paraId="6A2A5C7A" w14:textId="77777777" w:rsidTr="00B874D0">
        <w:trPr>
          <w:cantSplit/>
        </w:trPr>
        <w:tc>
          <w:tcPr>
            <w:tcW w:w="1607" w:type="dxa"/>
          </w:tcPr>
          <w:p w14:paraId="75E8B297" w14:textId="77777777" w:rsidR="0089088E" w:rsidRPr="00136DDD" w:rsidRDefault="0089088E" w:rsidP="005976A1">
            <w:pPr>
              <w:rPr>
                <w:b/>
                <w:bCs/>
              </w:rPr>
            </w:pPr>
            <w:r>
              <w:rPr>
                <w:b/>
                <w:bCs/>
              </w:rPr>
              <w:t>Abstract:</w:t>
            </w:r>
          </w:p>
        </w:tc>
        <w:tc>
          <w:tcPr>
            <w:tcW w:w="8316" w:type="dxa"/>
          </w:tcPr>
          <w:p w14:paraId="7B18315B" w14:textId="299BB1BE" w:rsidR="0089088E" w:rsidRPr="00136DDD" w:rsidRDefault="00C5234B" w:rsidP="00A363BF">
            <w:r>
              <w:t xml:space="preserve">This contribution proposes a fundamentally new network architecture for IMT-2030 (6G) and beyond, designated Velsanet, focusing on its structural and optical foundations. Velsanet introduces a topology-first, packet-free, optically-native design in which network space is defined prior to addressing, and end-to-end (E2E) connectivity is established through physically isolated parallel optical cores. The architecture is grounded in five polyhedral structural primitives (T4, </w:t>
            </w:r>
            <w:r w:rsidR="00A363BF">
              <w:rPr>
                <w:color w:val="FF0000"/>
              </w:rPr>
              <w:t>H6</w:t>
            </w:r>
            <w:r>
              <w:t>, O8, D12, I20) defining a closed grammar for network space generation. The contribution proposes three work items: (A) topology-first network architecture, (B) optical-native E2E connectivity via MOCT hardware, and (E) mathematical framework based on multi-layer graph theory and Q7 hypercube mapping. This contribution requests ITU-T FG-AINN to initiate study of these items under the IMT-2030 work programme.</w:t>
            </w:r>
          </w:p>
        </w:tc>
      </w:tr>
    </w:tbl>
    <w:p w14:paraId="5E6AD537" w14:textId="77777777" w:rsidR="00FD7F2F" w:rsidRDefault="00A719E9">
      <w:pPr>
        <w:pStyle w:val="Heading1"/>
      </w:pPr>
      <w:r>
        <w:t>1</w:t>
      </w:r>
      <w:r>
        <w:tab/>
        <w:t>Motivation and Problem Statement</w:t>
      </w:r>
    </w:p>
    <w:p w14:paraId="4382796B" w14:textId="77777777" w:rsidR="00FD7F2F" w:rsidRDefault="00A719E9">
      <w:pPr>
        <w:pStyle w:val="Heading2"/>
      </w:pPr>
      <w:r>
        <w:t>1.1</w:t>
      </w:r>
      <w:r>
        <w:tab/>
        <w:t>Structural Limitations of Conventional Networks</w:t>
      </w:r>
    </w:p>
    <w:p w14:paraId="7F78E0EC" w14:textId="77777777" w:rsidR="00FD7F2F" w:rsidRDefault="00A719E9">
      <w:r>
        <w:t>Current Internet architecture is built on packet switching, hop-by-hop routing, and address-centric communication. While this model has enabled remarkable growth, it embeds structural limitations that cannot be resolved through optimization or incremental enhancement:</w:t>
      </w:r>
    </w:p>
    <w:p w14:paraId="5B59C2E1" w14:textId="77777777" w:rsidR="00FD7F2F" w:rsidRDefault="00A719E9" w:rsidP="00B92BA8">
      <w:pPr>
        <w:pStyle w:val="enumlev1"/>
        <w:tabs>
          <w:tab w:val="clear" w:pos="794"/>
          <w:tab w:val="left" w:pos="142"/>
        </w:tabs>
        <w:ind w:left="0" w:firstLine="0"/>
      </w:pPr>
      <w:r>
        <w:t>Traffic congestion and latency are architectural, not algorithmic — packet queuing introduces non-determinism that no software can eliminate.</w:t>
      </w:r>
    </w:p>
    <w:p w14:paraId="1D962967" w14:textId="77777777" w:rsidR="00FD7F2F" w:rsidRDefault="00A719E9" w:rsidP="00B92BA8">
      <w:pPr>
        <w:pStyle w:val="enumlev1"/>
        <w:tabs>
          <w:tab w:val="clear" w:pos="794"/>
          <w:tab w:val="left" w:pos="0"/>
        </w:tabs>
        <w:ind w:left="0" w:firstLine="0"/>
      </w:pPr>
      <w:r>
        <w:t>Security is address-based — authentication relies on identifiers that are detached from physical transmission paths, making spoofing and interception structurally possible.</w:t>
      </w:r>
    </w:p>
    <w:p w14:paraId="24BF0AF8" w14:textId="77777777" w:rsidR="00FD7F2F" w:rsidRDefault="00A719E9" w:rsidP="00B92BA8">
      <w:pPr>
        <w:pStyle w:val="enumlev1"/>
        <w:tabs>
          <w:tab w:val="clear" w:pos="794"/>
          <w:tab w:val="left" w:pos="0"/>
        </w:tabs>
        <w:ind w:left="0" w:firstLine="0"/>
      </w:pPr>
      <w:r>
        <w:t>AI integration is an overlay — intelligence is applied to an architecture not designed for it, resulting in inference latency, coordination overhead, and governance ambiguity.</w:t>
      </w:r>
    </w:p>
    <w:p w14:paraId="5014888F" w14:textId="77777777" w:rsidR="00FD7F2F" w:rsidRDefault="00A719E9" w:rsidP="00B92BA8">
      <w:pPr>
        <w:pStyle w:val="enumlev1"/>
        <w:tabs>
          <w:tab w:val="clear" w:pos="794"/>
        </w:tabs>
        <w:ind w:left="0" w:firstLine="0"/>
      </w:pPr>
      <w:r>
        <w:t>Network topology is implicit — space is not defined before addressing, making structural verification and deterministic path isolation impossible.</w:t>
      </w:r>
    </w:p>
    <w:p w14:paraId="3EC7C631" w14:textId="77777777" w:rsidR="00FD7F2F" w:rsidRDefault="00A719E9">
      <w:r>
        <w:t xml:space="preserve">These limitations are not addressable through protocol refinement or hardware acceleration. They are consequences of the foundational design choice: packet switching over shared media with address-centric routing. IMT-2030 targets — sub-millisecond latency, terabit throughput, zero-trust </w:t>
      </w:r>
      <w:r>
        <w:lastRenderedPageBreak/>
        <w:t>security, and native AI — require architectural foundations that the current Internet model cannot provide.</w:t>
      </w:r>
    </w:p>
    <w:p w14:paraId="110B2364" w14:textId="77777777" w:rsidR="00FD7F2F" w:rsidRDefault="00A719E9">
      <w:pPr>
        <w:pStyle w:val="Heading2"/>
      </w:pPr>
      <w:r>
        <w:t>1.2</w:t>
      </w:r>
      <w:r>
        <w:tab/>
        <w:t>Alignment with ITU-T Y.3001 and ITU-R M.2160 Requirements</w:t>
      </w:r>
    </w:p>
    <w:p w14:paraId="735961C8" w14:textId="77777777" w:rsidR="00FD7F2F" w:rsidRDefault="00A719E9">
      <w:r>
        <w:t>ITU-T Y.3001 defines future network design goals including service awareness, data-driven management, and virtualisation. ITU-R M.2160 establishes IMT-2030 targets: peak data rate of 1 Tbps, user experienced data rate of 1 Gbps, over-the-air latency below 0.1 ms, and connection density of 10 million devices per km². These targets cannot be achieved by optimizing packet-switched transport — they require architectural foundations that eliminate queuing, contention, and software-mediated path control at the design level.</w:t>
      </w:r>
    </w:p>
    <w:p w14:paraId="4709272C" w14:textId="77777777" w:rsidR="00FD7F2F" w:rsidRDefault="00A719E9">
      <w:r>
        <w:t>Velsanet addresses these requirements structurally:</w:t>
      </w:r>
    </w:p>
    <w:p w14:paraId="4530A404" w14:textId="77777777" w:rsidR="00FD7F2F" w:rsidRDefault="00A719E9" w:rsidP="00B92BA8">
      <w:pPr>
        <w:pStyle w:val="enumlev1"/>
        <w:tabs>
          <w:tab w:val="clear" w:pos="794"/>
          <w:tab w:val="left" w:pos="142"/>
        </w:tabs>
        <w:ind w:left="0" w:firstLine="0"/>
      </w:pPr>
      <w:r>
        <w:t>1 Tbps per core: Each MOCT optical core carries a dedicated, physically isolated 1 Tbps light path. Parallelism is physical, not multiplexed. Peak throughput scales linearly with core count.</w:t>
      </w:r>
    </w:p>
    <w:p w14:paraId="76110FE8" w14:textId="77777777" w:rsidR="00FD7F2F" w:rsidRDefault="00A719E9" w:rsidP="00B92BA8">
      <w:pPr>
        <w:pStyle w:val="enumlev1"/>
        <w:tabs>
          <w:tab w:val="clear" w:pos="794"/>
          <w:tab w:val="left" w:pos="0"/>
        </w:tabs>
        <w:ind w:left="0" w:firstLine="0"/>
      </w:pPr>
      <w:r>
        <w:t>Sub-0.1 ms latency: Velsanet eliminates packet queuing entirely. End-to-end path traversal is bounded by propagation delay alone — a structural guarantee, not a statistical target.</w:t>
      </w:r>
    </w:p>
    <w:p w14:paraId="079C2B0D" w14:textId="77777777" w:rsidR="00FD7F2F" w:rsidRDefault="00A719E9" w:rsidP="00B92BA8">
      <w:pPr>
        <w:pStyle w:val="enumlev1"/>
        <w:tabs>
          <w:tab w:val="clear" w:pos="794"/>
          <w:tab w:val="left" w:pos="284"/>
        </w:tabs>
        <w:ind w:left="0" w:firstLine="0"/>
      </w:pPr>
      <w:r>
        <w:t>Deterministic Parallelism (non-collision): for all i ≠ j, Core(ri) ∩ Core(rj) = ∅ — guarantees that concurrent E2E paths never share physical resources.</w:t>
      </w:r>
    </w:p>
    <w:p w14:paraId="0D2C3744" w14:textId="77777777" w:rsidR="00FD7F2F" w:rsidRDefault="00A719E9">
      <w:r>
        <w:t>Velsanet proposes that a next-generation network must be defined topologically before it is addressed, connected optically before it is switched, and intelligent structurally before it is programmed.</w:t>
      </w:r>
    </w:p>
    <w:p w14:paraId="7450DF40" w14:textId="77777777" w:rsidR="00FD7F2F" w:rsidRDefault="00A719E9">
      <w:pPr>
        <w:pStyle w:val="Heading1"/>
      </w:pPr>
      <w:r>
        <w:t>2</w:t>
      </w:r>
      <w:r>
        <w:tab/>
        <w:t>The Velsanet Architecture</w:t>
      </w:r>
    </w:p>
    <w:p w14:paraId="5D919941" w14:textId="77777777" w:rsidR="00FD7F2F" w:rsidRDefault="00A719E9">
      <w:pPr>
        <w:pStyle w:val="Heading2"/>
      </w:pPr>
      <w:r>
        <w:t>2.1</w:t>
      </w:r>
      <w:r>
        <w:tab/>
        <w:t>Topology-First Design Principle</w:t>
      </w:r>
    </w:p>
    <w:p w14:paraId="35B127F5" w14:textId="487EE44A" w:rsidR="00FD7F2F" w:rsidRDefault="00A719E9">
      <w:r>
        <w:t xml:space="preserve">In Velsanet, network space is defined prior to addressing. Five polyhedral structural primitives — T4 (tetrahedron, 4 faces), </w:t>
      </w:r>
      <w:r w:rsidR="00A363BF" w:rsidRPr="00A363BF">
        <w:rPr>
          <w:color w:val="FF0000"/>
        </w:rPr>
        <w:t>H6 (Hexahedron</w:t>
      </w:r>
      <w:r w:rsidRPr="00A363BF">
        <w:rPr>
          <w:color w:val="FF0000"/>
        </w:rPr>
        <w:t>, 6 faces)</w:t>
      </w:r>
      <w:r>
        <w:t>, O8 (octahedron, 8 faces), D12 (dodecahedron, 12 faces), and I20 (icosahedron, 20 faces) — serve as the complete grammar for network space generation. Each face of a polyhedral node corresponds to a directional connection port. The structural grammar is closed: no additional primitives are needed or admitted.</w:t>
      </w:r>
    </w:p>
    <w:p w14:paraId="6856B792" w14:textId="77777777" w:rsidR="00FD7F2F" w:rsidRDefault="00A719E9">
      <w:r>
        <w:t>This design ensures that topology is verifiable at construction time, before any data is transmitted. Path existence is a geometric property, not a routing computation.</w:t>
      </w:r>
    </w:p>
    <w:p w14:paraId="61CD4683" w14:textId="77777777" w:rsidR="00FD7F2F" w:rsidRDefault="00A719E9">
      <w:pPr>
        <w:pStyle w:val="Heading2"/>
      </w:pPr>
      <w:r>
        <w:t>2.2</w:t>
      </w:r>
      <w:r>
        <w:tab/>
        <w:t>Optical-Native End-to-End Connectivity</w:t>
      </w:r>
    </w:p>
    <w:p w14:paraId="1B16EDB4" w14:textId="77777777" w:rsidR="00FD7F2F" w:rsidRDefault="00A719E9">
      <w:r>
        <w:t>Velsanet eliminates packet switching in favour of physically isolated parallel optical cores. The Multi-Optical-Core Transceiver (MOCT) is the hardware realization of this principle: a ribbon cable in which each core carries a dedicated, non-shared light path corresponding to a single end-to-end (E2E) connection.</w:t>
      </w:r>
    </w:p>
    <w:p w14:paraId="59A9CB43" w14:textId="77777777" w:rsidR="00FD7F2F" w:rsidRDefault="00A719E9">
      <w:r>
        <w:t>Parallel E2E connectivity is formally guaranteed through a non-collision constraint: for all i ≠ j, Core(ri) ∩ Core(rj) = ∅. This is Deterministic Parallelism: unlike statistical multiplexing, performance does not degrade under load. The term ‘packet-free’ refers specifically to the absence of packet queuing and header-based forwarding at the transport layer; it does not preclude packet-formatted payloads at the application layer.</w:t>
      </w:r>
    </w:p>
    <w:p w14:paraId="61E79E02" w14:textId="77777777" w:rsidR="00FD7F2F" w:rsidRDefault="00A719E9">
      <w:pPr>
        <w:pStyle w:val="Heading1"/>
      </w:pPr>
      <w:r>
        <w:t>3</w:t>
      </w:r>
      <w:r>
        <w:tab/>
        <w:t>Mathematical Foundations</w:t>
      </w:r>
    </w:p>
    <w:p w14:paraId="0DA5964F" w14:textId="77777777" w:rsidR="00FD7F2F" w:rsidRDefault="00A719E9">
      <w:r>
        <w:t>The Velsanet architecture is formally grounded in multi-layer graph theory. The network is modelled as a multi-layer graph G = (V, E, L) where V is the set of polyhedral nodes, E is the set of directed optical connections, and L is the set of structural layers. Intra-layer connectivity and inter-layer relations are defined independently, forming a super-adjacency matrix that enforces structural decomposition at design time.</w:t>
      </w:r>
    </w:p>
    <w:p w14:paraId="2484178A" w14:textId="77777777" w:rsidR="00FD7F2F" w:rsidRDefault="00A719E9">
      <w:r>
        <w:t>The operational and physical domains are mapped onto a Q7 hypercube: Q7 = ({0,1}7, E), where (u,v) in E if and only if |u XOR v| = 1. This structure guarantees structural locality, isolation, and scalable expansion with bisection bandwidth of 64.</w:t>
      </w:r>
    </w:p>
    <w:p w14:paraId="7A87BD81" w14:textId="77777777" w:rsidR="00FD7F2F" w:rsidRDefault="00A719E9">
      <w:pPr>
        <w:pStyle w:val="Heading1"/>
      </w:pPr>
      <w:r>
        <w:t>4</w:t>
      </w:r>
      <w:r>
        <w:tab/>
        <w:t>Differentiation from Existing IMT-2030 Proposals</w:t>
      </w:r>
    </w:p>
    <w:p w14:paraId="447DFCCB" w14:textId="77777777" w:rsidR="00FD7F2F" w:rsidRDefault="00A719E9">
      <w:r>
        <w:t>Velsanet is distinct from existing 6G architectural proposals in the following respects:</w:t>
      </w:r>
    </w:p>
    <w:p w14:paraId="3057C633" w14:textId="77777777" w:rsidR="00FD7F2F" w:rsidRDefault="00A719E9">
      <w:pPr>
        <w:pStyle w:val="enumlev1"/>
      </w:pPr>
      <w:r>
        <w:t>Packet switching is not retained — Velsanet does not extend or optimize packet-based transport. It replaces it with physically isolated optical cores.</w:t>
      </w:r>
    </w:p>
    <w:p w14:paraId="325B4CD3" w14:textId="77777777" w:rsidR="00FD7F2F" w:rsidRDefault="00A719E9">
      <w:pPr>
        <w:pStyle w:val="enumlev1"/>
      </w:pPr>
      <w:r>
        <w:t>Topology precedes addressing — unlike all IP-based architectures, Velsanet defines spatial structure before introducing coordinate systems.</w:t>
      </w:r>
    </w:p>
    <w:p w14:paraId="739EFA43" w14:textId="77777777" w:rsidR="00FD7F2F" w:rsidRDefault="00A719E9">
      <w:pPr>
        <w:pStyle w:val="enumlev1"/>
      </w:pPr>
      <w:r>
        <w:t>Security is physical — trust is established through structural conformance at the spatial genesis phase, not through cryptographic protocols at upper layers.</w:t>
      </w:r>
    </w:p>
    <w:p w14:paraId="34F3E4B6" w14:textId="77777777" w:rsidR="00FD7F2F" w:rsidRDefault="00A719E9">
      <w:pPr>
        <w:pStyle w:val="Heading1"/>
      </w:pPr>
      <w:r>
        <w:t>5</w:t>
      </w:r>
      <w:r>
        <w:tab/>
        <w:t>Proposed Work Items for FG-AINN Consideration</w:t>
      </w:r>
    </w:p>
    <w:p w14:paraId="0B99E413" w14:textId="77777777" w:rsidR="00FD7F2F" w:rsidRDefault="00A719E9">
      <w:r>
        <w:t>This contribution requests the Focus Group on AI Native for Telecommunication Networks (FG-AINN) to initiate study of the following items under the IMT-2030 work programme:</w:t>
      </w:r>
    </w:p>
    <w:p w14:paraId="29CF6B18" w14:textId="5C62A99A" w:rsidR="00FD7F2F" w:rsidRDefault="00A719E9">
      <w:pPr>
        <w:pStyle w:val="enumlev1"/>
      </w:pPr>
      <w:r>
        <w:t xml:space="preserve">Work Item A — Topology-First Network Architecture: Formal definition of pre-coordinate topological space as an architectural foundation for future networks. Study of polyhedral structural primitives (T4, </w:t>
      </w:r>
      <w:r w:rsidR="00A363BF" w:rsidRPr="00A363BF">
        <w:rPr>
          <w:rFonts w:ascii="Malgun Gothic" w:eastAsia="Malgun Gothic" w:hAnsi="Malgun Gothic" w:hint="eastAsia"/>
          <w:color w:val="FF0000"/>
          <w:lang w:eastAsia="ko-KR"/>
        </w:rPr>
        <w:t>H6</w:t>
      </w:r>
      <w:r>
        <w:t>, O8, D12, I20) as a grammar for network space generation.</w:t>
      </w:r>
    </w:p>
    <w:p w14:paraId="154C486B" w14:textId="77777777" w:rsidR="00FD7F2F" w:rsidRDefault="00A719E9">
      <w:pPr>
        <w:pStyle w:val="enumlev1"/>
      </w:pPr>
      <w:r>
        <w:t>Work Item B — Optical-Native E2E Connectivity: Study of physically isolated, multi-core optical path architecture as an alternative to packet-switched transport. Evaluation of MOCT-class hardware for deterministic parallel connectivity.</w:t>
      </w:r>
    </w:p>
    <w:p w14:paraId="2A82FC67" w14:textId="77777777" w:rsidR="00FD7F2F" w:rsidRDefault="00A719E9">
      <w:pPr>
        <w:pStyle w:val="enumlev1"/>
      </w:pPr>
      <w:r>
        <w:t>Work Item E — Mathematical Framework: Formal study of multi-layer graph model, Q7 hypercube mapping, and non-collision constraint as foundations for next-generation network design.</w:t>
      </w:r>
    </w:p>
    <w:p w14:paraId="7E19B27D" w14:textId="77777777" w:rsidR="00FD7F2F" w:rsidRDefault="00A719E9">
      <w:pPr>
        <w:pStyle w:val="Heading1"/>
      </w:pPr>
      <w:r>
        <w:t>6</w:t>
      </w:r>
      <w:r>
        <w:tab/>
        <w:t>Conclusion</w:t>
      </w:r>
    </w:p>
    <w:p w14:paraId="3AE152A8" w14:textId="77777777" w:rsidR="00FD7F2F" w:rsidRDefault="00A719E9">
      <w:r>
        <w:t>This contribution presents Velsanet as a new class of network architecture for IMT-2030 and beyond. By defining network space topologically prior to addressing and eliminating packet switching in favour of physically isolated parallel optical cores, Velsanet addresses the fundamental structural limitations of conventional Internet architecture at the design level.</w:t>
      </w:r>
    </w:p>
    <w:p w14:paraId="712CCA93" w14:textId="77777777" w:rsidR="00FD7F2F" w:rsidRDefault="00A719E9">
      <w:r>
        <w:t>The architecture is formally grounded in multi-layer graph theory, with 23 technical white papers covering network structure, optical hardware, AI architecture, mathematical foundations, identity, path lifecycle, governance, and city-scale management.</w:t>
      </w:r>
    </w:p>
    <w:p w14:paraId="5E64578C" w14:textId="77777777" w:rsidR="00FD7F2F" w:rsidRDefault="00A719E9">
      <w:r>
        <w:t>We respectfully request FG-AINN to consider Velsanet for inclusion in the IMT-2030 study programme and invite member states, sector members, and associate members to engage in collaborative research and standardization activities.</w:t>
      </w:r>
    </w:p>
    <w:p w14:paraId="4A7F704C" w14:textId="77777777" w:rsidR="00FD7F2F" w:rsidRDefault="00A719E9">
      <w:pPr>
        <w:pStyle w:val="Heading1"/>
      </w:pPr>
      <w:r>
        <w:t>7</w:t>
      </w:r>
      <w:r>
        <w:tab/>
        <w:t>References</w:t>
      </w:r>
    </w:p>
    <w:p w14:paraId="1603F6AB" w14:textId="77777777" w:rsidR="00FD7F2F" w:rsidRDefault="00A719E9">
      <w:pPr>
        <w:pStyle w:val="enumlev1"/>
      </w:pPr>
      <w:r>
        <w:t>[1] Velsanet Network White Paper #01 v2.0 — Network Architecture Overview</w:t>
      </w:r>
    </w:p>
    <w:p w14:paraId="311AB68B" w14:textId="77777777" w:rsidR="00FD7F2F" w:rsidRDefault="00A719E9">
      <w:pPr>
        <w:pStyle w:val="enumlev1"/>
      </w:pPr>
      <w:r>
        <w:t>[2] Velsanet Spatial Genesis White Paper #05 v1.0 — Pre-Coordinate Topological Space</w:t>
      </w:r>
    </w:p>
    <w:p w14:paraId="68D9C3B7" w14:textId="77777777" w:rsidR="00FD7F2F" w:rsidRDefault="00A719E9">
      <w:pPr>
        <w:pStyle w:val="enumlev1"/>
      </w:pPr>
      <w:r>
        <w:t>[3] Velsanet Mathematical White Paper #07 v1.1 — Mathematical Structural Framework</w:t>
      </w:r>
    </w:p>
    <w:p w14:paraId="05363FCA" w14:textId="77777777" w:rsidR="00FD7F2F" w:rsidRDefault="00A719E9">
      <w:pPr>
        <w:pStyle w:val="enumlev1"/>
      </w:pPr>
      <w:r>
        <w:t>[4] Velsanet Multi-Optical-Core Transceiver White Paper #03 v1.1 — MOCT Architecture</w:t>
      </w:r>
    </w:p>
    <w:p w14:paraId="0D39E8F9" w14:textId="77777777" w:rsidR="00FD7F2F" w:rsidRDefault="00A719E9">
      <w:pPr>
        <w:pStyle w:val="enumlev1"/>
      </w:pPr>
      <w:r>
        <w:t>[5] Velsanet Foundation White Paper #12 v1.1 — Structural Critique of Internet Architecture</w:t>
      </w:r>
    </w:p>
    <w:p w14:paraId="01AB61F7" w14:textId="77777777" w:rsidR="00FD7F2F" w:rsidRDefault="00A719E9">
      <w:pPr>
        <w:pStyle w:val="enumlev1"/>
      </w:pPr>
      <w:r>
        <w:t>[6] ITU-T Y.3001 (2011) — Future Networks: Objectives and Design Goals</w:t>
      </w:r>
    </w:p>
    <w:p w14:paraId="26D9FB7A" w14:textId="77777777" w:rsidR="00FD7F2F" w:rsidRDefault="00A719E9">
      <w:pPr>
        <w:pStyle w:val="enumlev1"/>
      </w:pPr>
      <w:r>
        <w:t>[7] ITU-R M.2160 (2023) — Framework and Overall Objectives of IMT-2030</w:t>
      </w:r>
    </w:p>
    <w:p w14:paraId="13913A63" w14:textId="77777777" w:rsidR="00C5234B" w:rsidRPr="0095464C" w:rsidRDefault="00C5234B" w:rsidP="0095464C"/>
    <w:p w14:paraId="4579A1E2" w14:textId="77777777" w:rsidR="00CF5F20" w:rsidRPr="00B874D0" w:rsidRDefault="00B874D0" w:rsidP="00B874D0">
      <w:pPr>
        <w:jc w:val="center"/>
        <w:rPr>
          <w:u w:val="single"/>
        </w:rPr>
      </w:pPr>
      <w:r>
        <w:rPr>
          <w:u w:val="single"/>
        </w:rPr>
        <w:tab/>
      </w:r>
      <w:r>
        <w:rPr>
          <w:u w:val="single"/>
        </w:rPr>
        <w:tab/>
      </w:r>
      <w:r>
        <w:rPr>
          <w:u w:val="single"/>
        </w:rPr>
        <w:tab/>
      </w:r>
    </w:p>
    <w:sectPr w:rsidR="00CF5F20" w:rsidRPr="00B874D0" w:rsidSect="00913241">
      <w:headerReference w:type="even" r:id="rId12"/>
      <w:headerReference w:type="default" r:id="rId13"/>
      <w:footerReference w:type="even" r:id="rId14"/>
      <w:footerReference w:type="default" r:id="rId15"/>
      <w:headerReference w:type="first" r:id="rId16"/>
      <w:footerReference w:type="first" r:id="rId17"/>
      <w:pgSz w:w="11907" w:h="16840" w:code="9"/>
      <w:pgMar w:top="1417" w:right="1134" w:bottom="141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D0950" w14:textId="77777777" w:rsidR="00A44405" w:rsidRDefault="00A44405" w:rsidP="00C42125">
      <w:pPr>
        <w:spacing w:before="0"/>
      </w:pPr>
      <w:r>
        <w:separator/>
      </w:r>
    </w:p>
  </w:endnote>
  <w:endnote w:type="continuationSeparator" w:id="0">
    <w:p w14:paraId="555E9399" w14:textId="77777777" w:rsidR="00A44405" w:rsidRDefault="00A44405"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51016" w14:textId="77777777" w:rsidR="004E377E" w:rsidRDefault="004E37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F10C" w14:textId="77777777" w:rsidR="004E377E" w:rsidRDefault="004E37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92CE" w14:textId="77777777" w:rsidR="004E377E" w:rsidRDefault="004E37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24DE" w14:textId="77777777" w:rsidR="00A44405" w:rsidRDefault="00A44405" w:rsidP="00C42125">
      <w:pPr>
        <w:spacing w:before="0"/>
      </w:pPr>
      <w:r>
        <w:separator/>
      </w:r>
    </w:p>
  </w:footnote>
  <w:footnote w:type="continuationSeparator" w:id="0">
    <w:p w14:paraId="13AEAFC9" w14:textId="77777777" w:rsidR="00A44405" w:rsidRDefault="00A44405"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3CEC" w14:textId="77777777" w:rsidR="004E377E" w:rsidRDefault="004E37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35B7" w14:textId="34163A7C" w:rsidR="00E2516E" w:rsidRPr="00913241" w:rsidRDefault="00913241" w:rsidP="00913241">
    <w:pPr>
      <w:pStyle w:val="Header"/>
      <w:rPr>
        <w:sz w:val="18"/>
      </w:rPr>
    </w:pPr>
    <w:r w:rsidRPr="00913241">
      <w:rPr>
        <w:sz w:val="18"/>
      </w:rPr>
      <w:t xml:space="preserve">- </w:t>
    </w:r>
    <w:r w:rsidRPr="00913241">
      <w:rPr>
        <w:sz w:val="18"/>
      </w:rPr>
      <w:fldChar w:fldCharType="begin"/>
    </w:r>
    <w:r w:rsidRPr="00913241">
      <w:rPr>
        <w:sz w:val="18"/>
      </w:rPr>
      <w:instrText xml:space="preserve"> PAGE  \* MERGEFORMAT </w:instrText>
    </w:r>
    <w:r w:rsidRPr="00913241">
      <w:rPr>
        <w:sz w:val="18"/>
      </w:rPr>
      <w:fldChar w:fldCharType="separate"/>
    </w:r>
    <w:r w:rsidR="00A363BF">
      <w:rPr>
        <w:noProof/>
        <w:sz w:val="18"/>
      </w:rPr>
      <w:t>4</w:t>
    </w:r>
    <w:r w:rsidRPr="00913241">
      <w:rPr>
        <w:sz w:val="18"/>
      </w:rPr>
      <w:fldChar w:fldCharType="end"/>
    </w:r>
    <w:r w:rsidRPr="00913241">
      <w:rPr>
        <w:sz w:val="18"/>
      </w:rPr>
      <w:t xml:space="preserve"> -</w:t>
    </w:r>
  </w:p>
  <w:p w14:paraId="43E16EF8" w14:textId="1E6AC3D0" w:rsidR="00913241" w:rsidRPr="00913241" w:rsidRDefault="00B92BA8" w:rsidP="00B92BA8">
    <w:pPr>
      <w:pStyle w:val="Header"/>
      <w:spacing w:after="240"/>
      <w:rPr>
        <w:sz w:val="18"/>
      </w:rPr>
    </w:pPr>
    <w:r w:rsidRPr="00B92BA8">
      <w:rPr>
        <w:sz w:val="18"/>
      </w:rPr>
      <w:t>FG-AINN-I-237</w:t>
    </w:r>
    <w:r w:rsidR="004E377E">
      <w:rPr>
        <w:sz w:val="18"/>
      </w:rPr>
      <w:t>-R1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E937F" w14:textId="77777777" w:rsidR="004E377E" w:rsidRDefault="004E37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545EE5"/>
    <w:multiLevelType w:val="hybridMultilevel"/>
    <w:tmpl w:val="6302B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3F0D"/>
    <w:multiLevelType w:val="hybridMultilevel"/>
    <w:tmpl w:val="0EA66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7345040">
    <w:abstractNumId w:val="9"/>
  </w:num>
  <w:num w:numId="2" w16cid:durableId="1092508841">
    <w:abstractNumId w:val="7"/>
  </w:num>
  <w:num w:numId="3" w16cid:durableId="189413354">
    <w:abstractNumId w:val="6"/>
  </w:num>
  <w:num w:numId="4" w16cid:durableId="606351188">
    <w:abstractNumId w:val="5"/>
  </w:num>
  <w:num w:numId="5" w16cid:durableId="2052993486">
    <w:abstractNumId w:val="4"/>
  </w:num>
  <w:num w:numId="6" w16cid:durableId="1980525428">
    <w:abstractNumId w:val="8"/>
  </w:num>
  <w:num w:numId="7" w16cid:durableId="660232591">
    <w:abstractNumId w:val="3"/>
  </w:num>
  <w:num w:numId="8" w16cid:durableId="1218131437">
    <w:abstractNumId w:val="2"/>
  </w:num>
  <w:num w:numId="9" w16cid:durableId="1974097109">
    <w:abstractNumId w:val="1"/>
  </w:num>
  <w:num w:numId="10" w16cid:durableId="831726302">
    <w:abstractNumId w:val="0"/>
  </w:num>
  <w:num w:numId="11" w16cid:durableId="1405566259">
    <w:abstractNumId w:val="11"/>
  </w:num>
  <w:num w:numId="12" w16cid:durableId="18771539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bordersDoNotSurroundHeader/>
  <w:bordersDoNotSurroundFooter/>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99"/>
    <w:rsid w:val="00000D08"/>
    <w:rsid w:val="00014F69"/>
    <w:rsid w:val="000171DB"/>
    <w:rsid w:val="00023D9A"/>
    <w:rsid w:val="0003582E"/>
    <w:rsid w:val="00043D75"/>
    <w:rsid w:val="00057000"/>
    <w:rsid w:val="000575D7"/>
    <w:rsid w:val="00062FDB"/>
    <w:rsid w:val="000640E0"/>
    <w:rsid w:val="00073B7A"/>
    <w:rsid w:val="00086D80"/>
    <w:rsid w:val="00092256"/>
    <w:rsid w:val="000966A8"/>
    <w:rsid w:val="000A0A5C"/>
    <w:rsid w:val="000A1995"/>
    <w:rsid w:val="000A5678"/>
    <w:rsid w:val="000A5CA2"/>
    <w:rsid w:val="000B0C70"/>
    <w:rsid w:val="000C18C1"/>
    <w:rsid w:val="000E3C61"/>
    <w:rsid w:val="000E3E55"/>
    <w:rsid w:val="000E6083"/>
    <w:rsid w:val="000E6125"/>
    <w:rsid w:val="000F2449"/>
    <w:rsid w:val="000F297C"/>
    <w:rsid w:val="00100BAF"/>
    <w:rsid w:val="00105929"/>
    <w:rsid w:val="00113DBE"/>
    <w:rsid w:val="001200A6"/>
    <w:rsid w:val="001251DA"/>
    <w:rsid w:val="00125432"/>
    <w:rsid w:val="00136DDD"/>
    <w:rsid w:val="00137F40"/>
    <w:rsid w:val="00144BDF"/>
    <w:rsid w:val="0015135E"/>
    <w:rsid w:val="00155DDC"/>
    <w:rsid w:val="001871EC"/>
    <w:rsid w:val="001A1597"/>
    <w:rsid w:val="001A20C3"/>
    <w:rsid w:val="001A670F"/>
    <w:rsid w:val="001B5219"/>
    <w:rsid w:val="001B6A45"/>
    <w:rsid w:val="001C1003"/>
    <w:rsid w:val="001C62B8"/>
    <w:rsid w:val="001D22D8"/>
    <w:rsid w:val="001D4296"/>
    <w:rsid w:val="001E7B0E"/>
    <w:rsid w:val="001F141D"/>
    <w:rsid w:val="00200A06"/>
    <w:rsid w:val="00200A98"/>
    <w:rsid w:val="00201AFA"/>
    <w:rsid w:val="002150F5"/>
    <w:rsid w:val="002229F1"/>
    <w:rsid w:val="00233F75"/>
    <w:rsid w:val="00253DBE"/>
    <w:rsid w:val="00253DC6"/>
    <w:rsid w:val="0025489C"/>
    <w:rsid w:val="002622FA"/>
    <w:rsid w:val="00263518"/>
    <w:rsid w:val="002759E7"/>
    <w:rsid w:val="00277326"/>
    <w:rsid w:val="002A11C4"/>
    <w:rsid w:val="002A399B"/>
    <w:rsid w:val="002C26C0"/>
    <w:rsid w:val="002C2BC5"/>
    <w:rsid w:val="002E0407"/>
    <w:rsid w:val="002E3871"/>
    <w:rsid w:val="002E6A68"/>
    <w:rsid w:val="002E71EC"/>
    <w:rsid w:val="002E79CB"/>
    <w:rsid w:val="002F0471"/>
    <w:rsid w:val="002F0B76"/>
    <w:rsid w:val="002F1714"/>
    <w:rsid w:val="002F7F55"/>
    <w:rsid w:val="00301BA7"/>
    <w:rsid w:val="0030224E"/>
    <w:rsid w:val="0030745F"/>
    <w:rsid w:val="00314630"/>
    <w:rsid w:val="0032090A"/>
    <w:rsid w:val="00321CDE"/>
    <w:rsid w:val="00333E15"/>
    <w:rsid w:val="00340328"/>
    <w:rsid w:val="003441B6"/>
    <w:rsid w:val="003571BC"/>
    <w:rsid w:val="0036090C"/>
    <w:rsid w:val="00364979"/>
    <w:rsid w:val="00385B9C"/>
    <w:rsid w:val="00385FB5"/>
    <w:rsid w:val="0038715D"/>
    <w:rsid w:val="00392E84"/>
    <w:rsid w:val="00394DBF"/>
    <w:rsid w:val="003957A6"/>
    <w:rsid w:val="003A43EF"/>
    <w:rsid w:val="003B60A2"/>
    <w:rsid w:val="003C7445"/>
    <w:rsid w:val="003D6AA7"/>
    <w:rsid w:val="003E39A2"/>
    <w:rsid w:val="003E3B2D"/>
    <w:rsid w:val="003E57AB"/>
    <w:rsid w:val="003F2BED"/>
    <w:rsid w:val="00400B49"/>
    <w:rsid w:val="00443878"/>
    <w:rsid w:val="004539A8"/>
    <w:rsid w:val="00466613"/>
    <w:rsid w:val="004712CA"/>
    <w:rsid w:val="0047422E"/>
    <w:rsid w:val="00480CA8"/>
    <w:rsid w:val="0049674B"/>
    <w:rsid w:val="004C0673"/>
    <w:rsid w:val="004C4E4E"/>
    <w:rsid w:val="004E377E"/>
    <w:rsid w:val="004F3816"/>
    <w:rsid w:val="004F500A"/>
    <w:rsid w:val="004F5AED"/>
    <w:rsid w:val="004F607C"/>
    <w:rsid w:val="00501328"/>
    <w:rsid w:val="005126A0"/>
    <w:rsid w:val="00522576"/>
    <w:rsid w:val="00543D41"/>
    <w:rsid w:val="00545472"/>
    <w:rsid w:val="00554C8F"/>
    <w:rsid w:val="005571A4"/>
    <w:rsid w:val="00566EDA"/>
    <w:rsid w:val="00570583"/>
    <w:rsid w:val="0057081A"/>
    <w:rsid w:val="00572654"/>
    <w:rsid w:val="00582D7B"/>
    <w:rsid w:val="005976A1"/>
    <w:rsid w:val="005A34E7"/>
    <w:rsid w:val="005B5629"/>
    <w:rsid w:val="005C0300"/>
    <w:rsid w:val="005C27A2"/>
    <w:rsid w:val="005D4FEB"/>
    <w:rsid w:val="005D65ED"/>
    <w:rsid w:val="005E0E6C"/>
    <w:rsid w:val="005F4B6A"/>
    <w:rsid w:val="006010F3"/>
    <w:rsid w:val="00603D94"/>
    <w:rsid w:val="00606341"/>
    <w:rsid w:val="00615A0A"/>
    <w:rsid w:val="00625EE2"/>
    <w:rsid w:val="006333D4"/>
    <w:rsid w:val="00634645"/>
    <w:rsid w:val="006369B2"/>
    <w:rsid w:val="0063718D"/>
    <w:rsid w:val="00647525"/>
    <w:rsid w:val="00647A71"/>
    <w:rsid w:val="006530A8"/>
    <w:rsid w:val="006570B0"/>
    <w:rsid w:val="0066022F"/>
    <w:rsid w:val="006623D5"/>
    <w:rsid w:val="00665C06"/>
    <w:rsid w:val="006823F3"/>
    <w:rsid w:val="00683A60"/>
    <w:rsid w:val="0069210B"/>
    <w:rsid w:val="00695DD7"/>
    <w:rsid w:val="006A4055"/>
    <w:rsid w:val="006A7C27"/>
    <w:rsid w:val="006B05F4"/>
    <w:rsid w:val="006B09A2"/>
    <w:rsid w:val="006B2FE4"/>
    <w:rsid w:val="006B37B0"/>
    <w:rsid w:val="006C5641"/>
    <w:rsid w:val="006D1089"/>
    <w:rsid w:val="006D1B86"/>
    <w:rsid w:val="006D7355"/>
    <w:rsid w:val="006E0E98"/>
    <w:rsid w:val="006F7DEE"/>
    <w:rsid w:val="00715CA6"/>
    <w:rsid w:val="00731135"/>
    <w:rsid w:val="007324AF"/>
    <w:rsid w:val="00736493"/>
    <w:rsid w:val="0074056D"/>
    <w:rsid w:val="007409B4"/>
    <w:rsid w:val="00741974"/>
    <w:rsid w:val="007512EA"/>
    <w:rsid w:val="0075525E"/>
    <w:rsid w:val="00756D3D"/>
    <w:rsid w:val="00776469"/>
    <w:rsid w:val="007806C2"/>
    <w:rsid w:val="00781FEE"/>
    <w:rsid w:val="007903F8"/>
    <w:rsid w:val="00794F4F"/>
    <w:rsid w:val="007974BE"/>
    <w:rsid w:val="007A0916"/>
    <w:rsid w:val="007A0DFD"/>
    <w:rsid w:val="007C6F7A"/>
    <w:rsid w:val="007C7122"/>
    <w:rsid w:val="007D3F11"/>
    <w:rsid w:val="007E2C69"/>
    <w:rsid w:val="007E53E4"/>
    <w:rsid w:val="007E656A"/>
    <w:rsid w:val="007F3CAA"/>
    <w:rsid w:val="007F664D"/>
    <w:rsid w:val="008034F5"/>
    <w:rsid w:val="008126FC"/>
    <w:rsid w:val="00837203"/>
    <w:rsid w:val="00842137"/>
    <w:rsid w:val="00846DCF"/>
    <w:rsid w:val="00853F5F"/>
    <w:rsid w:val="00856C7A"/>
    <w:rsid w:val="008623ED"/>
    <w:rsid w:val="00871ACA"/>
    <w:rsid w:val="00875AA6"/>
    <w:rsid w:val="00880944"/>
    <w:rsid w:val="00880CEB"/>
    <w:rsid w:val="0089088E"/>
    <w:rsid w:val="00892297"/>
    <w:rsid w:val="008964D6"/>
    <w:rsid w:val="008B503B"/>
    <w:rsid w:val="008B5123"/>
    <w:rsid w:val="008D11C0"/>
    <w:rsid w:val="008E0172"/>
    <w:rsid w:val="008E4260"/>
    <w:rsid w:val="00913241"/>
    <w:rsid w:val="00936852"/>
    <w:rsid w:val="0094045D"/>
    <w:rsid w:val="009406B5"/>
    <w:rsid w:val="00946166"/>
    <w:rsid w:val="0095464C"/>
    <w:rsid w:val="00967999"/>
    <w:rsid w:val="00983164"/>
    <w:rsid w:val="009972EF"/>
    <w:rsid w:val="00997CF7"/>
    <w:rsid w:val="009B4C9B"/>
    <w:rsid w:val="009B5035"/>
    <w:rsid w:val="009C3160"/>
    <w:rsid w:val="009D644B"/>
    <w:rsid w:val="009E766E"/>
    <w:rsid w:val="009F1960"/>
    <w:rsid w:val="009F4B1A"/>
    <w:rsid w:val="009F60AD"/>
    <w:rsid w:val="009F715E"/>
    <w:rsid w:val="00A10DBB"/>
    <w:rsid w:val="00A11720"/>
    <w:rsid w:val="00A21247"/>
    <w:rsid w:val="00A31D47"/>
    <w:rsid w:val="00A363BF"/>
    <w:rsid w:val="00A4013E"/>
    <w:rsid w:val="00A4045F"/>
    <w:rsid w:val="00A40728"/>
    <w:rsid w:val="00A427CD"/>
    <w:rsid w:val="00A44405"/>
    <w:rsid w:val="00A445AF"/>
    <w:rsid w:val="00A45FEE"/>
    <w:rsid w:val="00A4600B"/>
    <w:rsid w:val="00A50506"/>
    <w:rsid w:val="00A51EF0"/>
    <w:rsid w:val="00A67A81"/>
    <w:rsid w:val="00A719E9"/>
    <w:rsid w:val="00A730A6"/>
    <w:rsid w:val="00A7686A"/>
    <w:rsid w:val="00A96899"/>
    <w:rsid w:val="00A971A0"/>
    <w:rsid w:val="00AA1186"/>
    <w:rsid w:val="00AA1F22"/>
    <w:rsid w:val="00AC08BE"/>
    <w:rsid w:val="00AE1769"/>
    <w:rsid w:val="00B01C78"/>
    <w:rsid w:val="00B05821"/>
    <w:rsid w:val="00B100D6"/>
    <w:rsid w:val="00B164C9"/>
    <w:rsid w:val="00B2566F"/>
    <w:rsid w:val="00B26C28"/>
    <w:rsid w:val="00B339AB"/>
    <w:rsid w:val="00B36696"/>
    <w:rsid w:val="00B4174C"/>
    <w:rsid w:val="00B453F5"/>
    <w:rsid w:val="00B61624"/>
    <w:rsid w:val="00B66481"/>
    <w:rsid w:val="00B7189C"/>
    <w:rsid w:val="00B718A5"/>
    <w:rsid w:val="00B874D0"/>
    <w:rsid w:val="00B92BA8"/>
    <w:rsid w:val="00BA788A"/>
    <w:rsid w:val="00BA788C"/>
    <w:rsid w:val="00BB4983"/>
    <w:rsid w:val="00BB7597"/>
    <w:rsid w:val="00BC53D7"/>
    <w:rsid w:val="00BC5C32"/>
    <w:rsid w:val="00BC62E2"/>
    <w:rsid w:val="00C150CD"/>
    <w:rsid w:val="00C15839"/>
    <w:rsid w:val="00C42125"/>
    <w:rsid w:val="00C5234B"/>
    <w:rsid w:val="00C5345B"/>
    <w:rsid w:val="00C62814"/>
    <w:rsid w:val="00C67B25"/>
    <w:rsid w:val="00C748F7"/>
    <w:rsid w:val="00C74937"/>
    <w:rsid w:val="00C860CD"/>
    <w:rsid w:val="00CA44FE"/>
    <w:rsid w:val="00CB2599"/>
    <w:rsid w:val="00CC386F"/>
    <w:rsid w:val="00CD2139"/>
    <w:rsid w:val="00CE2DB6"/>
    <w:rsid w:val="00CE5986"/>
    <w:rsid w:val="00CF5F20"/>
    <w:rsid w:val="00D13575"/>
    <w:rsid w:val="00D14486"/>
    <w:rsid w:val="00D26477"/>
    <w:rsid w:val="00D31B4D"/>
    <w:rsid w:val="00D46443"/>
    <w:rsid w:val="00D6418D"/>
    <w:rsid w:val="00D647EF"/>
    <w:rsid w:val="00D73137"/>
    <w:rsid w:val="00D80AAF"/>
    <w:rsid w:val="00D977A2"/>
    <w:rsid w:val="00DA1D47"/>
    <w:rsid w:val="00DB0706"/>
    <w:rsid w:val="00DD506F"/>
    <w:rsid w:val="00DD50DE"/>
    <w:rsid w:val="00DE3062"/>
    <w:rsid w:val="00DF46EB"/>
    <w:rsid w:val="00E045D5"/>
    <w:rsid w:val="00E0581D"/>
    <w:rsid w:val="00E1590B"/>
    <w:rsid w:val="00E204DD"/>
    <w:rsid w:val="00E228B7"/>
    <w:rsid w:val="00E2516E"/>
    <w:rsid w:val="00E353EC"/>
    <w:rsid w:val="00E51F61"/>
    <w:rsid w:val="00E53C24"/>
    <w:rsid w:val="00E56E77"/>
    <w:rsid w:val="00E82FA7"/>
    <w:rsid w:val="00EA0BE7"/>
    <w:rsid w:val="00EA4C78"/>
    <w:rsid w:val="00EA6588"/>
    <w:rsid w:val="00EB444D"/>
    <w:rsid w:val="00EC4B13"/>
    <w:rsid w:val="00EE1A06"/>
    <w:rsid w:val="00EE47D3"/>
    <w:rsid w:val="00EE5C0D"/>
    <w:rsid w:val="00EF4792"/>
    <w:rsid w:val="00F02294"/>
    <w:rsid w:val="00F30DE7"/>
    <w:rsid w:val="00F35F57"/>
    <w:rsid w:val="00F47D68"/>
    <w:rsid w:val="00F50467"/>
    <w:rsid w:val="00F562A0"/>
    <w:rsid w:val="00F573C9"/>
    <w:rsid w:val="00F57FA4"/>
    <w:rsid w:val="00F7498E"/>
    <w:rsid w:val="00FA02CB"/>
    <w:rsid w:val="00FA2177"/>
    <w:rsid w:val="00FB0783"/>
    <w:rsid w:val="00FB1D78"/>
    <w:rsid w:val="00FB7A8B"/>
    <w:rsid w:val="00FC2485"/>
    <w:rsid w:val="00FD439E"/>
    <w:rsid w:val="00FD565B"/>
    <w:rsid w:val="00FD76CB"/>
    <w:rsid w:val="00FD7C6C"/>
    <w:rsid w:val="00FD7F2F"/>
    <w:rsid w:val="00FE152B"/>
    <w:rsid w:val="00FE239E"/>
    <w:rsid w:val="00FF1151"/>
    <w:rsid w:val="00FF4546"/>
    <w:rsid w:val="00FF538F"/>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1F45BB9"/>
  <w15:docId w15:val="{E52C90B7-8018-4340-AA31-B3737EC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5E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D65ED"/>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D65ED"/>
    <w:pPr>
      <w:spacing w:before="240"/>
      <w:outlineLvl w:val="1"/>
    </w:pPr>
  </w:style>
  <w:style w:type="paragraph" w:styleId="Heading3">
    <w:name w:val="heading 3"/>
    <w:basedOn w:val="Heading1"/>
    <w:next w:val="Normal"/>
    <w:link w:val="Heading3Char"/>
    <w:rsid w:val="005D65ED"/>
    <w:pPr>
      <w:spacing w:before="160"/>
      <w:outlineLvl w:val="2"/>
    </w:pPr>
  </w:style>
  <w:style w:type="paragraph" w:styleId="Heading4">
    <w:name w:val="heading 4"/>
    <w:basedOn w:val="Heading3"/>
    <w:next w:val="Normal"/>
    <w:link w:val="Heading4Char"/>
    <w:qFormat/>
    <w:rsid w:val="005D65ED"/>
    <w:pPr>
      <w:tabs>
        <w:tab w:val="clear" w:pos="794"/>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rsid w:val="005D65ED"/>
    <w:pPr>
      <w:tabs>
        <w:tab w:val="clear" w:pos="1021"/>
        <w:tab w:val="clear" w:pos="1191"/>
      </w:tabs>
      <w:ind w:left="1588" w:hanging="1588"/>
      <w:outlineLvl w:val="5"/>
    </w:pPr>
  </w:style>
  <w:style w:type="paragraph" w:styleId="Heading7">
    <w:name w:val="heading 7"/>
    <w:basedOn w:val="Heading6"/>
    <w:next w:val="Normal"/>
    <w:link w:val="Heading7Char"/>
    <w:rsid w:val="005D65ED"/>
    <w:pPr>
      <w:outlineLvl w:val="6"/>
    </w:pPr>
  </w:style>
  <w:style w:type="paragraph" w:styleId="Heading8">
    <w:name w:val="heading 8"/>
    <w:basedOn w:val="Heading6"/>
    <w:next w:val="Normal"/>
    <w:link w:val="Heading8Char"/>
    <w:rsid w:val="005D65ED"/>
    <w:pPr>
      <w:outlineLvl w:val="7"/>
    </w:pPr>
  </w:style>
  <w:style w:type="paragraph" w:styleId="Heading9">
    <w:name w:val="heading 9"/>
    <w:basedOn w:val="Heading6"/>
    <w:next w:val="Normal"/>
    <w:link w:val="Heading9Char"/>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65ED"/>
    <w:rPr>
      <w:rFonts w:ascii="Times New Roman" w:hAnsi="Times New Roman"/>
      <w:color w:val="808080"/>
    </w:rPr>
  </w:style>
  <w:style w:type="paragraph" w:customStyle="1" w:styleId="Docnumber">
    <w:name w:val="Docnumber"/>
    <w:basedOn w:val="Normal"/>
    <w:link w:val="DocnumberChar"/>
    <w:qFormat/>
    <w:rsid w:val="005D65ED"/>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5D65ED"/>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5D65ED"/>
  </w:style>
  <w:style w:type="paragraph" w:customStyle="1" w:styleId="CorrectionSeparatorBegin">
    <w:name w:val="Correction Separator Begin"/>
    <w:basedOn w:val="Normal"/>
    <w:rsid w:val="005D65E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5D65E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D65E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5D65E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5D65ED"/>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5D65ED"/>
    <w:rPr>
      <w:rFonts w:eastAsiaTheme="minorEastAsia"/>
      <w:b/>
      <w:bCs/>
      <w:lang w:eastAsia="ja-JP"/>
    </w:rPr>
  </w:style>
  <w:style w:type="paragraph" w:customStyle="1" w:styleId="Normalbeforetable">
    <w:name w:val="Normal before table"/>
    <w:basedOn w:val="Normal"/>
    <w:rsid w:val="005D65ED"/>
    <w:pPr>
      <w:keepNext/>
      <w:spacing w:after="120"/>
    </w:pPr>
    <w:rPr>
      <w:rFonts w:eastAsia="????"/>
      <w:lang w:eastAsia="en-US"/>
    </w:rPr>
  </w:style>
  <w:style w:type="paragraph" w:customStyle="1" w:styleId="RecNo">
    <w:name w:val="Rec_No"/>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5D65E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5D65E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D65E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5D65ED"/>
    <w:pPr>
      <w:tabs>
        <w:tab w:val="right" w:leader="dot" w:pos="9639"/>
      </w:tabs>
    </w:pPr>
    <w:rPr>
      <w:rFonts w:eastAsia="MS Mincho"/>
    </w:rPr>
  </w:style>
  <w:style w:type="paragraph" w:styleId="TOC1">
    <w:name w:val="toc 1"/>
    <w:basedOn w:val="Normal"/>
    <w:rsid w:val="005D65ED"/>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rsid w:val="005D65ED"/>
    <w:pPr>
      <w:tabs>
        <w:tab w:val="clear" w:pos="964"/>
      </w:tabs>
      <w:spacing w:before="80"/>
      <w:ind w:left="1531" w:hanging="851"/>
    </w:pPr>
  </w:style>
  <w:style w:type="paragraph" w:styleId="TOC3">
    <w:name w:val="toc 3"/>
    <w:basedOn w:val="TOC2"/>
    <w:rsid w:val="005D65ED"/>
    <w:pPr>
      <w:ind w:left="2269"/>
    </w:pPr>
  </w:style>
  <w:style w:type="character" w:styleId="Hyperlink">
    <w:name w:val="Hyperlink"/>
    <w:basedOn w:val="DefaultParagraphFont"/>
    <w:rsid w:val="005D65ED"/>
    <w:rPr>
      <w:rFonts w:asciiTheme="majorBidi" w:hAnsiTheme="majorBidi"/>
      <w:color w:val="0000FF"/>
      <w:u w:val="single"/>
    </w:rPr>
  </w:style>
  <w:style w:type="character" w:customStyle="1" w:styleId="Heading1Char">
    <w:name w:val="Heading 1 Char"/>
    <w:basedOn w:val="DefaultParagraphFont"/>
    <w:link w:val="Heading1"/>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5D65ED"/>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5D65ED"/>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5D65ED"/>
    <w:pPr>
      <w:spacing w:before="0" w:after="200"/>
    </w:pPr>
    <w:rPr>
      <w:i/>
      <w:iCs/>
      <w:color w:val="44546A" w:themeColor="text2"/>
      <w:sz w:val="18"/>
      <w:szCs w:val="18"/>
    </w:rPr>
  </w:style>
  <w:style w:type="paragraph" w:styleId="Header">
    <w:name w:val="header"/>
    <w:basedOn w:val="Normal"/>
    <w:link w:val="HeaderChar"/>
    <w:unhideWhenUsed/>
    <w:rsid w:val="005D65ED"/>
    <w:pPr>
      <w:tabs>
        <w:tab w:val="center" w:pos="4680"/>
        <w:tab w:val="right" w:pos="9360"/>
      </w:tabs>
      <w:spacing w:before="0"/>
      <w:jc w:val="center"/>
    </w:pPr>
    <w:rPr>
      <w:sz w:val="20"/>
      <w:szCs w:val="20"/>
    </w:rPr>
  </w:style>
  <w:style w:type="character" w:customStyle="1" w:styleId="HeaderChar">
    <w:name w:val="Header Char"/>
    <w:basedOn w:val="DefaultParagraphFont"/>
    <w:link w:val="Header"/>
    <w:rsid w:val="005D65ED"/>
    <w:rPr>
      <w:rFonts w:ascii="Times New Roman" w:hAnsi="Times New Roman" w:cs="Times New Roman"/>
      <w:sz w:val="20"/>
      <w:szCs w:val="20"/>
      <w:lang w:val="en-GB" w:eastAsia="ja-JP"/>
    </w:rPr>
  </w:style>
  <w:style w:type="paragraph" w:styleId="Footer">
    <w:name w:val="footer"/>
    <w:basedOn w:val="Normal"/>
    <w:link w:val="FooterChar"/>
    <w:uiPriority w:val="99"/>
    <w:unhideWhenUsed/>
    <w:rsid w:val="005D65ED"/>
    <w:pPr>
      <w:tabs>
        <w:tab w:val="center" w:pos="4680"/>
        <w:tab w:val="right" w:pos="9360"/>
      </w:tabs>
      <w:spacing w:before="0"/>
    </w:pPr>
    <w:rPr>
      <w:sz w:val="20"/>
    </w:rPr>
  </w:style>
  <w:style w:type="character" w:customStyle="1" w:styleId="FooterChar">
    <w:name w:val="Footer Char"/>
    <w:basedOn w:val="DefaultParagraphFont"/>
    <w:link w:val="Footer"/>
    <w:uiPriority w:val="99"/>
    <w:rsid w:val="005D65ED"/>
    <w:rPr>
      <w:rFonts w:ascii="Times New Roman" w:hAnsi="Times New Roman" w:cs="Times New Roman"/>
      <w:sz w:val="20"/>
      <w:szCs w:val="24"/>
      <w:lang w:val="en-GB" w:eastAsia="ja-JP"/>
    </w:rPr>
  </w:style>
  <w:style w:type="character" w:styleId="Emphasis">
    <w:name w:val="Emphasis"/>
    <w:basedOn w:val="DefaultParagraphFont"/>
    <w:uiPriority w:val="20"/>
    <w:rsid w:val="005D65ED"/>
    <w:rPr>
      <w:i/>
      <w:iCs/>
    </w:rPr>
  </w:style>
  <w:style w:type="paragraph" w:styleId="Quote">
    <w:name w:val="Quote"/>
    <w:basedOn w:val="Normal"/>
    <w:next w:val="Normal"/>
    <w:link w:val="QuoteChar"/>
    <w:uiPriority w:val="29"/>
    <w:rsid w:val="005D65E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65ED"/>
    <w:rPr>
      <w:rFonts w:ascii="Times New Roman" w:hAnsi="Times New Roman" w:cs="Times New Roman"/>
      <w:i/>
      <w:iCs/>
      <w:color w:val="404040" w:themeColor="text1" w:themeTint="BF"/>
      <w:sz w:val="24"/>
      <w:szCs w:val="24"/>
      <w:lang w:val="en-GB" w:eastAsia="ja-JP"/>
    </w:rPr>
  </w:style>
  <w:style w:type="paragraph" w:styleId="BalloonText">
    <w:name w:val="Balloon Text"/>
    <w:basedOn w:val="Normal"/>
    <w:link w:val="BalloonTextChar"/>
    <w:uiPriority w:val="99"/>
    <w:semiHidden/>
    <w:unhideWhenUsed/>
    <w:rsid w:val="006A7C27"/>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C27"/>
    <w:rPr>
      <w:rFonts w:ascii="Segoe UI" w:hAnsi="Segoe UI" w:cs="Segoe UI"/>
      <w:sz w:val="18"/>
      <w:szCs w:val="18"/>
      <w:lang w:val="en-GB" w:eastAsia="ja-JP"/>
    </w:rPr>
  </w:style>
  <w:style w:type="paragraph" w:customStyle="1" w:styleId="enumlev1">
    <w:name w:val="enumlev1"/>
    <w:basedOn w:val="Normal"/>
    <w:rsid w:val="005D65ED"/>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5D65ED"/>
    <w:pPr>
      <w:ind w:left="1191" w:hanging="397"/>
    </w:pPr>
  </w:style>
  <w:style w:type="paragraph" w:customStyle="1" w:styleId="enumlev3">
    <w:name w:val="enumlev3"/>
    <w:basedOn w:val="enumlev2"/>
    <w:rsid w:val="005D65ED"/>
    <w:pPr>
      <w:ind w:left="1588"/>
    </w:pPr>
  </w:style>
  <w:style w:type="paragraph" w:styleId="ListParagraph">
    <w:name w:val="List Paragraph"/>
    <w:basedOn w:val="Normal"/>
    <w:uiPriority w:val="34"/>
    <w:qFormat/>
    <w:rsid w:val="00E2516E"/>
    <w:pPr>
      <w:ind w:left="720"/>
      <w:contextualSpacing/>
    </w:pPr>
  </w:style>
  <w:style w:type="table" w:styleId="TableGrid">
    <w:name w:val="Table Grid"/>
    <w:basedOn w:val="TableNormal"/>
    <w:uiPriority w:val="39"/>
    <w:rsid w:val="00B87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0328"/>
    <w:pPr>
      <w:spacing w:before="100" w:beforeAutospacing="1" w:after="100" w:afterAutospacing="1"/>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883330">
      <w:bodyDiv w:val="1"/>
      <w:marLeft w:val="0"/>
      <w:marRight w:val="0"/>
      <w:marTop w:val="0"/>
      <w:marBottom w:val="0"/>
      <w:divBdr>
        <w:top w:val="none" w:sz="0" w:space="0" w:color="auto"/>
        <w:left w:val="none" w:sz="0" w:space="0" w:color="auto"/>
        <w:bottom w:val="none" w:sz="0" w:space="0" w:color="auto"/>
        <w:right w:val="none" w:sz="0" w:space="0" w:color="auto"/>
      </w:divBdr>
    </w:div>
    <w:div w:id="182878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7903216CDF42D8AFCFCB5DAA1ABCBD"/>
        <w:category>
          <w:name w:val="General"/>
          <w:gallery w:val="placeholder"/>
        </w:category>
        <w:types>
          <w:type w:val="bbPlcHdr"/>
        </w:types>
        <w:behaviors>
          <w:behavior w:val="content"/>
        </w:behaviors>
        <w:guid w:val="{94288A4E-4847-41EC-8A1A-8F7500FF6FAB}"/>
      </w:docPartPr>
      <w:docPartBody>
        <w:p w:rsidR="000D3D98" w:rsidRDefault="00FE399B">
          <w:pPr>
            <w:pStyle w:val="437903216CDF42D8AFCFCB5DAA1ABCBD"/>
          </w:pPr>
          <w:r w:rsidRPr="001229A4">
            <w:rPr>
              <w:rStyle w:val="PlaceholderText"/>
            </w:rPr>
            <w:t>Click here to enter text.</w:t>
          </w:r>
        </w:p>
      </w:docPartBody>
    </w:docPart>
    <w:docPart>
      <w:docPartPr>
        <w:name w:val="298FB42E572442FFB4995CD857DF2E1C"/>
        <w:category>
          <w:name w:val="General"/>
          <w:gallery w:val="placeholder"/>
        </w:category>
        <w:types>
          <w:type w:val="bbPlcHdr"/>
        </w:types>
        <w:behaviors>
          <w:behavior w:val="content"/>
        </w:behaviors>
        <w:guid w:val="{09537C96-3290-4C18-8720-F8B8FB09A2EF}"/>
      </w:docPartPr>
      <w:docPartBody>
        <w:p w:rsidR="009B0A47" w:rsidRDefault="00A26C97" w:rsidP="00A26C97">
          <w:pPr>
            <w:pStyle w:val="298FB42E572442FFB4995CD857DF2E1C"/>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399B"/>
    <w:rsid w:val="000C18C1"/>
    <w:rsid w:val="000D3D98"/>
    <w:rsid w:val="001B5219"/>
    <w:rsid w:val="002E3871"/>
    <w:rsid w:val="00357782"/>
    <w:rsid w:val="00504C9F"/>
    <w:rsid w:val="0068433B"/>
    <w:rsid w:val="007512EA"/>
    <w:rsid w:val="009A72BF"/>
    <w:rsid w:val="009B0A47"/>
    <w:rsid w:val="00A26C97"/>
    <w:rsid w:val="00AC08BE"/>
    <w:rsid w:val="00C5345B"/>
    <w:rsid w:val="00C953EE"/>
    <w:rsid w:val="00FE39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6C97"/>
    <w:rPr>
      <w:rFonts w:ascii="Times New Roman" w:hAnsi="Times New Roman"/>
      <w:color w:val="808080"/>
    </w:rPr>
  </w:style>
  <w:style w:type="paragraph" w:customStyle="1" w:styleId="437903216CDF42D8AFCFCB5DAA1ABCBD">
    <w:name w:val="437903216CDF42D8AFCFCB5DAA1ABCBD"/>
  </w:style>
  <w:style w:type="paragraph" w:customStyle="1" w:styleId="298FB42E572442FFB4995CD857DF2E1C">
    <w:name w:val="298FB42E572442FFB4995CD857DF2E1C"/>
    <w:rsid w:val="00A26C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ource xmlns="334a01d7-b565-4edd-92e5-cca83928c361">Independent Expert</Source>
    <Meeting xmlns="334a01d7-b565-4edd-92e5-cca83928c361">Virtual, 5-7 May 2026</Meeting>
    <Meeting_x0020_document_x0020_number xmlns="334a01d7-b565-4edd-92e5-cca83928c361">237</Meeting_x0020_document_x0020_number>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0FAA5D85911E4F8B29D774AE23DA9D" ma:contentTypeVersion="3" ma:contentTypeDescription="Create a new document." ma:contentTypeScope="" ma:versionID="238d65ee24955702672f3dc03755cc13">
  <xsd:schema xmlns:xsd="http://www.w3.org/2001/XMLSchema" xmlns:xs="http://www.w3.org/2001/XMLSchema" xmlns:p="http://schemas.microsoft.com/office/2006/metadata/properties" xmlns:ns2="334a01d7-b565-4edd-92e5-cca83928c361" targetNamespace="http://schemas.microsoft.com/office/2006/metadata/properties" ma:root="true" ma:fieldsID="a7710f2599e2146c10a7ef87b8d15fbb" ns2:_="">
    <xsd:import namespace="334a01d7-b565-4edd-92e5-cca83928c361"/>
    <xsd:element name="properties">
      <xsd:complexType>
        <xsd:sequence>
          <xsd:element name="documentManagement">
            <xsd:complexType>
              <xsd:all>
                <xsd:element ref="ns2:Meeting"/>
                <xsd:element ref="ns2:Source"/>
                <xsd:element ref="ns2:Meeting_x0020_document_x0020_numbe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fault="Virtual, 21-23 July 2026" ma:description="Meeting location and date." ma:format="Dropdown" ma:internalName="Meeting">
      <xsd:simpleType>
        <xsd:restriction base="dms:Choice">
          <xsd:enumeration value="Virtual, 21-23 July 2026"/>
          <xsd:enumeration value="Virtual, 5-7 May 2026"/>
          <xsd:enumeration value="Virtual, 10-12 February 2026"/>
          <xsd:enumeration value="Virtual, 23-25 September 2025"/>
          <xsd:enumeration value="Geneva, 11 July 2025"/>
          <xsd:enumeration value="New Delhi, 11-13 June 2025"/>
          <xsd:enumeration value="Istanbul, 14-15 April 2025"/>
          <xsd:enumeration value="Virtual, 6-7 November 2024"/>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34a01d7-b565-4edd-92e5-cca83928c361"/>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586F9006-F35C-4C4D-9E93-A5A0D02C094E}"/>
</file>

<file path=customXml/itemProps4.xml><?xml version="1.0" encoding="utf-8"?>
<ds:datastoreItem xmlns:ds="http://schemas.openxmlformats.org/officeDocument/2006/customXml" ds:itemID="{161DDC9D-5F3E-4F1E-ABDE-C7F97A341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1378</Words>
  <Characters>7860</Characters>
  <Application>Microsoft Office Word</Application>
  <DocSecurity>0</DocSecurity>
  <Lines>65</Lines>
  <Paragraphs>18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Proposal for a Topology-First, Optical-Native Network Architecture for IMT-2030</vt:lpstr>
      <vt:lpstr>European Financial Transparency Gateway / Energy distribution with the use of smart contracts / Smart contracts for data accountability and provenance tracking</vt:lpstr>
    </vt:vector>
  </TitlesOfParts>
  <Manager>ITU-T</Manager>
  <Company>International Telecommunication Union (ITU)</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 Topology-First, Optical-Native Network Architecture for IMT-2030</dc:title>
  <dc:subject/>
  <dc:creator>European Commission</dc:creator>
  <cp:keywords>FG DLT; blockchain; DLT; use cases; smart contracts; energy distribution; accountability; provenance tracking; transparency</cp:keywords>
  <dc:description>DLT-I-038.docx  For: Geneva, 17-19 October 2017_x000d_Document date: _x000d_Saved by ITU51011775 at 08:44:15 on 19/10/2017</dc:description>
  <cp:lastModifiedBy>ShK</cp:lastModifiedBy>
  <cp:revision>13</cp:revision>
  <cp:lastPrinted>2016-12-23T12:52:00Z</cp:lastPrinted>
  <dcterms:created xsi:type="dcterms:W3CDTF">2024-10-03T11:58:00Z</dcterms:created>
  <dcterms:modified xsi:type="dcterms:W3CDTF">2026-04-14T14:28:00Z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DLT-I-038.docx</vt:lpwstr>
  </property>
  <property fmtid="{D5CDD505-2E9C-101B-9397-08002B2CF9AE}" pid="3" name="Docdate">
    <vt:lpwstr/>
  </property>
  <property fmtid="{D5CDD505-2E9C-101B-9397-08002B2CF9AE}" pid="4" name="Docorlang">
    <vt:lpwstr/>
  </property>
  <property fmtid="{D5CDD505-2E9C-101B-9397-08002B2CF9AE}" pid="5" name="Docbluepink">
    <vt:lpwstr>N/A</vt:lpwstr>
  </property>
  <property fmtid="{D5CDD505-2E9C-101B-9397-08002B2CF9AE}" pid="6" name="Docdest">
    <vt:lpwstr>Geneva, 17-19 October 2017</vt:lpwstr>
  </property>
  <property fmtid="{D5CDD505-2E9C-101B-9397-08002B2CF9AE}" pid="7" name="Docauthor">
    <vt:lpwstr>European Commission</vt:lpwstr>
  </property>
  <property fmtid="{D5CDD505-2E9C-101B-9397-08002B2CF9AE}" pid="8" name="ContentTypeId">
    <vt:lpwstr>0x010100160FAA5D85911E4F8B29D774AE23DA9D</vt:lpwstr>
  </property>
</Properties>
</file>