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Integração ERP com Paytrack</w:t>
      </w:r>
    </w:p>
    <w:p>
      <w:r>
        <w:t>ERP: SAP ECC/4HANA</w:t>
      </w:r>
    </w:p>
    <w:p>
      <w:r>
        <w:t xml:space="preserve">Processos desejados: </w:t>
      </w:r>
    </w:p>
    <w:p>
      <w:r>
        <w:t xml:space="preserve">Informações necessárias pelo ERP: </w:t>
      </w:r>
    </w:p>
    <w:p>
      <w:pPr>
        <w:pStyle w:val="Heading1"/>
      </w:pPr>
      <w:r>
        <w:t>Análise Funcional Recomendada:</w:t>
      </w:r>
    </w:p>
    <w:p>
      <w:r>
        <w:t>A melhor análise funcional para realizar a integração do ERP SAP ECC/4HANA com o SaaS Paytrack seria a seguinte:</w:t>
        <w:br/>
        <w:br/>
        <w:t>1. Levantamento dos processos desejados de integração, como adiantamento, prestação de contas, entre outros.</w:t>
        <w:br/>
        <w:t>2. Identificação das informações necessárias pelo ERP repassadas pelo cliente, como bukrs (empresa), entre outros campos específicos do ERP.</w:t>
        <w:br/>
        <w:t>3. Mapeamento dos campos necessários para a integração, apresentando em formato de tabela com as nomenclaturas do ERP, como bukrs, e gerando um JSON de exemplo com os dados formatados de acordo com o ERP.</w:t>
        <w:br/>
        <w:t>4. Definição da comunicação Síncrona com os Webservices do cliente para a integração.</w:t>
        <w:br/>
        <w:t>5. Estabelecimento da ativação da Paytrack nas integrações, com o cliente disponibilizando um Webservice para consumir.</w:t>
        <w:br/>
        <w:t>6. Separação da análise funcional por cenário selecionado, com uma análise para adiantamento, uma para prestação de contas, entre outros cenários específicos.</w:t>
        <w:br/>
        <w:br/>
        <w:t>Com essa abordagem detalhada e organizada, será possível realizar uma integração eficiente e eficaz entre o ERP SAP ECC/4HANA e o SaaS Paytrack, garantindo a troca de informações de forma precisa e adequada para atender às necessidades do cliente.</w:t>
      </w:r>
    </w:p>
    <w:p>
      <w:r>
        <w:br w:type="page"/>
      </w:r>
    </w:p>
    <w:p>
      <w:pPr>
        <w:pStyle w:val="Heading1"/>
      </w:pPr>
      <w:r>
        <w:t>Mapeamento de Campos ERP: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Campo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