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Acta 23/02/18 </w:t>
        <w:tab/>
        <w:tab/>
        <w:tab/>
        <w:tab/>
        <w:t xml:space="preserve">Grupo 04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Miembros Presentes: Todos.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Hora: De 11:30 a 11:45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Se ha iniciado la creación del Story Map, se realiza uno para todo.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 han tenido problemas con los usuarios y con la idea del Story Map.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Se tiene una idea para empezar el Story Map, se ha de realizar las tres primeras actividades del Story que son La página de inicio, la página de log in y la página de personalización del perfil de usuario 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 realiza el reparto de tareas en el trello.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Historias de Usuario: Dos por miembro.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Aplicar historias al Story Map: Dos por miembro.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Estructura esquemática de la web: Adrian.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Diagrama de Flujo: Joan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Prototipo Página Principal: Joan.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Prototipo Página Log in: Raquel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Prototipo Página Personalizar:Sergi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Prototipo de las Gráficas: Jon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