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77F9" w14:textId="77777777" w:rsidR="000F7C97" w:rsidRDefault="000F7C97" w:rsidP="000F7C97">
      <w:pPr>
        <w:rPr>
          <w:rFonts w:ascii="Calibri" w:hAnsi="Calibri" w:cs="Calibri"/>
          <w:b/>
          <w:bCs/>
          <w:sz w:val="28"/>
          <w:szCs w:val="28"/>
          <w:u w:val="single"/>
        </w:rPr>
      </w:pPr>
    </w:p>
    <w:p w14:paraId="368CE047" w14:textId="60700BD9" w:rsidR="000F7C97" w:rsidRPr="000F7C97" w:rsidRDefault="000F7C97" w:rsidP="000F7C97">
      <w:pPr>
        <w:rPr>
          <w:rFonts w:ascii="Calibri" w:hAnsi="Calibri" w:cs="Calibri"/>
          <w:sz w:val="28"/>
          <w:szCs w:val="28"/>
          <w:u w:val="single"/>
        </w:rPr>
      </w:pPr>
      <w:r w:rsidRPr="000F7C97">
        <w:rPr>
          <w:rFonts w:ascii="Calibri" w:hAnsi="Calibri" w:cs="Calibri"/>
          <w:b/>
          <w:bCs/>
          <w:sz w:val="28"/>
          <w:szCs w:val="28"/>
          <w:u w:val="single"/>
        </w:rPr>
        <w:t>Política de Respaldo de la Base de Datos</w:t>
      </w:r>
      <w:r>
        <w:rPr>
          <w:rFonts w:ascii="Calibri" w:hAnsi="Calibri" w:cs="Calibri"/>
          <w:b/>
          <w:bCs/>
          <w:sz w:val="28"/>
          <w:szCs w:val="28"/>
          <w:u w:val="single"/>
        </w:rPr>
        <w:t xml:space="preserve"> para Parques Nacionales</w:t>
      </w:r>
    </w:p>
    <w:p w14:paraId="7A51FECE" w14:textId="36A923EA" w:rsidR="000F7C97" w:rsidRPr="000F7C97" w:rsidRDefault="000F7C97" w:rsidP="000F7C97">
      <w:pPr>
        <w:pStyle w:val="Prrafodelista"/>
        <w:numPr>
          <w:ilvl w:val="0"/>
          <w:numId w:val="1"/>
        </w:numPr>
        <w:rPr>
          <w:rFonts w:ascii="Calibri" w:hAnsi="Calibri" w:cs="Calibri"/>
          <w:sz w:val="28"/>
          <w:szCs w:val="28"/>
          <w:u w:val="single"/>
        </w:rPr>
      </w:pPr>
      <w:r w:rsidRPr="000F7C97">
        <w:rPr>
          <w:rFonts w:ascii="Calibri" w:hAnsi="Calibri" w:cs="Calibri"/>
          <w:b/>
          <w:bCs/>
          <w:sz w:val="28"/>
          <w:szCs w:val="28"/>
          <w:u w:val="single"/>
        </w:rPr>
        <w:t>Copia de Seguridad Completa (Full)</w:t>
      </w:r>
      <w:r w:rsidRPr="000F7C97">
        <w:rPr>
          <w:rFonts w:ascii="Calibri" w:hAnsi="Calibri" w:cs="Calibri"/>
          <w:sz w:val="28"/>
          <w:szCs w:val="28"/>
          <w:u w:val="single"/>
        </w:rPr>
        <w:t xml:space="preserve"> </w:t>
      </w:r>
    </w:p>
    <w:p w14:paraId="5584C4FB" w14:textId="2D74F118" w:rsidR="000F7C97" w:rsidRDefault="000F7C97" w:rsidP="000F7C97">
      <w:pPr>
        <w:pStyle w:val="Prrafodelista"/>
        <w:rPr>
          <w:rFonts w:ascii="Calibri" w:hAnsi="Calibri" w:cs="Calibri"/>
          <w:sz w:val="28"/>
          <w:szCs w:val="28"/>
        </w:rPr>
      </w:pPr>
      <w:r w:rsidRPr="000F7C97">
        <w:rPr>
          <w:rFonts w:ascii="Calibri" w:hAnsi="Calibri" w:cs="Calibri"/>
          <w:sz w:val="28"/>
          <w:szCs w:val="28"/>
        </w:rPr>
        <w:t>De manera semanal, preferentemente los domingos a las 04:00hs</w:t>
      </w:r>
      <w:r w:rsidRPr="000F7C97">
        <w:rPr>
          <w:rFonts w:ascii="Calibri" w:hAnsi="Calibri" w:cs="Calibri"/>
          <w:sz w:val="28"/>
          <w:szCs w:val="28"/>
        </w:rPr>
        <w:t>,</w:t>
      </w:r>
      <w:r w:rsidRPr="000F7C97">
        <w:rPr>
          <w:rFonts w:ascii="Calibri" w:hAnsi="Calibri" w:cs="Calibri"/>
          <w:sz w:val="28"/>
          <w:szCs w:val="28"/>
        </w:rPr>
        <w:t xml:space="preserve"> </w:t>
      </w:r>
      <w:r w:rsidRPr="000F7C97">
        <w:rPr>
          <w:rFonts w:ascii="Calibri" w:hAnsi="Calibri" w:cs="Calibri"/>
          <w:sz w:val="28"/>
          <w:szCs w:val="28"/>
        </w:rPr>
        <w:t>para disminuir el impacto al sistema</w:t>
      </w:r>
      <w:r w:rsidRPr="000F7C97">
        <w:rPr>
          <w:rFonts w:ascii="Calibri" w:hAnsi="Calibri" w:cs="Calibri"/>
          <w:sz w:val="28"/>
          <w:szCs w:val="28"/>
        </w:rPr>
        <w:t>, se ejecutará un respaldo completo de la base de datos</w:t>
      </w:r>
      <w:r w:rsidRPr="000F7C97">
        <w:rPr>
          <w:rFonts w:ascii="Calibri" w:hAnsi="Calibri" w:cs="Calibri"/>
          <w:sz w:val="28"/>
          <w:szCs w:val="28"/>
        </w:rPr>
        <w:t>.</w:t>
      </w:r>
    </w:p>
    <w:p w14:paraId="6FD1D975" w14:textId="77777777" w:rsidR="000F7C97" w:rsidRPr="000F7C97" w:rsidRDefault="000F7C97" w:rsidP="000F7C97">
      <w:pPr>
        <w:pStyle w:val="Prrafodelista"/>
        <w:rPr>
          <w:rFonts w:ascii="Calibri" w:hAnsi="Calibri" w:cs="Calibri"/>
          <w:sz w:val="28"/>
          <w:szCs w:val="28"/>
        </w:rPr>
      </w:pPr>
    </w:p>
    <w:p w14:paraId="4CB0C86F" w14:textId="35061B66" w:rsidR="000F7C97" w:rsidRPr="000F7C97" w:rsidRDefault="000F7C97" w:rsidP="000F7C97">
      <w:pPr>
        <w:pStyle w:val="Prrafodelista"/>
        <w:numPr>
          <w:ilvl w:val="0"/>
          <w:numId w:val="1"/>
        </w:numPr>
        <w:rPr>
          <w:rFonts w:ascii="Calibri" w:hAnsi="Calibri" w:cs="Calibri"/>
          <w:sz w:val="28"/>
          <w:szCs w:val="28"/>
          <w:u w:val="single"/>
        </w:rPr>
      </w:pPr>
      <w:r w:rsidRPr="000F7C97">
        <w:rPr>
          <w:rFonts w:ascii="Calibri" w:hAnsi="Calibri" w:cs="Calibri"/>
          <w:b/>
          <w:bCs/>
          <w:sz w:val="28"/>
          <w:szCs w:val="28"/>
          <w:u w:val="single"/>
        </w:rPr>
        <w:t>Copias de Seguridad Diferenciales</w:t>
      </w:r>
      <w:r w:rsidRPr="000F7C97">
        <w:rPr>
          <w:rFonts w:ascii="Calibri" w:hAnsi="Calibri" w:cs="Calibri"/>
          <w:sz w:val="28"/>
          <w:szCs w:val="28"/>
          <w:u w:val="single"/>
        </w:rPr>
        <w:t xml:space="preserve"> </w:t>
      </w:r>
    </w:p>
    <w:p w14:paraId="6185AC12" w14:textId="69250800" w:rsidR="000F7C97" w:rsidRDefault="000F7C97" w:rsidP="000F7C97">
      <w:pPr>
        <w:pStyle w:val="Prrafodelista"/>
        <w:rPr>
          <w:rFonts w:ascii="Calibri" w:hAnsi="Calibri" w:cs="Calibri"/>
          <w:sz w:val="28"/>
          <w:szCs w:val="28"/>
        </w:rPr>
      </w:pPr>
      <w:r w:rsidRPr="000F7C97">
        <w:rPr>
          <w:rFonts w:ascii="Calibri" w:hAnsi="Calibri" w:cs="Calibri"/>
          <w:sz w:val="28"/>
          <w:szCs w:val="28"/>
        </w:rPr>
        <w:t xml:space="preserve">Para optimizar el proceso de recuperación, se programarán respaldos diferenciales cada 4 horas a lo largo de la semana en los horarios de 00:00, 04:00, 08:00, 12:00, 16:00 y 20:00hs. </w:t>
      </w:r>
      <w:r w:rsidRPr="000F7C97">
        <w:rPr>
          <w:rFonts w:ascii="Calibri" w:hAnsi="Calibri" w:cs="Calibri"/>
          <w:sz w:val="28"/>
          <w:szCs w:val="28"/>
        </w:rPr>
        <w:t>Para disminuir</w:t>
      </w:r>
      <w:r w:rsidRPr="000F7C97">
        <w:rPr>
          <w:rFonts w:ascii="Calibri" w:hAnsi="Calibri" w:cs="Calibri"/>
          <w:sz w:val="28"/>
          <w:szCs w:val="28"/>
        </w:rPr>
        <w:t xml:space="preserve"> la cantidad de logs que deben procesarse durante una restauración, mejorando </w:t>
      </w:r>
      <w:r w:rsidRPr="000F7C97">
        <w:rPr>
          <w:rFonts w:ascii="Calibri" w:hAnsi="Calibri" w:cs="Calibri"/>
          <w:sz w:val="28"/>
          <w:szCs w:val="28"/>
        </w:rPr>
        <w:t xml:space="preserve">así, </w:t>
      </w:r>
      <w:r w:rsidRPr="000F7C97">
        <w:rPr>
          <w:rFonts w:ascii="Calibri" w:hAnsi="Calibri" w:cs="Calibri"/>
          <w:sz w:val="28"/>
          <w:szCs w:val="28"/>
        </w:rPr>
        <w:t>los tiempos de respuesta</w:t>
      </w:r>
      <w:r w:rsidRPr="000F7C97">
        <w:rPr>
          <w:rFonts w:ascii="Calibri" w:hAnsi="Calibri" w:cs="Calibri"/>
          <w:sz w:val="28"/>
          <w:szCs w:val="28"/>
        </w:rPr>
        <w:t>.</w:t>
      </w:r>
    </w:p>
    <w:p w14:paraId="1B2314A1" w14:textId="77777777" w:rsidR="000F7C97" w:rsidRPr="000F7C97" w:rsidRDefault="000F7C97" w:rsidP="000F7C97">
      <w:pPr>
        <w:pStyle w:val="Prrafodelista"/>
        <w:rPr>
          <w:rFonts w:ascii="Calibri" w:hAnsi="Calibri" w:cs="Calibri"/>
          <w:sz w:val="28"/>
          <w:szCs w:val="28"/>
        </w:rPr>
      </w:pPr>
    </w:p>
    <w:p w14:paraId="6DE21F8B" w14:textId="16E0F815" w:rsidR="000F7C97" w:rsidRPr="000F7C97" w:rsidRDefault="000F7C97" w:rsidP="000F7C97">
      <w:pPr>
        <w:pStyle w:val="Prrafodelista"/>
        <w:numPr>
          <w:ilvl w:val="0"/>
          <w:numId w:val="1"/>
        </w:numPr>
        <w:rPr>
          <w:rFonts w:ascii="Calibri" w:hAnsi="Calibri" w:cs="Calibri"/>
          <w:sz w:val="28"/>
          <w:szCs w:val="28"/>
          <w:u w:val="single"/>
        </w:rPr>
      </w:pPr>
      <w:r w:rsidRPr="000F7C97">
        <w:rPr>
          <w:rFonts w:ascii="Calibri" w:hAnsi="Calibri" w:cs="Calibri"/>
          <w:b/>
          <w:bCs/>
          <w:sz w:val="28"/>
          <w:szCs w:val="28"/>
          <w:u w:val="single"/>
        </w:rPr>
        <w:t>Copias del Registro de Transacciones (Log)</w:t>
      </w:r>
      <w:r w:rsidRPr="000F7C97">
        <w:rPr>
          <w:rFonts w:ascii="Calibri" w:hAnsi="Calibri" w:cs="Calibri"/>
          <w:sz w:val="28"/>
          <w:szCs w:val="28"/>
          <w:u w:val="single"/>
        </w:rPr>
        <w:t xml:space="preserve"> </w:t>
      </w:r>
    </w:p>
    <w:p w14:paraId="6027150A" w14:textId="58166308" w:rsidR="000F7C97" w:rsidRDefault="000F7C97" w:rsidP="000F7C97">
      <w:pPr>
        <w:pStyle w:val="Prrafodelista"/>
        <w:rPr>
          <w:rFonts w:ascii="Calibri" w:hAnsi="Calibri" w:cs="Calibri"/>
          <w:sz w:val="28"/>
          <w:szCs w:val="28"/>
        </w:rPr>
      </w:pPr>
      <w:r w:rsidRPr="000F7C97">
        <w:rPr>
          <w:rFonts w:ascii="Calibri" w:hAnsi="Calibri" w:cs="Calibri"/>
          <w:sz w:val="28"/>
          <w:szCs w:val="28"/>
        </w:rPr>
        <w:t>Como capa final de seguridad, se realizarán respaldos del log de transacciones en intervalos de 30 minutos. Esta acción permite restablecer la base de datos a un punto temporal casi inmediato al momento de un fallo inesperado, mitigando drásticamente la pérdida de información.</w:t>
      </w:r>
    </w:p>
    <w:p w14:paraId="0E729912" w14:textId="77777777" w:rsidR="000F7C97" w:rsidRPr="000F7C97" w:rsidRDefault="000F7C97" w:rsidP="000F7C97">
      <w:pPr>
        <w:pStyle w:val="Prrafodelista"/>
        <w:rPr>
          <w:rFonts w:ascii="Calibri" w:hAnsi="Calibri" w:cs="Calibri"/>
          <w:sz w:val="28"/>
          <w:szCs w:val="28"/>
        </w:rPr>
      </w:pPr>
    </w:p>
    <w:p w14:paraId="53C9ADD7" w14:textId="77777777" w:rsidR="000F7C97" w:rsidRPr="000F7C97" w:rsidRDefault="000F7C97" w:rsidP="000F7C97">
      <w:pPr>
        <w:rPr>
          <w:rFonts w:ascii="Calibri" w:hAnsi="Calibri" w:cs="Calibri"/>
          <w:sz w:val="28"/>
          <w:szCs w:val="28"/>
          <w:u w:val="single"/>
        </w:rPr>
      </w:pPr>
      <w:r w:rsidRPr="000F7C97">
        <w:rPr>
          <w:rFonts w:ascii="Calibri" w:hAnsi="Calibri" w:cs="Calibri"/>
          <w:b/>
          <w:bCs/>
          <w:sz w:val="28"/>
          <w:szCs w:val="28"/>
          <w:u w:val="single"/>
        </w:rPr>
        <w:t>Objetivo de Punto de Recuperación (RPO)</w:t>
      </w:r>
      <w:r w:rsidRPr="000F7C97">
        <w:rPr>
          <w:rFonts w:ascii="Calibri" w:hAnsi="Calibri" w:cs="Calibri"/>
          <w:sz w:val="28"/>
          <w:szCs w:val="28"/>
          <w:u w:val="single"/>
        </w:rPr>
        <w:t xml:space="preserve"> </w:t>
      </w:r>
    </w:p>
    <w:p w14:paraId="565F0D0E" w14:textId="5D670222" w:rsidR="000F7C97" w:rsidRPr="000F7C97" w:rsidRDefault="000F7C97" w:rsidP="000F7C97">
      <w:pPr>
        <w:rPr>
          <w:rFonts w:ascii="Calibri" w:hAnsi="Calibri" w:cs="Calibri"/>
          <w:sz w:val="28"/>
          <w:szCs w:val="28"/>
        </w:rPr>
      </w:pPr>
      <w:r w:rsidRPr="000F7C97">
        <w:rPr>
          <w:rFonts w:ascii="Calibri" w:hAnsi="Calibri" w:cs="Calibri"/>
          <w:sz w:val="28"/>
          <w:szCs w:val="28"/>
        </w:rPr>
        <w:t>Bajo este esquema, la política establece un RPO máximo de 30 minutos. En consecuencia, ante la eventualidad de un incidente crítico, se garantiza que la pérdida de datos operativos no superará esa media hora.</w:t>
      </w:r>
    </w:p>
    <w:p w14:paraId="7BA04579" w14:textId="77777777" w:rsidR="008E56E5" w:rsidRPr="000F7C97" w:rsidRDefault="008E56E5">
      <w:pPr>
        <w:rPr>
          <w:rFonts w:ascii="Calibri" w:hAnsi="Calibri" w:cs="Calibri"/>
          <w:sz w:val="28"/>
          <w:szCs w:val="28"/>
        </w:rPr>
      </w:pPr>
    </w:p>
    <w:sectPr w:rsidR="008E56E5" w:rsidRPr="000F7C9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B4233" w14:textId="77777777" w:rsidR="00BB2716" w:rsidRDefault="00BB2716" w:rsidP="000F7C97">
      <w:pPr>
        <w:spacing w:after="0" w:line="240" w:lineRule="auto"/>
      </w:pPr>
      <w:r>
        <w:separator/>
      </w:r>
    </w:p>
  </w:endnote>
  <w:endnote w:type="continuationSeparator" w:id="0">
    <w:p w14:paraId="77499CE6" w14:textId="77777777" w:rsidR="00BB2716" w:rsidRDefault="00BB2716" w:rsidP="000F7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8E27" w14:textId="77777777" w:rsidR="00BB2716" w:rsidRDefault="00BB2716" w:rsidP="000F7C97">
      <w:pPr>
        <w:spacing w:after="0" w:line="240" w:lineRule="auto"/>
      </w:pPr>
      <w:r>
        <w:separator/>
      </w:r>
    </w:p>
  </w:footnote>
  <w:footnote w:type="continuationSeparator" w:id="0">
    <w:p w14:paraId="66281185" w14:textId="77777777" w:rsidR="00BB2716" w:rsidRDefault="00BB2716" w:rsidP="000F7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2B65" w14:textId="53398354" w:rsidR="000F7C97" w:rsidRDefault="000F7C97" w:rsidP="000F7C97">
    <w:pPr>
      <w:pStyle w:val="Encabezado"/>
    </w:pPr>
    <w:r>
      <w:t>Bases de Datos Aplicadas</w:t>
    </w:r>
  </w:p>
  <w:p w14:paraId="3B122AF8" w14:textId="114EECD3" w:rsidR="000F7C97" w:rsidRDefault="000F7C97" w:rsidP="000F7C97">
    <w:pPr>
      <w:pStyle w:val="Encabezado"/>
    </w:pPr>
    <w:r>
      <w:t>Comisión: 01-2900</w:t>
    </w:r>
    <w:r>
      <w:br/>
      <w:t xml:space="preserve">Integrantes: </w:t>
    </w:r>
  </w:p>
  <w:p w14:paraId="20E519AE" w14:textId="79DCF203" w:rsidR="000F7C97" w:rsidRDefault="000F7C97" w:rsidP="000F7C97">
    <w:pPr>
      <w:pStyle w:val="Encabezado"/>
      <w:numPr>
        <w:ilvl w:val="0"/>
        <w:numId w:val="2"/>
      </w:numPr>
    </w:pPr>
    <w:r w:rsidRPr="000F7C97">
      <w:t>Joaquin Chinchurreta</w:t>
    </w:r>
    <w:r>
      <w:t xml:space="preserve"> - </w:t>
    </w:r>
    <w:r w:rsidRPr="000F7C97">
      <w:t>45.683.986</w:t>
    </w:r>
  </w:p>
  <w:p w14:paraId="2A4033DB" w14:textId="12E0D5E7" w:rsidR="000F7C97" w:rsidRPr="000F7C97" w:rsidRDefault="000F7C97" w:rsidP="000F7C97">
    <w:pPr>
      <w:pStyle w:val="Encabezado"/>
      <w:numPr>
        <w:ilvl w:val="0"/>
        <w:numId w:val="2"/>
      </w:numPr>
    </w:pPr>
    <w:r w:rsidRPr="000F7C97">
      <w:t>Yerimen Lombardo</w:t>
    </w:r>
    <w:r>
      <w:t xml:space="preserve"> - </w:t>
    </w:r>
    <w:r w:rsidRPr="000F7C97">
      <w:t>42.115.925</w:t>
    </w:r>
  </w:p>
  <w:p w14:paraId="2D61FB7A" w14:textId="60B429C5" w:rsidR="000F7C97" w:rsidRDefault="000F7C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D7054"/>
    <w:multiLevelType w:val="hybridMultilevel"/>
    <w:tmpl w:val="0AF838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49E370D"/>
    <w:multiLevelType w:val="hybridMultilevel"/>
    <w:tmpl w:val="49A840DA"/>
    <w:lvl w:ilvl="0" w:tplc="828EEE80">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08396520">
    <w:abstractNumId w:val="1"/>
  </w:num>
  <w:num w:numId="2" w16cid:durableId="168061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97"/>
    <w:rsid w:val="000F7C97"/>
    <w:rsid w:val="002B7760"/>
    <w:rsid w:val="008E56E5"/>
    <w:rsid w:val="00B4339A"/>
    <w:rsid w:val="00BB2716"/>
    <w:rsid w:val="00F821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BDAA"/>
  <w15:chartTrackingRefBased/>
  <w15:docId w15:val="{5089DBFB-79BD-460F-98B5-07AE5ECE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7C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7C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7C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7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7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7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7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C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7C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7C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7C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7C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7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7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7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7C97"/>
    <w:rPr>
      <w:rFonts w:eastAsiaTheme="majorEastAsia" w:cstheme="majorBidi"/>
      <w:color w:val="272727" w:themeColor="text1" w:themeTint="D8"/>
    </w:rPr>
  </w:style>
  <w:style w:type="paragraph" w:styleId="Ttulo">
    <w:name w:val="Title"/>
    <w:basedOn w:val="Normal"/>
    <w:next w:val="Normal"/>
    <w:link w:val="TtuloCar"/>
    <w:uiPriority w:val="10"/>
    <w:qFormat/>
    <w:rsid w:val="000F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7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7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7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7C97"/>
    <w:pPr>
      <w:spacing w:before="160"/>
      <w:jc w:val="center"/>
    </w:pPr>
    <w:rPr>
      <w:i/>
      <w:iCs/>
      <w:color w:val="404040" w:themeColor="text1" w:themeTint="BF"/>
    </w:rPr>
  </w:style>
  <w:style w:type="character" w:customStyle="1" w:styleId="CitaCar">
    <w:name w:val="Cita Car"/>
    <w:basedOn w:val="Fuentedeprrafopredeter"/>
    <w:link w:val="Cita"/>
    <w:uiPriority w:val="29"/>
    <w:rsid w:val="000F7C97"/>
    <w:rPr>
      <w:i/>
      <w:iCs/>
      <w:color w:val="404040" w:themeColor="text1" w:themeTint="BF"/>
    </w:rPr>
  </w:style>
  <w:style w:type="paragraph" w:styleId="Prrafodelista">
    <w:name w:val="List Paragraph"/>
    <w:basedOn w:val="Normal"/>
    <w:uiPriority w:val="34"/>
    <w:qFormat/>
    <w:rsid w:val="000F7C97"/>
    <w:pPr>
      <w:ind w:left="720"/>
      <w:contextualSpacing/>
    </w:pPr>
  </w:style>
  <w:style w:type="character" w:styleId="nfasisintenso">
    <w:name w:val="Intense Emphasis"/>
    <w:basedOn w:val="Fuentedeprrafopredeter"/>
    <w:uiPriority w:val="21"/>
    <w:qFormat/>
    <w:rsid w:val="000F7C97"/>
    <w:rPr>
      <w:i/>
      <w:iCs/>
      <w:color w:val="0F4761" w:themeColor="accent1" w:themeShade="BF"/>
    </w:rPr>
  </w:style>
  <w:style w:type="paragraph" w:styleId="Citadestacada">
    <w:name w:val="Intense Quote"/>
    <w:basedOn w:val="Normal"/>
    <w:next w:val="Normal"/>
    <w:link w:val="CitadestacadaCar"/>
    <w:uiPriority w:val="30"/>
    <w:qFormat/>
    <w:rsid w:val="000F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7C97"/>
    <w:rPr>
      <w:i/>
      <w:iCs/>
      <w:color w:val="0F4761" w:themeColor="accent1" w:themeShade="BF"/>
    </w:rPr>
  </w:style>
  <w:style w:type="character" w:styleId="Referenciaintensa">
    <w:name w:val="Intense Reference"/>
    <w:basedOn w:val="Fuentedeprrafopredeter"/>
    <w:uiPriority w:val="32"/>
    <w:qFormat/>
    <w:rsid w:val="000F7C97"/>
    <w:rPr>
      <w:b/>
      <w:bCs/>
      <w:smallCaps/>
      <w:color w:val="0F4761" w:themeColor="accent1" w:themeShade="BF"/>
      <w:spacing w:val="5"/>
    </w:rPr>
  </w:style>
  <w:style w:type="paragraph" w:styleId="Encabezado">
    <w:name w:val="header"/>
    <w:basedOn w:val="Normal"/>
    <w:link w:val="EncabezadoCar"/>
    <w:uiPriority w:val="99"/>
    <w:unhideWhenUsed/>
    <w:rsid w:val="000F7C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7C97"/>
  </w:style>
  <w:style w:type="paragraph" w:styleId="Piedepgina">
    <w:name w:val="footer"/>
    <w:basedOn w:val="Normal"/>
    <w:link w:val="PiedepginaCar"/>
    <w:uiPriority w:val="99"/>
    <w:unhideWhenUsed/>
    <w:rsid w:val="000F7C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7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180</Words>
  <Characters>995</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Yerimen Lombardo</dc:creator>
  <cp:keywords/>
  <dc:description/>
  <cp:lastModifiedBy>Yerimen Lombardo</cp:lastModifiedBy>
  <cp:revision>1</cp:revision>
  <dcterms:created xsi:type="dcterms:W3CDTF">2026-06-30T02:57:00Z</dcterms:created>
  <dcterms:modified xsi:type="dcterms:W3CDTF">2026-06-30T03:04:00Z</dcterms:modified>
</cp:coreProperties>
</file>