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602E8" w14:textId="77777777" w:rsidR="005035EB" w:rsidRDefault="005035EB">
      <w:pPr>
        <w:rPr>
          <w:rFonts w:eastAsia="Times New Roman" w:cs="Times New Roman"/>
          <w:kern w:val="0"/>
          <w:lang w:eastAsia="es-AR"/>
          <w14:ligatures w14:val="none"/>
        </w:rPr>
      </w:pPr>
      <w:r>
        <w:rPr>
          <w:rFonts w:eastAsia="Times New Roman" w:cs="Times New Roman"/>
          <w:kern w:val="0"/>
          <w:lang w:eastAsia="es-AR"/>
          <w14:ligatures w14:val="none"/>
        </w:rPr>
        <w:t>Carta de presentación</w:t>
      </w:r>
    </w:p>
    <w:p w14:paraId="37F48F3B" w14:textId="0557EB99" w:rsidR="00561381" w:rsidRDefault="00561381">
      <w:pPr>
        <w:rPr>
          <w:rFonts w:eastAsia="Times New Roman" w:cs="Times New Roman"/>
          <w:kern w:val="0"/>
          <w:lang w:eastAsia="es-AR"/>
          <w14:ligatures w14:val="none"/>
        </w:rPr>
      </w:pPr>
      <w:r>
        <w:rPr>
          <w:rFonts w:eastAsia="Times New Roman" w:cs="Times New Roman"/>
          <w:kern w:val="0"/>
          <w:lang w:eastAsia="es-AR"/>
          <w14:ligatures w14:val="none"/>
        </w:rPr>
        <w:br w:type="page"/>
      </w:r>
    </w:p>
    <w:p w14:paraId="03C6501E" w14:textId="77777777" w:rsidR="00A8597A" w:rsidRPr="00A8597A" w:rsidRDefault="00A8597A" w:rsidP="00A8597A">
      <w:pPr>
        <w:spacing w:line="240" w:lineRule="auto"/>
        <w:rPr>
          <w:rFonts w:eastAsia="Times New Roman" w:cs="Times New Roman"/>
          <w:kern w:val="0"/>
          <w:lang w:eastAsia="es-AR"/>
          <w14:ligatures w14:val="none"/>
        </w:rPr>
      </w:pPr>
    </w:p>
    <w:p w14:paraId="3C27AB18" w14:textId="6D442AC7" w:rsidR="00A8597A" w:rsidRPr="00A8597A" w:rsidRDefault="00EB6B5A" w:rsidP="00A8597A">
      <w:pPr>
        <w:spacing w:line="240" w:lineRule="auto"/>
        <w:jc w:val="center"/>
        <w:rPr>
          <w:rFonts w:eastAsia="Times New Roman" w:cs="Times New Roman"/>
          <w:kern w:val="0"/>
          <w:lang w:eastAsia="es-AR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 w:val="40"/>
          <w:szCs w:val="40"/>
          <w:lang w:eastAsia="es-AR"/>
          <w14:ligatures w14:val="none"/>
        </w:rPr>
        <w:t xml:space="preserve">Informe </w:t>
      </w:r>
      <w:proofErr w:type="spellStart"/>
      <w:r>
        <w:rPr>
          <w:rFonts w:eastAsia="Times New Roman" w:cs="Times New Roman"/>
          <w:b/>
          <w:bCs/>
          <w:color w:val="000000"/>
          <w:kern w:val="0"/>
          <w:sz w:val="40"/>
          <w:szCs w:val="40"/>
          <w:lang w:eastAsia="es-AR"/>
          <w14:ligatures w14:val="none"/>
        </w:rPr>
        <w:t>Tecnico</w:t>
      </w:r>
      <w:proofErr w:type="spellEnd"/>
    </w:p>
    <w:p w14:paraId="58DB8E56" w14:textId="41DE8143" w:rsidR="00A8597A" w:rsidRPr="007C5CB4" w:rsidRDefault="00A8597A" w:rsidP="007C5CB4">
      <w:pPr>
        <w:spacing w:line="240" w:lineRule="auto"/>
        <w:jc w:val="center"/>
        <w:rPr>
          <w:rFonts w:eastAsia="Times New Roman" w:cs="Times New Roman"/>
          <w:b/>
          <w:bCs/>
          <w:color w:val="000000"/>
          <w:kern w:val="0"/>
          <w:lang w:eastAsia="es-AR"/>
          <w14:ligatures w14:val="none"/>
        </w:rPr>
      </w:pPr>
      <w:r w:rsidRPr="00A8597A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s-AR"/>
          <w14:ligatures w14:val="none"/>
        </w:rPr>
        <w:t>“</w:t>
      </w:r>
      <w:r w:rsidR="007C5CB4" w:rsidRPr="007C5CB4">
        <w:rPr>
          <w:rFonts w:eastAsia="Times New Roman" w:cs="Times New Roman"/>
          <w:b/>
          <w:bCs/>
          <w:color w:val="000000"/>
          <w:kern w:val="0"/>
          <w:lang w:eastAsia="es-AR"/>
          <w14:ligatures w14:val="none"/>
        </w:rPr>
        <w:t>Tecnologías de extracción de litio en Argentina: eficiencia, innovación y viabilidad de implementación</w:t>
      </w:r>
      <w:r w:rsidRPr="00A8597A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s-AR"/>
          <w14:ligatures w14:val="none"/>
        </w:rPr>
        <w:t>”</w:t>
      </w:r>
    </w:p>
    <w:p w14:paraId="4EEB7A10" w14:textId="77777777" w:rsidR="00595D42" w:rsidRDefault="00595D42" w:rsidP="00A8597A">
      <w:pPr>
        <w:spacing w:line="240" w:lineRule="auto"/>
        <w:jc w:val="center"/>
        <w:rPr>
          <w:rFonts w:eastAsia="Times New Roman" w:cs="Times New Roman"/>
          <w:kern w:val="0"/>
          <w:lang w:eastAsia="es-AR"/>
          <w14:ligatures w14:val="none"/>
        </w:rPr>
      </w:pPr>
    </w:p>
    <w:p w14:paraId="0840CDE1" w14:textId="77777777" w:rsidR="00595D42" w:rsidRDefault="00595D42" w:rsidP="00A8597A">
      <w:pPr>
        <w:spacing w:line="240" w:lineRule="auto"/>
        <w:jc w:val="center"/>
        <w:rPr>
          <w:rFonts w:eastAsia="Times New Roman" w:cs="Times New Roman"/>
          <w:kern w:val="0"/>
          <w:lang w:eastAsia="es-AR"/>
          <w14:ligatures w14:val="none"/>
        </w:rPr>
      </w:pPr>
    </w:p>
    <w:p w14:paraId="2480DE7B" w14:textId="77777777" w:rsidR="00595D42" w:rsidRDefault="00595D42" w:rsidP="00A8597A">
      <w:pPr>
        <w:spacing w:line="240" w:lineRule="auto"/>
        <w:jc w:val="center"/>
        <w:rPr>
          <w:rFonts w:eastAsia="Times New Roman" w:cs="Times New Roman"/>
          <w:kern w:val="0"/>
          <w:lang w:eastAsia="es-AR"/>
          <w14:ligatures w14:val="none"/>
        </w:rPr>
      </w:pPr>
    </w:p>
    <w:p w14:paraId="077C30CA" w14:textId="77777777" w:rsidR="00595D42" w:rsidRDefault="00595D42" w:rsidP="00A8597A">
      <w:pPr>
        <w:spacing w:line="240" w:lineRule="auto"/>
        <w:jc w:val="center"/>
        <w:rPr>
          <w:rFonts w:eastAsia="Times New Roman" w:cs="Times New Roman"/>
          <w:kern w:val="0"/>
          <w:lang w:eastAsia="es-AR"/>
          <w14:ligatures w14:val="none"/>
        </w:rPr>
      </w:pPr>
    </w:p>
    <w:p w14:paraId="3A52142E" w14:textId="77777777" w:rsidR="00595D42" w:rsidRDefault="00595D42" w:rsidP="00A8597A">
      <w:pPr>
        <w:spacing w:line="240" w:lineRule="auto"/>
        <w:jc w:val="center"/>
        <w:rPr>
          <w:rFonts w:eastAsia="Times New Roman" w:cs="Times New Roman"/>
          <w:kern w:val="0"/>
          <w:lang w:eastAsia="es-AR"/>
          <w14:ligatures w14:val="none"/>
        </w:rPr>
      </w:pPr>
    </w:p>
    <w:p w14:paraId="2F80E3D8" w14:textId="77777777" w:rsidR="00595D42" w:rsidRDefault="00595D42" w:rsidP="00A8597A">
      <w:pPr>
        <w:spacing w:line="240" w:lineRule="auto"/>
        <w:jc w:val="center"/>
        <w:rPr>
          <w:rFonts w:eastAsia="Times New Roman" w:cs="Times New Roman"/>
          <w:kern w:val="0"/>
          <w:lang w:eastAsia="es-AR"/>
          <w14:ligatures w14:val="none"/>
        </w:rPr>
      </w:pPr>
    </w:p>
    <w:p w14:paraId="7E915E8B" w14:textId="77777777" w:rsidR="00595D42" w:rsidRDefault="00595D42" w:rsidP="00A8597A">
      <w:pPr>
        <w:spacing w:line="240" w:lineRule="auto"/>
        <w:jc w:val="center"/>
        <w:rPr>
          <w:rFonts w:eastAsia="Times New Roman" w:cs="Times New Roman"/>
          <w:kern w:val="0"/>
          <w:lang w:eastAsia="es-AR"/>
          <w14:ligatures w14:val="none"/>
        </w:rPr>
      </w:pPr>
    </w:p>
    <w:p w14:paraId="51A8E8CE" w14:textId="77777777" w:rsidR="00595D42" w:rsidRDefault="00595D42" w:rsidP="00A8597A">
      <w:pPr>
        <w:spacing w:line="240" w:lineRule="auto"/>
        <w:jc w:val="center"/>
        <w:rPr>
          <w:rFonts w:eastAsia="Times New Roman" w:cs="Times New Roman"/>
          <w:kern w:val="0"/>
          <w:lang w:eastAsia="es-AR"/>
          <w14:ligatures w14:val="none"/>
        </w:rPr>
      </w:pPr>
    </w:p>
    <w:p w14:paraId="638338E2" w14:textId="77777777" w:rsidR="00595D42" w:rsidRDefault="00595D42" w:rsidP="00A8597A">
      <w:pPr>
        <w:spacing w:line="240" w:lineRule="auto"/>
        <w:jc w:val="center"/>
        <w:rPr>
          <w:rFonts w:eastAsia="Times New Roman" w:cs="Times New Roman"/>
          <w:kern w:val="0"/>
          <w:lang w:eastAsia="es-AR"/>
          <w14:ligatures w14:val="none"/>
        </w:rPr>
      </w:pPr>
    </w:p>
    <w:p w14:paraId="38E291FC" w14:textId="77777777" w:rsidR="00595D42" w:rsidRDefault="00595D42" w:rsidP="00A8597A">
      <w:pPr>
        <w:spacing w:line="240" w:lineRule="auto"/>
        <w:jc w:val="center"/>
        <w:rPr>
          <w:rFonts w:eastAsia="Times New Roman" w:cs="Times New Roman"/>
          <w:kern w:val="0"/>
          <w:lang w:eastAsia="es-AR"/>
          <w14:ligatures w14:val="none"/>
        </w:rPr>
      </w:pPr>
    </w:p>
    <w:p w14:paraId="1D47AEF1" w14:textId="77777777" w:rsidR="00595D42" w:rsidRDefault="00595D42" w:rsidP="00A8597A">
      <w:pPr>
        <w:spacing w:line="240" w:lineRule="auto"/>
        <w:jc w:val="center"/>
        <w:rPr>
          <w:rFonts w:eastAsia="Times New Roman" w:cs="Times New Roman"/>
          <w:kern w:val="0"/>
          <w:lang w:eastAsia="es-AR"/>
          <w14:ligatures w14:val="none"/>
        </w:rPr>
      </w:pPr>
    </w:p>
    <w:p w14:paraId="77CF2F38" w14:textId="77777777" w:rsidR="00595D42" w:rsidRDefault="00595D42" w:rsidP="00A8597A">
      <w:pPr>
        <w:spacing w:line="240" w:lineRule="auto"/>
        <w:jc w:val="center"/>
        <w:rPr>
          <w:rFonts w:eastAsia="Times New Roman" w:cs="Times New Roman"/>
          <w:kern w:val="0"/>
          <w:lang w:eastAsia="es-AR"/>
          <w14:ligatures w14:val="none"/>
        </w:rPr>
      </w:pPr>
    </w:p>
    <w:p w14:paraId="33A5CFA5" w14:textId="77777777" w:rsidR="00595D42" w:rsidRDefault="00595D42" w:rsidP="00A8597A">
      <w:pPr>
        <w:spacing w:line="240" w:lineRule="auto"/>
        <w:jc w:val="center"/>
        <w:rPr>
          <w:rFonts w:eastAsia="Times New Roman" w:cs="Times New Roman"/>
          <w:kern w:val="0"/>
          <w:lang w:eastAsia="es-AR"/>
          <w14:ligatures w14:val="none"/>
        </w:rPr>
      </w:pPr>
    </w:p>
    <w:p w14:paraId="7107F675" w14:textId="77777777" w:rsidR="00595D42" w:rsidRDefault="00595D42" w:rsidP="00A8597A">
      <w:pPr>
        <w:spacing w:line="240" w:lineRule="auto"/>
        <w:jc w:val="center"/>
        <w:rPr>
          <w:rFonts w:eastAsia="Times New Roman" w:cs="Times New Roman"/>
          <w:kern w:val="0"/>
          <w:lang w:eastAsia="es-AR"/>
          <w14:ligatures w14:val="none"/>
        </w:rPr>
      </w:pPr>
    </w:p>
    <w:p w14:paraId="276A3E36" w14:textId="77777777" w:rsidR="00595D42" w:rsidRDefault="00595D42" w:rsidP="00A8597A">
      <w:pPr>
        <w:spacing w:line="240" w:lineRule="auto"/>
        <w:jc w:val="center"/>
        <w:rPr>
          <w:rFonts w:eastAsia="Times New Roman" w:cs="Times New Roman"/>
          <w:kern w:val="0"/>
          <w:lang w:eastAsia="es-AR"/>
          <w14:ligatures w14:val="none"/>
        </w:rPr>
      </w:pPr>
    </w:p>
    <w:p w14:paraId="2C7DB10E" w14:textId="77777777" w:rsidR="00595D42" w:rsidRDefault="00595D42" w:rsidP="00A8597A">
      <w:pPr>
        <w:spacing w:line="240" w:lineRule="auto"/>
        <w:jc w:val="center"/>
        <w:rPr>
          <w:rFonts w:eastAsia="Times New Roman" w:cs="Times New Roman"/>
          <w:kern w:val="0"/>
          <w:lang w:eastAsia="es-AR"/>
          <w14:ligatures w14:val="none"/>
        </w:rPr>
      </w:pPr>
    </w:p>
    <w:p w14:paraId="6F51EB00" w14:textId="77777777" w:rsidR="00595D42" w:rsidRDefault="00595D42" w:rsidP="00A8597A">
      <w:pPr>
        <w:spacing w:line="240" w:lineRule="auto"/>
        <w:jc w:val="center"/>
        <w:rPr>
          <w:rFonts w:eastAsia="Times New Roman" w:cs="Times New Roman"/>
          <w:kern w:val="0"/>
          <w:lang w:eastAsia="es-AR"/>
          <w14:ligatures w14:val="none"/>
        </w:rPr>
      </w:pPr>
    </w:p>
    <w:p w14:paraId="2D050FB4" w14:textId="77777777" w:rsidR="00595D42" w:rsidRDefault="00595D42" w:rsidP="00A8597A">
      <w:pPr>
        <w:spacing w:line="240" w:lineRule="auto"/>
        <w:jc w:val="center"/>
        <w:rPr>
          <w:rFonts w:eastAsia="Times New Roman" w:cs="Times New Roman"/>
          <w:kern w:val="0"/>
          <w:lang w:eastAsia="es-AR"/>
          <w14:ligatures w14:val="none"/>
        </w:rPr>
      </w:pPr>
    </w:p>
    <w:p w14:paraId="236A6AF8" w14:textId="77777777" w:rsidR="00595D42" w:rsidRDefault="00595D42" w:rsidP="00A8597A">
      <w:pPr>
        <w:spacing w:line="240" w:lineRule="auto"/>
        <w:jc w:val="center"/>
        <w:rPr>
          <w:rFonts w:eastAsia="Times New Roman" w:cs="Times New Roman"/>
          <w:kern w:val="0"/>
          <w:lang w:eastAsia="es-AR"/>
          <w14:ligatures w14:val="none"/>
        </w:rPr>
      </w:pPr>
    </w:p>
    <w:p w14:paraId="583C1171" w14:textId="77777777" w:rsidR="00595D42" w:rsidRDefault="00595D42" w:rsidP="00A8597A">
      <w:pPr>
        <w:spacing w:line="240" w:lineRule="auto"/>
        <w:jc w:val="center"/>
        <w:rPr>
          <w:rFonts w:eastAsia="Times New Roman" w:cs="Times New Roman"/>
          <w:kern w:val="0"/>
          <w:lang w:eastAsia="es-AR"/>
          <w14:ligatures w14:val="none"/>
        </w:rPr>
      </w:pPr>
    </w:p>
    <w:p w14:paraId="31F38025" w14:textId="77777777" w:rsidR="00595D42" w:rsidRDefault="00595D42" w:rsidP="00A8597A">
      <w:pPr>
        <w:spacing w:line="240" w:lineRule="auto"/>
        <w:jc w:val="center"/>
        <w:rPr>
          <w:rFonts w:eastAsia="Times New Roman" w:cs="Times New Roman"/>
          <w:kern w:val="0"/>
          <w:lang w:eastAsia="es-AR"/>
          <w14:ligatures w14:val="none"/>
        </w:rPr>
      </w:pPr>
    </w:p>
    <w:p w14:paraId="138D9FDB" w14:textId="137606E7" w:rsidR="00A8597A" w:rsidRPr="00A8597A" w:rsidRDefault="00A8597A" w:rsidP="00A8597A">
      <w:pPr>
        <w:spacing w:line="240" w:lineRule="auto"/>
        <w:jc w:val="center"/>
        <w:rPr>
          <w:rFonts w:eastAsia="Times New Roman" w:cs="Times New Roman"/>
          <w:kern w:val="0"/>
          <w:lang w:eastAsia="es-AR"/>
          <w14:ligatures w14:val="none"/>
        </w:rPr>
      </w:pPr>
      <w:r w:rsidRPr="00A8597A">
        <w:rPr>
          <w:rFonts w:eastAsia="Times New Roman" w:cs="Times New Roman"/>
          <w:b/>
          <w:bCs/>
          <w:color w:val="000000"/>
          <w:kern w:val="0"/>
          <w:lang w:eastAsia="es-AR"/>
          <w14:ligatures w14:val="none"/>
        </w:rPr>
        <w:t>Universidad Nacional de La Plata</w:t>
      </w:r>
    </w:p>
    <w:p w14:paraId="3B3A52D3" w14:textId="77777777" w:rsidR="00A8597A" w:rsidRPr="00A8597A" w:rsidRDefault="00A8597A" w:rsidP="00A8597A">
      <w:pPr>
        <w:spacing w:line="240" w:lineRule="auto"/>
        <w:jc w:val="center"/>
        <w:rPr>
          <w:rFonts w:eastAsia="Times New Roman" w:cs="Times New Roman"/>
          <w:kern w:val="0"/>
          <w:lang w:eastAsia="es-AR"/>
          <w14:ligatures w14:val="none"/>
        </w:rPr>
      </w:pPr>
      <w:r w:rsidRPr="00A8597A">
        <w:rPr>
          <w:rFonts w:eastAsia="Times New Roman" w:cs="Times New Roman"/>
          <w:b/>
          <w:bCs/>
          <w:color w:val="000000"/>
          <w:kern w:val="0"/>
          <w:lang w:eastAsia="es-AR"/>
          <w14:ligatures w14:val="none"/>
        </w:rPr>
        <w:t>Facultad de Ingeniería</w:t>
      </w:r>
    </w:p>
    <w:p w14:paraId="47884051" w14:textId="77777777" w:rsidR="00A8597A" w:rsidRPr="00A8597A" w:rsidRDefault="00A8597A" w:rsidP="00A8597A">
      <w:pPr>
        <w:spacing w:line="240" w:lineRule="auto"/>
        <w:jc w:val="center"/>
        <w:rPr>
          <w:rFonts w:eastAsia="Times New Roman" w:cs="Times New Roman"/>
          <w:kern w:val="0"/>
          <w:lang w:eastAsia="es-AR"/>
          <w14:ligatures w14:val="none"/>
        </w:rPr>
      </w:pPr>
      <w:r w:rsidRPr="00A8597A">
        <w:rPr>
          <w:rFonts w:eastAsia="Times New Roman" w:cs="Times New Roman"/>
          <w:b/>
          <w:bCs/>
          <w:color w:val="000000"/>
          <w:kern w:val="0"/>
          <w:lang w:eastAsia="es-AR"/>
          <w14:ligatures w14:val="none"/>
        </w:rPr>
        <w:t>Seminario de Redacción de Textos Profesionales</w:t>
      </w:r>
    </w:p>
    <w:p w14:paraId="51185132" w14:textId="64CFE157" w:rsidR="00A8597A" w:rsidRPr="00A8597A" w:rsidRDefault="00595D42" w:rsidP="00A8597A">
      <w:pPr>
        <w:spacing w:line="240" w:lineRule="auto"/>
        <w:jc w:val="center"/>
        <w:rPr>
          <w:rFonts w:eastAsia="Times New Roman" w:cs="Times New Roman"/>
          <w:kern w:val="0"/>
          <w:lang w:eastAsia="es-AR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lang w:eastAsia="es-AR"/>
          <w14:ligatures w14:val="none"/>
        </w:rPr>
        <w:t>Joaquín Chanquía 02887/7</w:t>
      </w:r>
    </w:p>
    <w:p w14:paraId="2CEFC8FA" w14:textId="0A047EC1" w:rsidR="00A8597A" w:rsidRPr="00595D42" w:rsidRDefault="00801F00" w:rsidP="00595D42">
      <w:pPr>
        <w:spacing w:line="240" w:lineRule="auto"/>
        <w:jc w:val="center"/>
        <w:textAlignment w:val="baseline"/>
        <w:rPr>
          <w:rFonts w:eastAsia="Times New Roman" w:cs="Times New Roman"/>
          <w:b/>
          <w:bCs/>
          <w:color w:val="000000"/>
          <w:kern w:val="0"/>
          <w:lang w:eastAsia="es-AR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lang w:eastAsia="es-AR"/>
          <w14:ligatures w14:val="none"/>
        </w:rPr>
        <w:t>27</w:t>
      </w:r>
      <w:r w:rsidR="00595D42">
        <w:rPr>
          <w:rFonts w:eastAsia="Times New Roman" w:cs="Times New Roman"/>
          <w:b/>
          <w:bCs/>
          <w:color w:val="000000"/>
          <w:kern w:val="0"/>
          <w:lang w:eastAsia="es-AR"/>
          <w14:ligatures w14:val="none"/>
        </w:rPr>
        <w:t xml:space="preserve"> </w:t>
      </w:r>
      <w:r w:rsidR="00A8597A" w:rsidRPr="00595D42">
        <w:rPr>
          <w:rFonts w:eastAsia="Times New Roman" w:cs="Times New Roman"/>
          <w:b/>
          <w:bCs/>
          <w:color w:val="000000"/>
          <w:kern w:val="0"/>
          <w:lang w:eastAsia="es-AR"/>
          <w14:ligatures w14:val="none"/>
        </w:rPr>
        <w:t>de agosto de 2025</w:t>
      </w:r>
    </w:p>
    <w:p w14:paraId="6359AB16" w14:textId="77777777" w:rsidR="00561381" w:rsidRDefault="00A8597A">
      <w:pPr>
        <w:rPr>
          <w:b/>
          <w:sz w:val="28"/>
        </w:rPr>
      </w:pPr>
      <w:r>
        <w:rPr>
          <w:b/>
          <w:sz w:val="28"/>
        </w:rPr>
        <w:br w:type="page"/>
      </w:r>
    </w:p>
    <w:sdt>
      <w:sdtPr>
        <w:rPr>
          <w:rFonts w:eastAsiaTheme="minorHAnsi" w:cstheme="minorBidi"/>
          <w:kern w:val="2"/>
          <w:sz w:val="24"/>
          <w:szCs w:val="24"/>
          <w:lang w:val="es-ES" w:eastAsia="en-US"/>
          <w14:ligatures w14:val="standardContextual"/>
        </w:rPr>
        <w:id w:val="152651656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81F7653" w14:textId="7D743D12" w:rsidR="005035EB" w:rsidRPr="005035EB" w:rsidRDefault="005035EB">
          <w:pPr>
            <w:pStyle w:val="TtuloTDC"/>
            <w:rPr>
              <w:b w:val="0"/>
              <w:bCs/>
            </w:rPr>
          </w:pPr>
          <w:proofErr w:type="spellStart"/>
          <w:r w:rsidRPr="005035EB">
            <w:rPr>
              <w:bCs/>
              <w:lang w:val="es-ES"/>
            </w:rPr>
            <w:t>Indice</w:t>
          </w:r>
          <w:proofErr w:type="spellEnd"/>
        </w:p>
        <w:p w14:paraId="08A37A6D" w14:textId="6750FC8E" w:rsidR="008A1C62" w:rsidRDefault="005035EB">
          <w:pPr>
            <w:pStyle w:val="TD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915273" w:history="1">
            <w:r w:rsidR="008A1C62" w:rsidRPr="00E95128">
              <w:rPr>
                <w:rStyle w:val="Hipervnculo"/>
                <w:noProof/>
              </w:rPr>
              <w:t>Resumen</w:t>
            </w:r>
            <w:r w:rsidR="008A1C62">
              <w:rPr>
                <w:noProof/>
                <w:webHidden/>
              </w:rPr>
              <w:tab/>
            </w:r>
            <w:r w:rsidR="008A1C62">
              <w:rPr>
                <w:noProof/>
                <w:webHidden/>
              </w:rPr>
              <w:fldChar w:fldCharType="begin"/>
            </w:r>
            <w:r w:rsidR="008A1C62">
              <w:rPr>
                <w:noProof/>
                <w:webHidden/>
              </w:rPr>
              <w:instrText xml:space="preserve"> PAGEREF _Toc208915273 \h </w:instrText>
            </w:r>
            <w:r w:rsidR="008A1C62">
              <w:rPr>
                <w:noProof/>
                <w:webHidden/>
              </w:rPr>
            </w:r>
            <w:r w:rsidR="008A1C62">
              <w:rPr>
                <w:noProof/>
                <w:webHidden/>
              </w:rPr>
              <w:fldChar w:fldCharType="separate"/>
            </w:r>
            <w:r w:rsidR="008A1C62">
              <w:rPr>
                <w:noProof/>
                <w:webHidden/>
              </w:rPr>
              <w:t>1</w:t>
            </w:r>
            <w:r w:rsidR="008A1C62">
              <w:rPr>
                <w:noProof/>
                <w:webHidden/>
              </w:rPr>
              <w:fldChar w:fldCharType="end"/>
            </w:r>
          </w:hyperlink>
        </w:p>
        <w:p w14:paraId="029C596E" w14:textId="7704BDFF" w:rsidR="008A1C62" w:rsidRDefault="008A1C62">
          <w:pPr>
            <w:pStyle w:val="TD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8915274" w:history="1">
            <w:r w:rsidRPr="00E95128">
              <w:rPr>
                <w:rStyle w:val="Hipervnculo"/>
                <w:noProof/>
              </w:rPr>
              <w:t>Palabras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_Toc208915274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F7C6B" w14:textId="094CCC9E" w:rsidR="008A1C62" w:rsidRDefault="008A1C62">
          <w:pPr>
            <w:pStyle w:val="TD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8915275" w:history="1">
            <w:r w:rsidRPr="00E95128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_Toc208915275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4FC34" w14:textId="0FA7A4E8" w:rsidR="008A1C62" w:rsidRDefault="008A1C62">
          <w:pPr>
            <w:pStyle w:val="TD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8915276" w:history="1">
            <w:r w:rsidRPr="00E95128">
              <w:rPr>
                <w:rStyle w:val="Hipervnculo"/>
                <w:noProof/>
              </w:rPr>
              <w:t>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_Toc208915276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C0D84" w14:textId="7297B9B4" w:rsidR="008A1C62" w:rsidRDefault="008A1C62">
          <w:pPr>
            <w:pStyle w:val="TD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8915277" w:history="1">
            <w:r w:rsidRPr="00E95128">
              <w:rPr>
                <w:rStyle w:val="Hipervnculo"/>
                <w:noProof/>
              </w:rPr>
              <w:drawing>
                <wp:inline distT="0" distB="0" distL="0" distR="0" wp14:anchorId="7E7379B2" wp14:editId="2F10956E">
                  <wp:extent cx="3960000" cy="2589440"/>
                  <wp:effectExtent l="0" t="0" r="2540" b="1905"/>
                  <wp:docPr id="1412535455" name="Imagen 7" descr="Gráfico, Gráfico de barras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903935" name="Imagen 7" descr="Gráfico, Gráfico de barras&#10;&#10;El contenido generado por IA puede ser incorrec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258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_Toc208915277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F4463" w14:textId="6C2BE557" w:rsidR="008A1C62" w:rsidRDefault="008A1C62">
          <w:pPr>
            <w:pStyle w:val="TD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8915278" w:history="1">
            <w:r w:rsidRPr="00E95128">
              <w:rPr>
                <w:rStyle w:val="Hipervnculo"/>
                <w:noProof/>
              </w:rPr>
              <w:t>Tecnologías actuales de extracción y procesamiento en Argentina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_Toc208915278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F7616" w14:textId="7E7137B4" w:rsidR="008A1C62" w:rsidRDefault="008A1C62">
          <w:pPr>
            <w:pStyle w:val="TD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8915279" w:history="1">
            <w:r w:rsidRPr="00E95128">
              <w:rPr>
                <w:rStyle w:val="Hipervnculo"/>
                <w:noProof/>
              </w:rPr>
              <w:t>Limitaciones y eficiencia de las tecnologías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_Toc208915279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207F4" w14:textId="4DE1B42C" w:rsidR="008A1C62" w:rsidRDefault="008A1C62">
          <w:pPr>
            <w:pStyle w:val="TD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8915280" w:history="1">
            <w:r w:rsidRPr="00E95128">
              <w:rPr>
                <w:rStyle w:val="Hipervnculo"/>
                <w:noProof/>
              </w:rPr>
              <w:t>Innovaciones tecnologías en extracción de litio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_Toc208915280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7ECF0" w14:textId="67567A3F" w:rsidR="008A1C62" w:rsidRDefault="008A1C62">
          <w:pPr>
            <w:pStyle w:val="TD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8915281" w:history="1">
            <w:r w:rsidRPr="00E95128">
              <w:rPr>
                <w:rStyle w:val="Hipervnculo"/>
                <w:noProof/>
              </w:rPr>
              <w:t>Tecnologías complementarias para reducir impacto ambiental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_Toc208915281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9901A" w14:textId="4482A2BB" w:rsidR="008A1C62" w:rsidRDefault="008A1C62">
          <w:pPr>
            <w:pStyle w:val="TDC2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8915282" w:history="1">
            <w:r w:rsidRPr="00E95128">
              <w:rPr>
                <w:rStyle w:val="Hipervnculo"/>
                <w:noProof/>
              </w:rPr>
              <w:t>Viabilidad de implementación en Argentina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_Toc208915282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9F1EA" w14:textId="241AB4AC" w:rsidR="008A1C62" w:rsidRDefault="008A1C62">
          <w:pPr>
            <w:pStyle w:val="TD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8915283" w:history="1">
            <w:r w:rsidRPr="00E95128">
              <w:rPr>
                <w:rStyle w:val="Hipervnculo"/>
                <w:noProof/>
              </w:rPr>
              <w:t>Discusión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_Toc208915283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267E4" w14:textId="0E0D893A" w:rsidR="008A1C62" w:rsidRDefault="008A1C62">
          <w:pPr>
            <w:pStyle w:val="TD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8915284" w:history="1">
            <w:r w:rsidRPr="00E95128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_Toc208915284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84D0D" w14:textId="5D1A2ACE" w:rsidR="008A1C62" w:rsidRDefault="008A1C62">
          <w:pPr>
            <w:pStyle w:val="TD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8915285" w:history="1">
            <w:r w:rsidRPr="00E95128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_Toc208915285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0C08A" w14:textId="3A35B5E1" w:rsidR="008A1C62" w:rsidRDefault="008A1C62">
          <w:pPr>
            <w:pStyle w:val="TD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8915286" w:history="1">
            <w:r w:rsidRPr="00E95128">
              <w:rPr>
                <w:rStyle w:val="Hipervnculo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_Toc208915286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75FA6" w14:textId="4990D2C0" w:rsidR="008A1C62" w:rsidRDefault="008A1C62">
          <w:pPr>
            <w:pStyle w:val="TDC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es-AR"/>
            </w:rPr>
          </w:pPr>
          <w:hyperlink w:anchor="_Toc208915287" w:history="1">
            <w:r w:rsidRPr="00E95128">
              <w:rPr>
                <w:rStyle w:val="Hipervnculo"/>
                <w:noProof/>
              </w:rPr>
              <w:t>Apéndice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_Toc208915287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B15A3" w14:textId="393D4456" w:rsidR="005035EB" w:rsidRDefault="005035EB">
          <w:r>
            <w:rPr>
              <w:b/>
              <w:bCs/>
              <w:lang w:val="es-ES"/>
            </w:rPr>
            <w:fldChar w:fldCharType="end"/>
          </w:r>
        </w:p>
      </w:sdtContent>
    </w:sdt>
    <w:p w14:paraId="21F750FB" w14:textId="77777777" w:rsidR="00561381" w:rsidRDefault="00561381">
      <w:pPr>
        <w:rPr>
          <w:b/>
          <w:sz w:val="28"/>
        </w:rPr>
      </w:pPr>
    </w:p>
    <w:p w14:paraId="1232BA0C" w14:textId="77777777" w:rsidR="007B45E8" w:rsidRDefault="007B45E8">
      <w:pPr>
        <w:rPr>
          <w:b/>
          <w:sz w:val="28"/>
        </w:rPr>
        <w:sectPr w:rsidR="007B45E8" w:rsidSect="007B45E8">
          <w:footerReference w:type="first" r:id="rId10"/>
          <w:pgSz w:w="11906" w:h="16838"/>
          <w:pgMar w:top="1418" w:right="1134" w:bottom="1418" w:left="1701" w:header="709" w:footer="709" w:gutter="0"/>
          <w:cols w:space="708"/>
          <w:titlePg/>
          <w:docGrid w:linePitch="360"/>
        </w:sectPr>
      </w:pPr>
    </w:p>
    <w:p w14:paraId="39FF5A6E" w14:textId="7607541C" w:rsidR="00561381" w:rsidRDefault="00561381">
      <w:pPr>
        <w:rPr>
          <w:b/>
          <w:sz w:val="28"/>
        </w:rPr>
      </w:pPr>
    </w:p>
    <w:p w14:paraId="3ECBB859" w14:textId="75F7F5D0" w:rsidR="00561381" w:rsidRDefault="00561381" w:rsidP="00561381">
      <w:pPr>
        <w:pStyle w:val="Ttulo1"/>
      </w:pPr>
      <w:bookmarkStart w:id="0" w:name="_Toc208915273"/>
      <w:r>
        <w:t>Resumen</w:t>
      </w:r>
      <w:bookmarkEnd w:id="0"/>
    </w:p>
    <w:p w14:paraId="442DD2B6" w14:textId="194693AE" w:rsidR="00561381" w:rsidRDefault="00561381" w:rsidP="00561381">
      <w:proofErr w:type="spellStart"/>
      <w:r>
        <w:t>Aca</w:t>
      </w:r>
      <w:proofErr w:type="spellEnd"/>
      <w:r>
        <w:t xml:space="preserve"> va el resumen del informe</w:t>
      </w:r>
    </w:p>
    <w:p w14:paraId="63230F6D" w14:textId="77777777" w:rsidR="00561381" w:rsidRDefault="00561381" w:rsidP="00561381"/>
    <w:p w14:paraId="36F48A33" w14:textId="5DC27ACE" w:rsidR="00561381" w:rsidRDefault="00561381" w:rsidP="00561381">
      <w:pPr>
        <w:pStyle w:val="Ttulo1"/>
      </w:pPr>
      <w:bookmarkStart w:id="1" w:name="_Toc208915274"/>
      <w:r>
        <w:t>Palabras clave</w:t>
      </w:r>
      <w:bookmarkEnd w:id="1"/>
    </w:p>
    <w:p w14:paraId="7A350CDB" w14:textId="165230F3" w:rsidR="00561381" w:rsidRDefault="00DC1A18" w:rsidP="00561381">
      <w:r w:rsidRPr="00DC1A18">
        <w:t>Minería de litio en Argentina</w:t>
      </w:r>
      <w:r>
        <w:t xml:space="preserve">, </w:t>
      </w:r>
      <w:r w:rsidRPr="00DC1A18">
        <w:t>Refinamiento de litio</w:t>
      </w:r>
      <w:r>
        <w:t>,</w:t>
      </w:r>
      <w:r w:rsidRPr="00DC1A18">
        <w:t xml:space="preserve"> Tecnologías de extracción de litio</w:t>
      </w:r>
      <w:r>
        <w:t>,</w:t>
      </w:r>
      <w:r w:rsidRPr="00DC1A18">
        <w:t xml:space="preserve"> Consumo de agua minería de litio</w:t>
      </w:r>
      <w:r>
        <w:t>,</w:t>
      </w:r>
      <w:r w:rsidRPr="00DC1A18">
        <w:t xml:space="preserve"> Monitoreo ambiental minería</w:t>
      </w:r>
      <w:r>
        <w:t>,</w:t>
      </w:r>
      <w:r w:rsidRPr="00DC1A18">
        <w:t xml:space="preserve"> Baterías alternativas</w:t>
      </w:r>
      <w:r>
        <w:t>,</w:t>
      </w:r>
      <w:r w:rsidRPr="00DC1A18">
        <w:t xml:space="preserve"> Simulación minería de litio</w:t>
      </w:r>
    </w:p>
    <w:p w14:paraId="5AF830C2" w14:textId="69E38C96" w:rsidR="00561381" w:rsidRDefault="00561381" w:rsidP="00561381">
      <w:pPr>
        <w:pStyle w:val="Ttulo1"/>
      </w:pPr>
      <w:bookmarkStart w:id="2" w:name="_Toc208915275"/>
      <w:r>
        <w:t>Introducción</w:t>
      </w:r>
      <w:bookmarkEnd w:id="2"/>
    </w:p>
    <w:p w14:paraId="412E169A" w14:textId="2B56005C" w:rsidR="00D11588" w:rsidRDefault="005D79DF" w:rsidP="005D79DF">
      <w:r w:rsidRPr="005D79DF">
        <w:t>La transición global hacia energías limpias ha posicionado al litio como un recurso estratégico para la fabricación de baterías de ion-litio, esenciales en vehículos eléctricos y sistemas de almacenamiento de energía</w:t>
      </w:r>
      <w:r>
        <w:t>. Argentina</w:t>
      </w:r>
      <w:r w:rsidR="00F836BD">
        <w:t xml:space="preserve"> conforma, junto con Chile y Bolivia, el denominado “triángulo del litio” (CREEBBA, 2023). </w:t>
      </w:r>
      <w:r w:rsidR="003C63C7">
        <w:t>Tan solo en las provincias de Catamarca, Salta y Jujuy se estima que se encuentra entre el 10 y 12 por</w:t>
      </w:r>
      <w:r w:rsidR="00D11588">
        <w:t xml:space="preserve"> </w:t>
      </w:r>
      <w:r w:rsidR="003C63C7">
        <w:t>ciento de las reservas del mundo (UNLP, 2019).</w:t>
      </w:r>
    </w:p>
    <w:p w14:paraId="0D5B5AAC" w14:textId="6A3BEB12" w:rsidR="00D11588" w:rsidRDefault="00D11588" w:rsidP="005D79DF">
      <w:r>
        <w:t>Esta transición conlleva una problemática que a menudo se ve oculta ante la propaganda de tecnologías “sustentables”, la dependencia de un proceso de extracción con impactos ambientales significativos.</w:t>
      </w:r>
      <w:r w:rsidR="00437C01">
        <w:t xml:space="preserve"> Este proceso </w:t>
      </w:r>
      <w:r w:rsidR="00827E0E">
        <w:t>requiere de un consumo intensivo de agua, el cual, si</w:t>
      </w:r>
      <w:r w:rsidR="0062661E">
        <w:t xml:space="preserve"> continúa aumentando con la creciente demanda de litio, terminará afectando tanto al medioambiente como a las comunidades locales.</w:t>
      </w:r>
    </w:p>
    <w:p w14:paraId="3B7DBE1B" w14:textId="317076ED" w:rsidR="0062661E" w:rsidRDefault="0062661E" w:rsidP="005D79DF">
      <w:r>
        <w:t xml:space="preserve">En el siguiente informe se </w:t>
      </w:r>
      <w:r w:rsidR="00E20A8A">
        <w:t xml:space="preserve">identificarán las tecnologías actuales de extracción y procesamiento de litio en Argentina, se investigarán alternativas tecnológicas actuales </w:t>
      </w:r>
      <w:r w:rsidR="00E20A8A" w:rsidRPr="00E20A8A">
        <w:t>para reducir los efectos ambientales negativos</w:t>
      </w:r>
      <w:r w:rsidR="00E20A8A">
        <w:t xml:space="preserve"> y se evaluará </w:t>
      </w:r>
      <w:r w:rsidR="00E20A8A" w:rsidRPr="00E20A8A">
        <w:t xml:space="preserve">el potencial de aplicación de estas tecnologías en </w:t>
      </w:r>
      <w:r w:rsidR="00E20A8A">
        <w:t>el país</w:t>
      </w:r>
      <w:r w:rsidR="00E20A8A" w:rsidRPr="00E20A8A">
        <w:t>.</w:t>
      </w:r>
    </w:p>
    <w:p w14:paraId="2E921E82" w14:textId="77777777" w:rsidR="00D11588" w:rsidRDefault="00D11588" w:rsidP="005D79DF"/>
    <w:p w14:paraId="1183186F" w14:textId="77777777" w:rsidR="00D11588" w:rsidRDefault="00D11588" w:rsidP="005D79DF"/>
    <w:p w14:paraId="4E98ECE1" w14:textId="5BC44DF3" w:rsidR="00561381" w:rsidRDefault="00561381">
      <w:pPr>
        <w:spacing w:after="160" w:line="278" w:lineRule="auto"/>
        <w:jc w:val="left"/>
      </w:pPr>
      <w:r>
        <w:br w:type="page"/>
      </w:r>
    </w:p>
    <w:p w14:paraId="152FB411" w14:textId="34A31236" w:rsidR="008C2309" w:rsidRPr="008C2309" w:rsidRDefault="008C2309" w:rsidP="008C2309">
      <w:pPr>
        <w:rPr>
          <w:rFonts w:eastAsiaTheme="majorEastAsia" w:cstheme="majorBidi"/>
          <w:b/>
          <w:bCs/>
          <w:sz w:val="28"/>
          <w:szCs w:val="40"/>
        </w:rPr>
      </w:pPr>
      <w:r w:rsidRPr="008C2309">
        <w:rPr>
          <w:rFonts w:eastAsiaTheme="majorEastAsia" w:cstheme="majorBidi"/>
          <w:b/>
          <w:bCs/>
          <w:sz w:val="28"/>
          <w:szCs w:val="40"/>
        </w:rPr>
        <w:lastRenderedPageBreak/>
        <w:t>Tecnologías de extracción de litio en Argentina: eficiencia, innovación y viabilidad de implementación</w:t>
      </w:r>
    </w:p>
    <w:p w14:paraId="5B7D22EF" w14:textId="01A05172" w:rsidR="007931E3" w:rsidRDefault="00551B91" w:rsidP="00551B91">
      <w:pPr>
        <w:pStyle w:val="Ttulo2"/>
      </w:pPr>
      <w:bookmarkStart w:id="3" w:name="_Toc208915276"/>
      <w:r>
        <w:t>Contexto</w:t>
      </w:r>
      <w:bookmarkEnd w:id="3"/>
    </w:p>
    <w:p w14:paraId="2184D4A1" w14:textId="7FDDF45C" w:rsidR="00327A84" w:rsidRDefault="00AF1DD5" w:rsidP="008A1C62">
      <w:r w:rsidRPr="00AF1DD5">
        <w:t>La transición global hacia la movilidad eléctrica ha impulsado de manera exponencial la demanda de litio, recurso estratégico para la fabricación de baterías. Como se observa en la </w:t>
      </w:r>
      <w:r w:rsidRPr="00AF1DD5">
        <w:rPr>
          <w:b/>
          <w:bCs/>
        </w:rPr>
        <w:t>Fi</w:t>
      </w:r>
      <w:r>
        <w:rPr>
          <w:b/>
          <w:bCs/>
        </w:rPr>
        <w:t>g. 1</w:t>
      </w:r>
      <w:r w:rsidRPr="00AF1DD5">
        <w:t xml:space="preserve"> </w:t>
      </w:r>
      <w:r>
        <w:t>(</w:t>
      </w:r>
      <w:r w:rsidRPr="00AF1DD5">
        <w:t>Secretaría de Minería</w:t>
      </w:r>
      <w:r>
        <w:t xml:space="preserve">, </w:t>
      </w:r>
      <w:r w:rsidRPr="00AF1DD5">
        <w:t xml:space="preserve">2025), el consumo de litio asociado a vehículos eléctricos </w:t>
      </w:r>
      <w:r>
        <w:t xml:space="preserve">ya </w:t>
      </w:r>
      <w:r w:rsidR="00327A84">
        <w:t xml:space="preserve">supera ampliamente al consumo por todas las demás categorías. </w:t>
      </w:r>
      <w:bookmarkStart w:id="4" w:name="_Toc208915277"/>
    </w:p>
    <w:p w14:paraId="19815C6C" w14:textId="61EECEEA" w:rsidR="008A1C62" w:rsidRDefault="008A1C62" w:rsidP="008A1C62">
      <w:r>
        <w:rPr>
          <w:noProof/>
        </w:rPr>
        <w:drawing>
          <wp:inline distT="0" distB="0" distL="0" distR="0" wp14:anchorId="50785FF7" wp14:editId="6B4C1C83">
            <wp:extent cx="3959167" cy="2407920"/>
            <wp:effectExtent l="0" t="0" r="3810" b="0"/>
            <wp:docPr id="721903935" name="Imagen 7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03935" name="Imagen 7" descr="Gráfico, Gráfico de bar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2408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4"/>
    </w:p>
    <w:p w14:paraId="6C80ED53" w14:textId="149CC08D" w:rsidR="008A1C62" w:rsidRDefault="00327A84" w:rsidP="00327A84">
      <w:r w:rsidRPr="00327A84">
        <w:rPr>
          <w:b/>
          <w:bCs/>
        </w:rPr>
        <w:t>Figura 1:</w:t>
      </w:r>
      <w:r>
        <w:t xml:space="preserve"> </w:t>
      </w:r>
      <w:r w:rsidRPr="00327A84">
        <w:t>Demanda de litio según distintos usos 2024-2035</w:t>
      </w:r>
    </w:p>
    <w:p w14:paraId="13FBDA35" w14:textId="12C36185" w:rsidR="00551B91" w:rsidRDefault="00551B91" w:rsidP="00551B91">
      <w:pPr>
        <w:pStyle w:val="Ttulo2"/>
      </w:pPr>
      <w:bookmarkStart w:id="5" w:name="_Toc208915278"/>
      <w:r>
        <w:t>Tecnologías actuales de extracción y procesamiento en Argentina</w:t>
      </w:r>
      <w:bookmarkEnd w:id="5"/>
    </w:p>
    <w:p w14:paraId="1F49691E" w14:textId="312A09E6" w:rsidR="00551B91" w:rsidRDefault="00327A84" w:rsidP="00551B91">
      <w:r w:rsidRPr="00327A84">
        <w:t>En Argentina, la extracción de litio se realiza casi exclusivamente a partir de salmueras de salares, mediante el método convencional de </w:t>
      </w:r>
      <w:r w:rsidRPr="00327A84">
        <w:rPr>
          <w:b/>
          <w:bCs/>
        </w:rPr>
        <w:t>evaporación solar</w:t>
      </w:r>
      <w:r w:rsidRPr="00327A84">
        <w:t>, ampliamente implementado en la región de la Puna. Este proceso consiste en el bombeo de salmuera a pozas de evaporación superficiales, donde la acción del sol y el viento concentran gradualmente los minerales mediante la evaporación del agua. Tras varios meses, se obtiene una salmuera enriquecida en litio, que luego es transportada a plantas de refinamiento para la obtención de carbonato o hidróxido de litio. Si bien esta tecnología es de bajo costo energético y operativamente simple, presenta serias limitaciones: requiere grandes extensiones de terreno, es altamente dependiente de las condiciones climáticas y, críticamente, consume enormes volúmenes de agua en regiones áridas donde este recurso es escaso y vital para las comunidades locales y los ecosistemas. Adicionalmente, se emplean técnicas complementarias como la </w:t>
      </w:r>
      <w:r w:rsidRPr="00327A84">
        <w:rPr>
          <w:b/>
          <w:bCs/>
        </w:rPr>
        <w:t>ósmosis inversa</w:t>
      </w:r>
      <w:r w:rsidRPr="00327A84">
        <w:t> en algunas operaciones, principalmente para reducir impurezas en etapas de preconcentración, aunque su uso aún es limitado y no resuelve integralmente los problemas ambientales base. Cabe destacar que, a diferencia de otros países productores como Australia, </w:t>
      </w:r>
      <w:r w:rsidRPr="00327A84">
        <w:rPr>
          <w:b/>
          <w:bCs/>
        </w:rPr>
        <w:t>en Argentina no se implementa la minería de roca dura</w:t>
      </w:r>
      <w:r w:rsidRPr="00327A84">
        <w:t xml:space="preserve"> (extracción de litio de minerales como </w:t>
      </w:r>
      <w:proofErr w:type="spellStart"/>
      <w:r w:rsidRPr="00327A84">
        <w:t>espodumeno</w:t>
      </w:r>
      <w:proofErr w:type="spellEnd"/>
      <w:r w:rsidRPr="00327A84">
        <w:t xml:space="preserve"> o lepidolita), debido a que los depósitos en salares son predominantes y económicamente más viables con las tecnologías actuales.</w:t>
      </w:r>
    </w:p>
    <w:p w14:paraId="19F15866" w14:textId="4152DE17" w:rsidR="00551B91" w:rsidRDefault="00551B91" w:rsidP="00551B91">
      <w:pPr>
        <w:pStyle w:val="Ttulo2"/>
      </w:pPr>
      <w:bookmarkStart w:id="6" w:name="_Toc208915280"/>
      <w:r>
        <w:t>Innovaciones tecnologías en extracción de litio</w:t>
      </w:r>
      <w:bookmarkEnd w:id="6"/>
    </w:p>
    <w:p w14:paraId="0CF57DE4" w14:textId="7CDB08A5" w:rsidR="00551B91" w:rsidRDefault="00551B91" w:rsidP="00551B91"/>
    <w:p w14:paraId="1BDF1B3C" w14:textId="195FD6D9" w:rsidR="00551B91" w:rsidRDefault="00551B91" w:rsidP="00551B91">
      <w:pPr>
        <w:pStyle w:val="Ttulo2"/>
      </w:pPr>
      <w:bookmarkStart w:id="7" w:name="_Toc208915281"/>
      <w:r>
        <w:t>Tecnologías complementarias para reducir impacto ambiental</w:t>
      </w:r>
      <w:bookmarkEnd w:id="7"/>
    </w:p>
    <w:p w14:paraId="081BA5FD" w14:textId="5845BDC5" w:rsidR="00551B91" w:rsidRDefault="00551B91" w:rsidP="00551B91"/>
    <w:p w14:paraId="5F66B3C0" w14:textId="69C29325" w:rsidR="00551B91" w:rsidRPr="00551B91" w:rsidRDefault="00551B91" w:rsidP="00551B91">
      <w:pPr>
        <w:pStyle w:val="Ttulo2"/>
      </w:pPr>
      <w:bookmarkStart w:id="8" w:name="_Toc208915282"/>
      <w:r>
        <w:t>Viabilidad de implementación en Argentina</w:t>
      </w:r>
      <w:bookmarkEnd w:id="8"/>
    </w:p>
    <w:p w14:paraId="57CA6FFC" w14:textId="77777777" w:rsidR="00551B91" w:rsidRDefault="00551B91" w:rsidP="00551B91"/>
    <w:p w14:paraId="36964AC3" w14:textId="77777777" w:rsidR="00551B91" w:rsidRPr="00551B91" w:rsidRDefault="00551B91" w:rsidP="00551B91"/>
    <w:p w14:paraId="24A2F8D3" w14:textId="77777777" w:rsidR="008C2309" w:rsidRDefault="008C2309" w:rsidP="00594391"/>
    <w:p w14:paraId="2DE828B1" w14:textId="77777777" w:rsidR="008C2309" w:rsidRDefault="008C2309" w:rsidP="00594391"/>
    <w:p w14:paraId="190243AB" w14:textId="77777777" w:rsidR="008C2309" w:rsidRDefault="008C2309" w:rsidP="00594391"/>
    <w:p w14:paraId="7406FC98" w14:textId="77777777" w:rsidR="008C2309" w:rsidRDefault="008C2309" w:rsidP="00594391"/>
    <w:p w14:paraId="0CE05FF7" w14:textId="77777777" w:rsidR="008C2309" w:rsidRDefault="008C2309" w:rsidP="00594391"/>
    <w:p w14:paraId="751DE0CE" w14:textId="38DFDAA0" w:rsidR="00594391" w:rsidRPr="00594391" w:rsidRDefault="00BB44A3" w:rsidP="00594391">
      <w:r w:rsidRPr="00BB44A3">
        <w:drawing>
          <wp:inline distT="0" distB="0" distL="0" distR="0" wp14:anchorId="73BA72A7" wp14:editId="3E2F5515">
            <wp:extent cx="4752975" cy="1466850"/>
            <wp:effectExtent l="0" t="0" r="9525" b="0"/>
            <wp:docPr id="192736190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9CB40" w14:textId="6364A6DB" w:rsidR="00E20A8A" w:rsidRPr="00E20A8A" w:rsidRDefault="00E20A8A" w:rsidP="00E20A8A"/>
    <w:p w14:paraId="253630DD" w14:textId="6EAC4629" w:rsidR="00561381" w:rsidRDefault="00561381">
      <w:pPr>
        <w:spacing w:after="160" w:line="278" w:lineRule="auto"/>
        <w:jc w:val="left"/>
      </w:pPr>
      <w:r>
        <w:br w:type="page"/>
      </w:r>
    </w:p>
    <w:p w14:paraId="52E18FB7" w14:textId="0D266904" w:rsidR="00561381" w:rsidRDefault="00561381" w:rsidP="00561381">
      <w:pPr>
        <w:pStyle w:val="Ttulo1"/>
      </w:pPr>
      <w:bookmarkStart w:id="9" w:name="_Toc208915283"/>
      <w:r>
        <w:lastRenderedPageBreak/>
        <w:t>Discusión</w:t>
      </w:r>
      <w:bookmarkEnd w:id="9"/>
    </w:p>
    <w:p w14:paraId="6C203E78" w14:textId="15ADD808" w:rsidR="00561381" w:rsidRDefault="00561381" w:rsidP="00561381">
      <w:r>
        <w:t>Acá se discute.</w:t>
      </w:r>
    </w:p>
    <w:p w14:paraId="08F73C99" w14:textId="1D4E2F24" w:rsidR="00561381" w:rsidRDefault="0023168B" w:rsidP="0023168B">
      <w:pPr>
        <w:pStyle w:val="Ttulo1"/>
      </w:pPr>
      <w:bookmarkStart w:id="10" w:name="_Toc208915284"/>
      <w:r>
        <w:t>Conclusiones</w:t>
      </w:r>
      <w:bookmarkEnd w:id="10"/>
    </w:p>
    <w:p w14:paraId="6DFE6560" w14:textId="32B81E97" w:rsidR="0023168B" w:rsidRDefault="0023168B" w:rsidP="0023168B">
      <w:r>
        <w:t>Acá se concluye</w:t>
      </w:r>
    </w:p>
    <w:p w14:paraId="5C7A56E1" w14:textId="77777777" w:rsidR="0023168B" w:rsidRDefault="0023168B">
      <w:pPr>
        <w:spacing w:after="160" w:line="278" w:lineRule="auto"/>
        <w:jc w:val="left"/>
      </w:pPr>
      <w:r>
        <w:br w:type="page"/>
      </w:r>
    </w:p>
    <w:p w14:paraId="2867D737" w14:textId="31AD239D" w:rsidR="0023168B" w:rsidRDefault="0023168B" w:rsidP="0023168B">
      <w:pPr>
        <w:pStyle w:val="Ttulo1"/>
      </w:pPr>
      <w:bookmarkStart w:id="11" w:name="_Toc208915285"/>
      <w:r>
        <w:lastRenderedPageBreak/>
        <w:t>Bibliografía</w:t>
      </w:r>
      <w:bookmarkEnd w:id="11"/>
    </w:p>
    <w:p w14:paraId="4DE883FF" w14:textId="5761064D" w:rsidR="0023168B" w:rsidRDefault="0023168B" w:rsidP="0023168B">
      <w:r>
        <w:t>Libros artículos y demás</w:t>
      </w:r>
    </w:p>
    <w:p w14:paraId="4F3BC699" w14:textId="49589D03" w:rsidR="0023168B" w:rsidRDefault="0023168B" w:rsidP="0023168B">
      <w:pPr>
        <w:pStyle w:val="Ttulo1"/>
      </w:pPr>
      <w:bookmarkStart w:id="12" w:name="_Toc208915286"/>
      <w:r>
        <w:t>Glosario</w:t>
      </w:r>
      <w:bookmarkEnd w:id="12"/>
    </w:p>
    <w:p w14:paraId="0BE952BC" w14:textId="444B0FBC" w:rsidR="0023168B" w:rsidRDefault="0023168B" w:rsidP="0023168B">
      <w:r>
        <w:t>Palabras para los que no sepan</w:t>
      </w:r>
    </w:p>
    <w:p w14:paraId="4AE1B9BF" w14:textId="509FBA83" w:rsidR="0023168B" w:rsidRDefault="0023168B">
      <w:pPr>
        <w:spacing w:after="160" w:line="278" w:lineRule="auto"/>
        <w:jc w:val="left"/>
      </w:pPr>
      <w:r>
        <w:br w:type="page"/>
      </w:r>
    </w:p>
    <w:p w14:paraId="1AC32389" w14:textId="5535B770" w:rsidR="0023168B" w:rsidRDefault="0023168B" w:rsidP="0023168B">
      <w:pPr>
        <w:pStyle w:val="Ttulo1"/>
      </w:pPr>
      <w:bookmarkStart w:id="13" w:name="_Toc208915287"/>
      <w:r>
        <w:lastRenderedPageBreak/>
        <w:t>Apéndice</w:t>
      </w:r>
      <w:bookmarkEnd w:id="13"/>
    </w:p>
    <w:p w14:paraId="775A661F" w14:textId="681AC149" w:rsidR="0023168B" w:rsidRPr="0023168B" w:rsidRDefault="0023168B" w:rsidP="0023168B">
      <w:r>
        <w:t>Lo que no te entró antes, te entra ahora.</w:t>
      </w:r>
    </w:p>
    <w:sectPr w:rsidR="0023168B" w:rsidRPr="0023168B" w:rsidSect="00016326">
      <w:footerReference w:type="default" r:id="rId12"/>
      <w:footerReference w:type="first" r:id="rId13"/>
      <w:pgSz w:w="11906" w:h="16838"/>
      <w:pgMar w:top="1418" w:right="1134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41FFF" w14:textId="77777777" w:rsidR="00A0471A" w:rsidRDefault="00A0471A" w:rsidP="00FF1D84">
      <w:pPr>
        <w:spacing w:line="240" w:lineRule="auto"/>
      </w:pPr>
      <w:r>
        <w:separator/>
      </w:r>
    </w:p>
  </w:endnote>
  <w:endnote w:type="continuationSeparator" w:id="0">
    <w:p w14:paraId="6FEEB20B" w14:textId="77777777" w:rsidR="00A0471A" w:rsidRDefault="00A0471A" w:rsidP="00FF1D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4324E" w14:textId="4BEB47C2" w:rsidR="007B45E8" w:rsidRDefault="007B45E8">
    <w:pPr>
      <w:pStyle w:val="Piedepgina"/>
      <w:jc w:val="right"/>
    </w:pPr>
  </w:p>
  <w:p w14:paraId="340E12CE" w14:textId="77777777" w:rsidR="007B45E8" w:rsidRDefault="007B45E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9280406"/>
      <w:docPartObj>
        <w:docPartGallery w:val="Page Numbers (Bottom of Page)"/>
        <w:docPartUnique/>
      </w:docPartObj>
    </w:sdtPr>
    <w:sdtEndPr/>
    <w:sdtContent>
      <w:p w14:paraId="1AD0AA9D" w14:textId="07C9FA38" w:rsidR="00016326" w:rsidRDefault="0001632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1E2FDB1" w14:textId="77777777" w:rsidR="00016326" w:rsidRDefault="0001632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9539817"/>
      <w:docPartObj>
        <w:docPartGallery w:val="Page Numbers (Bottom of Page)"/>
        <w:docPartUnique/>
      </w:docPartObj>
    </w:sdtPr>
    <w:sdtEndPr/>
    <w:sdtContent>
      <w:p w14:paraId="51BE338A" w14:textId="7411AB49" w:rsidR="00016326" w:rsidRDefault="0001632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3081380" w14:textId="77777777" w:rsidR="00016326" w:rsidRDefault="0001632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984CF" w14:textId="77777777" w:rsidR="00A0471A" w:rsidRDefault="00A0471A" w:rsidP="00FF1D84">
      <w:pPr>
        <w:spacing w:line="240" w:lineRule="auto"/>
      </w:pPr>
      <w:r>
        <w:separator/>
      </w:r>
    </w:p>
  </w:footnote>
  <w:footnote w:type="continuationSeparator" w:id="0">
    <w:p w14:paraId="760F7906" w14:textId="77777777" w:rsidR="00A0471A" w:rsidRDefault="00A0471A" w:rsidP="00FF1D8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7330"/>
    <w:multiLevelType w:val="hybridMultilevel"/>
    <w:tmpl w:val="4ED82C98"/>
    <w:lvl w:ilvl="0" w:tplc="53880B9A">
      <w:start w:val="2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F6324"/>
    <w:multiLevelType w:val="hybridMultilevel"/>
    <w:tmpl w:val="0DB08A8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50E3C"/>
    <w:multiLevelType w:val="hybridMultilevel"/>
    <w:tmpl w:val="8C3C522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E80693"/>
    <w:multiLevelType w:val="hybridMultilevel"/>
    <w:tmpl w:val="E07EBD0A"/>
    <w:lvl w:ilvl="0" w:tplc="2C0A000F">
      <w:start w:val="1"/>
      <w:numFmt w:val="decimal"/>
      <w:lvlText w:val="%1."/>
      <w:lvlJc w:val="left"/>
      <w:pPr>
        <w:ind w:left="1145" w:hanging="360"/>
      </w:pPr>
    </w:lvl>
    <w:lvl w:ilvl="1" w:tplc="2C0A0019" w:tentative="1">
      <w:start w:val="1"/>
      <w:numFmt w:val="lowerLetter"/>
      <w:lvlText w:val="%2."/>
      <w:lvlJc w:val="left"/>
      <w:pPr>
        <w:ind w:left="1865" w:hanging="360"/>
      </w:pPr>
    </w:lvl>
    <w:lvl w:ilvl="2" w:tplc="2C0A001B" w:tentative="1">
      <w:start w:val="1"/>
      <w:numFmt w:val="lowerRoman"/>
      <w:lvlText w:val="%3."/>
      <w:lvlJc w:val="right"/>
      <w:pPr>
        <w:ind w:left="2585" w:hanging="180"/>
      </w:pPr>
    </w:lvl>
    <w:lvl w:ilvl="3" w:tplc="2C0A000F" w:tentative="1">
      <w:start w:val="1"/>
      <w:numFmt w:val="decimal"/>
      <w:lvlText w:val="%4."/>
      <w:lvlJc w:val="left"/>
      <w:pPr>
        <w:ind w:left="3305" w:hanging="360"/>
      </w:pPr>
    </w:lvl>
    <w:lvl w:ilvl="4" w:tplc="2C0A0019" w:tentative="1">
      <w:start w:val="1"/>
      <w:numFmt w:val="lowerLetter"/>
      <w:lvlText w:val="%5."/>
      <w:lvlJc w:val="left"/>
      <w:pPr>
        <w:ind w:left="4025" w:hanging="360"/>
      </w:pPr>
    </w:lvl>
    <w:lvl w:ilvl="5" w:tplc="2C0A001B" w:tentative="1">
      <w:start w:val="1"/>
      <w:numFmt w:val="lowerRoman"/>
      <w:lvlText w:val="%6."/>
      <w:lvlJc w:val="right"/>
      <w:pPr>
        <w:ind w:left="4745" w:hanging="180"/>
      </w:pPr>
    </w:lvl>
    <w:lvl w:ilvl="6" w:tplc="2C0A000F" w:tentative="1">
      <w:start w:val="1"/>
      <w:numFmt w:val="decimal"/>
      <w:lvlText w:val="%7."/>
      <w:lvlJc w:val="left"/>
      <w:pPr>
        <w:ind w:left="5465" w:hanging="360"/>
      </w:pPr>
    </w:lvl>
    <w:lvl w:ilvl="7" w:tplc="2C0A0019" w:tentative="1">
      <w:start w:val="1"/>
      <w:numFmt w:val="lowerLetter"/>
      <w:lvlText w:val="%8."/>
      <w:lvlJc w:val="left"/>
      <w:pPr>
        <w:ind w:left="6185" w:hanging="360"/>
      </w:pPr>
    </w:lvl>
    <w:lvl w:ilvl="8" w:tplc="2C0A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2A7E6115"/>
    <w:multiLevelType w:val="multilevel"/>
    <w:tmpl w:val="513850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EC85A6F"/>
    <w:multiLevelType w:val="hybridMultilevel"/>
    <w:tmpl w:val="177EAC5C"/>
    <w:lvl w:ilvl="0" w:tplc="2C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2ED73B03"/>
    <w:multiLevelType w:val="hybridMultilevel"/>
    <w:tmpl w:val="8D3CCE16"/>
    <w:lvl w:ilvl="0" w:tplc="2E26E2F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06" w:hanging="360"/>
      </w:pPr>
    </w:lvl>
    <w:lvl w:ilvl="2" w:tplc="2C0A001B" w:tentative="1">
      <w:start w:val="1"/>
      <w:numFmt w:val="lowerRoman"/>
      <w:lvlText w:val="%3."/>
      <w:lvlJc w:val="right"/>
      <w:pPr>
        <w:ind w:left="2226" w:hanging="180"/>
      </w:pPr>
    </w:lvl>
    <w:lvl w:ilvl="3" w:tplc="2C0A000F" w:tentative="1">
      <w:start w:val="1"/>
      <w:numFmt w:val="decimal"/>
      <w:lvlText w:val="%4."/>
      <w:lvlJc w:val="left"/>
      <w:pPr>
        <w:ind w:left="2946" w:hanging="360"/>
      </w:pPr>
    </w:lvl>
    <w:lvl w:ilvl="4" w:tplc="2C0A0019" w:tentative="1">
      <w:start w:val="1"/>
      <w:numFmt w:val="lowerLetter"/>
      <w:lvlText w:val="%5."/>
      <w:lvlJc w:val="left"/>
      <w:pPr>
        <w:ind w:left="3666" w:hanging="360"/>
      </w:pPr>
    </w:lvl>
    <w:lvl w:ilvl="5" w:tplc="2C0A001B" w:tentative="1">
      <w:start w:val="1"/>
      <w:numFmt w:val="lowerRoman"/>
      <w:lvlText w:val="%6."/>
      <w:lvlJc w:val="right"/>
      <w:pPr>
        <w:ind w:left="4386" w:hanging="180"/>
      </w:pPr>
    </w:lvl>
    <w:lvl w:ilvl="6" w:tplc="2C0A000F" w:tentative="1">
      <w:start w:val="1"/>
      <w:numFmt w:val="decimal"/>
      <w:lvlText w:val="%7."/>
      <w:lvlJc w:val="left"/>
      <w:pPr>
        <w:ind w:left="5106" w:hanging="360"/>
      </w:pPr>
    </w:lvl>
    <w:lvl w:ilvl="7" w:tplc="2C0A0019" w:tentative="1">
      <w:start w:val="1"/>
      <w:numFmt w:val="lowerLetter"/>
      <w:lvlText w:val="%8."/>
      <w:lvlJc w:val="left"/>
      <w:pPr>
        <w:ind w:left="5826" w:hanging="360"/>
      </w:pPr>
    </w:lvl>
    <w:lvl w:ilvl="8" w:tplc="2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538F63D4"/>
    <w:multiLevelType w:val="hybridMultilevel"/>
    <w:tmpl w:val="0B7C176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BD1223"/>
    <w:multiLevelType w:val="hybridMultilevel"/>
    <w:tmpl w:val="386E3EE8"/>
    <w:lvl w:ilvl="0" w:tplc="04B842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DB34CE"/>
    <w:multiLevelType w:val="hybridMultilevel"/>
    <w:tmpl w:val="4476B81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6C5F17"/>
    <w:multiLevelType w:val="multilevel"/>
    <w:tmpl w:val="777E891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2786115">
    <w:abstractNumId w:val="2"/>
  </w:num>
  <w:num w:numId="2" w16cid:durableId="525757859">
    <w:abstractNumId w:val="7"/>
  </w:num>
  <w:num w:numId="3" w16cid:durableId="1621298644">
    <w:abstractNumId w:val="10"/>
    <w:lvlOverride w:ilvl="0">
      <w:lvl w:ilvl="0">
        <w:numFmt w:val="decimal"/>
        <w:lvlText w:val="%1."/>
        <w:lvlJc w:val="left"/>
      </w:lvl>
    </w:lvlOverride>
  </w:num>
  <w:num w:numId="4" w16cid:durableId="618687265">
    <w:abstractNumId w:val="0"/>
  </w:num>
  <w:num w:numId="5" w16cid:durableId="546261544">
    <w:abstractNumId w:val="5"/>
  </w:num>
  <w:num w:numId="6" w16cid:durableId="1302536334">
    <w:abstractNumId w:val="3"/>
  </w:num>
  <w:num w:numId="7" w16cid:durableId="1246649557">
    <w:abstractNumId w:val="6"/>
  </w:num>
  <w:num w:numId="8" w16cid:durableId="218051049">
    <w:abstractNumId w:val="4"/>
  </w:num>
  <w:num w:numId="9" w16cid:durableId="1159076521">
    <w:abstractNumId w:val="8"/>
  </w:num>
  <w:num w:numId="10" w16cid:durableId="1761565638">
    <w:abstractNumId w:val="1"/>
  </w:num>
  <w:num w:numId="11" w16cid:durableId="12007833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4DF"/>
    <w:rsid w:val="0000159B"/>
    <w:rsid w:val="00016326"/>
    <w:rsid w:val="00062BFB"/>
    <w:rsid w:val="000A6318"/>
    <w:rsid w:val="000E35C1"/>
    <w:rsid w:val="001060F4"/>
    <w:rsid w:val="00120B02"/>
    <w:rsid w:val="001B04DF"/>
    <w:rsid w:val="0023168B"/>
    <w:rsid w:val="002400EF"/>
    <w:rsid w:val="00324DC2"/>
    <w:rsid w:val="00327A84"/>
    <w:rsid w:val="003C63C7"/>
    <w:rsid w:val="003D641B"/>
    <w:rsid w:val="003F0B76"/>
    <w:rsid w:val="003F2E17"/>
    <w:rsid w:val="003F56B0"/>
    <w:rsid w:val="00437C01"/>
    <w:rsid w:val="00464ABF"/>
    <w:rsid w:val="00475F84"/>
    <w:rsid w:val="00495F51"/>
    <w:rsid w:val="004B3F3C"/>
    <w:rsid w:val="005035EB"/>
    <w:rsid w:val="00522CB1"/>
    <w:rsid w:val="00531D60"/>
    <w:rsid w:val="00546855"/>
    <w:rsid w:val="00551B91"/>
    <w:rsid w:val="00561381"/>
    <w:rsid w:val="00577C10"/>
    <w:rsid w:val="00594391"/>
    <w:rsid w:val="00595D42"/>
    <w:rsid w:val="005B7466"/>
    <w:rsid w:val="005D79DF"/>
    <w:rsid w:val="0062458C"/>
    <w:rsid w:val="0062661E"/>
    <w:rsid w:val="006311E7"/>
    <w:rsid w:val="006C13CC"/>
    <w:rsid w:val="006F2190"/>
    <w:rsid w:val="007535D3"/>
    <w:rsid w:val="007931E3"/>
    <w:rsid w:val="007A542D"/>
    <w:rsid w:val="007B45E8"/>
    <w:rsid w:val="007C26D0"/>
    <w:rsid w:val="007C59D5"/>
    <w:rsid w:val="007C5CB4"/>
    <w:rsid w:val="00801F00"/>
    <w:rsid w:val="00827E0E"/>
    <w:rsid w:val="0084379C"/>
    <w:rsid w:val="00851FCD"/>
    <w:rsid w:val="008A1C62"/>
    <w:rsid w:val="008C2309"/>
    <w:rsid w:val="008D76B4"/>
    <w:rsid w:val="00923AC3"/>
    <w:rsid w:val="00944F1D"/>
    <w:rsid w:val="009A5E27"/>
    <w:rsid w:val="009B2412"/>
    <w:rsid w:val="009B3473"/>
    <w:rsid w:val="009C790B"/>
    <w:rsid w:val="00A03955"/>
    <w:rsid w:val="00A0471A"/>
    <w:rsid w:val="00A40BA8"/>
    <w:rsid w:val="00A44AAD"/>
    <w:rsid w:val="00A53CCD"/>
    <w:rsid w:val="00A63188"/>
    <w:rsid w:val="00A71905"/>
    <w:rsid w:val="00A8597A"/>
    <w:rsid w:val="00AA4BDF"/>
    <w:rsid w:val="00AB6AC5"/>
    <w:rsid w:val="00AF1DD5"/>
    <w:rsid w:val="00B14A56"/>
    <w:rsid w:val="00B71B78"/>
    <w:rsid w:val="00BA3583"/>
    <w:rsid w:val="00BB44A3"/>
    <w:rsid w:val="00BD07F5"/>
    <w:rsid w:val="00BF033A"/>
    <w:rsid w:val="00C4064C"/>
    <w:rsid w:val="00C83A9A"/>
    <w:rsid w:val="00C86C06"/>
    <w:rsid w:val="00C95C7C"/>
    <w:rsid w:val="00CD0182"/>
    <w:rsid w:val="00D11588"/>
    <w:rsid w:val="00D11B31"/>
    <w:rsid w:val="00D320AD"/>
    <w:rsid w:val="00DC1A18"/>
    <w:rsid w:val="00DC55B2"/>
    <w:rsid w:val="00E141B9"/>
    <w:rsid w:val="00E206AF"/>
    <w:rsid w:val="00E20A8A"/>
    <w:rsid w:val="00E638A4"/>
    <w:rsid w:val="00E96016"/>
    <w:rsid w:val="00EB6B5A"/>
    <w:rsid w:val="00EE2A95"/>
    <w:rsid w:val="00F10D65"/>
    <w:rsid w:val="00F836BD"/>
    <w:rsid w:val="00F8729A"/>
    <w:rsid w:val="00F95BF8"/>
    <w:rsid w:val="00FB42BA"/>
    <w:rsid w:val="00FC101E"/>
    <w:rsid w:val="00FD2DDD"/>
    <w:rsid w:val="00FE42A5"/>
    <w:rsid w:val="00FF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398DB6"/>
  <w15:chartTrackingRefBased/>
  <w15:docId w15:val="{EA05CB60-A85E-4EBD-AB2A-D11FC337C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381"/>
    <w:pPr>
      <w:spacing w:after="0" w:line="360" w:lineRule="auto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561381"/>
    <w:pPr>
      <w:keepNext/>
      <w:keepLines/>
      <w:outlineLvl w:val="0"/>
    </w:pPr>
    <w:rPr>
      <w:rFonts w:eastAsiaTheme="majorEastAsia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1381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0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0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0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04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04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04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04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1381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61381"/>
    <w:rPr>
      <w:rFonts w:ascii="Times New Roman" w:eastAsiaTheme="majorEastAsia" w:hAnsi="Times New Roman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0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04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04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04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04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04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04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0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0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0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0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0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04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04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04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0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04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04D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B6AC5"/>
    <w:pPr>
      <w:spacing w:after="0" w:line="240" w:lineRule="auto"/>
    </w:pPr>
    <w:rPr>
      <w:rFonts w:eastAsiaTheme="minorEastAsia"/>
      <w:kern w:val="0"/>
      <w:sz w:val="22"/>
      <w:szCs w:val="22"/>
      <w:lang w:eastAsia="es-AR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B6AC5"/>
    <w:rPr>
      <w:rFonts w:eastAsiaTheme="minorEastAsia"/>
      <w:kern w:val="0"/>
      <w:sz w:val="22"/>
      <w:szCs w:val="22"/>
      <w:lang w:eastAsia="es-AR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F1D8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1D84"/>
  </w:style>
  <w:style w:type="paragraph" w:styleId="Piedepgina">
    <w:name w:val="footer"/>
    <w:basedOn w:val="Normal"/>
    <w:link w:val="PiedepginaCar"/>
    <w:uiPriority w:val="99"/>
    <w:unhideWhenUsed/>
    <w:rsid w:val="00FF1D84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1D84"/>
  </w:style>
  <w:style w:type="paragraph" w:styleId="NormalWeb">
    <w:name w:val="Normal (Web)"/>
    <w:basedOn w:val="Normal"/>
    <w:uiPriority w:val="99"/>
    <w:semiHidden/>
    <w:unhideWhenUsed/>
    <w:rsid w:val="00A8597A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s-AR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77C1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7C1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77C10"/>
    <w:rPr>
      <w:color w:val="96607D" w:themeColor="followedHyperlink"/>
      <w:u w:val="single"/>
    </w:rPr>
  </w:style>
  <w:style w:type="paragraph" w:customStyle="1" w:styleId="RedacTitulo">
    <w:name w:val="RedacTitulo"/>
    <w:basedOn w:val="Ttulo1"/>
    <w:link w:val="RedacTituloCar"/>
    <w:rsid w:val="00561381"/>
    <w:rPr>
      <w:b w:val="0"/>
    </w:rPr>
  </w:style>
  <w:style w:type="character" w:customStyle="1" w:styleId="RedacTituloCar">
    <w:name w:val="RedacTitulo Car"/>
    <w:basedOn w:val="Ttulo1Car"/>
    <w:link w:val="RedacTitulo"/>
    <w:rsid w:val="00561381"/>
    <w:rPr>
      <w:rFonts w:ascii="Times New Roman" w:eastAsiaTheme="majorEastAsia" w:hAnsi="Times New Roman" w:cstheme="majorBidi"/>
      <w:b w:val="0"/>
      <w:sz w:val="28"/>
      <w:szCs w:val="40"/>
    </w:rPr>
  </w:style>
  <w:style w:type="paragraph" w:styleId="TtuloTDC">
    <w:name w:val="TOC Heading"/>
    <w:basedOn w:val="Ttulo1"/>
    <w:next w:val="Normal"/>
    <w:uiPriority w:val="39"/>
    <w:unhideWhenUsed/>
    <w:qFormat/>
    <w:rsid w:val="00944F1D"/>
    <w:pPr>
      <w:spacing w:before="240" w:line="259" w:lineRule="auto"/>
      <w:jc w:val="left"/>
      <w:outlineLvl w:val="9"/>
    </w:pPr>
    <w:rPr>
      <w:kern w:val="0"/>
      <w:sz w:val="40"/>
      <w:szCs w:val="32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035E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035EB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5035EB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02887/7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68D07B8-22ED-4350-8378-17EEBE2A4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2440</TotalTime>
  <Pages>9</Pages>
  <Words>856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Trabajo practico 1</vt:lpstr>
    </vt:vector>
  </TitlesOfParts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practico 1</dc:title>
  <dc:subject>Seminario de Redacción de Textos Profesionales</dc:subject>
  <dc:creator>Joaquin Chanquia</dc:creator>
  <cp:keywords/>
  <dc:description/>
  <cp:lastModifiedBy>Joaquin Chanquia</cp:lastModifiedBy>
  <cp:revision>11</cp:revision>
  <cp:lastPrinted>2025-08-22T22:56:00Z</cp:lastPrinted>
  <dcterms:created xsi:type="dcterms:W3CDTF">2025-09-10T03:15:00Z</dcterms:created>
  <dcterms:modified xsi:type="dcterms:W3CDTF">2025-09-16T15:44:00Z</dcterms:modified>
</cp:coreProperties>
</file>