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48F3B" w14:textId="77777777" w:rsidR="00A8597A" w:rsidRPr="00A8597A" w:rsidRDefault="00A8597A" w:rsidP="00A859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3C27AB18" w14:textId="5ED72A99" w:rsidR="00A8597A" w:rsidRPr="00A8597A" w:rsidRDefault="00A8597A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597A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s-AR"/>
          <w14:ligatures w14:val="none"/>
        </w:rPr>
        <w:t>Trabajo Práctico N°</w:t>
      </w:r>
      <w:r w:rsidR="00801F00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s-AR"/>
          <w14:ligatures w14:val="none"/>
        </w:rPr>
        <w:t>2</w:t>
      </w:r>
    </w:p>
    <w:p w14:paraId="58DB8E56" w14:textId="7F8A0A9E" w:rsidR="00A8597A" w:rsidRPr="00A8597A" w:rsidRDefault="00A8597A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597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AR"/>
          <w14:ligatures w14:val="none"/>
        </w:rPr>
        <w:t>“”</w:t>
      </w:r>
    </w:p>
    <w:p w14:paraId="4EEB7A10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0840CDE1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2480DE7B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077C30CA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3A52142E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2F80E3D8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7E915E8B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51A8E8CE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638338E2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38E291FC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1D47AEF1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77CF2F38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33A5CFA5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7107F675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276A3E36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2C7DB10E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6F51EB00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2D050FB4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236A6AF8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583C1171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31F38025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138D9FDB" w14:textId="137606E7" w:rsidR="00A8597A" w:rsidRPr="00A8597A" w:rsidRDefault="00A8597A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59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AR"/>
          <w14:ligatures w14:val="none"/>
        </w:rPr>
        <w:t>Universidad Nacional de La Plata</w:t>
      </w:r>
    </w:p>
    <w:p w14:paraId="3B3A52D3" w14:textId="77777777" w:rsidR="00A8597A" w:rsidRPr="00A8597A" w:rsidRDefault="00A8597A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59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AR"/>
          <w14:ligatures w14:val="none"/>
        </w:rPr>
        <w:t>Facultad de Ingeniería</w:t>
      </w:r>
    </w:p>
    <w:p w14:paraId="47884051" w14:textId="77777777" w:rsidR="00A8597A" w:rsidRPr="00A8597A" w:rsidRDefault="00A8597A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59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AR"/>
          <w14:ligatures w14:val="none"/>
        </w:rPr>
        <w:t>Seminario de Redacción de Textos Profesionales</w:t>
      </w:r>
    </w:p>
    <w:p w14:paraId="51185132" w14:textId="64CFE157" w:rsidR="00A8597A" w:rsidRPr="00A8597A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AR"/>
          <w14:ligatures w14:val="none"/>
        </w:rPr>
        <w:t>Joaquín Chanquía 02887/7</w:t>
      </w:r>
    </w:p>
    <w:p w14:paraId="2CEFC8FA" w14:textId="0A047EC1" w:rsidR="00A8597A" w:rsidRPr="00595D42" w:rsidRDefault="00801F00" w:rsidP="00595D42">
      <w:pPr>
        <w:spacing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AR"/>
          <w14:ligatures w14:val="none"/>
        </w:rPr>
        <w:t>27</w:t>
      </w:r>
      <w:r w:rsidR="00595D42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AR"/>
          <w14:ligatures w14:val="none"/>
        </w:rPr>
        <w:t xml:space="preserve"> </w:t>
      </w:r>
      <w:r w:rsidR="00A8597A" w:rsidRPr="00595D42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AR"/>
          <w14:ligatures w14:val="none"/>
        </w:rPr>
        <w:t>de agosto de 2025</w:t>
      </w:r>
    </w:p>
    <w:p w14:paraId="39FF5A6E" w14:textId="77777777" w:rsidR="00A8597A" w:rsidRDefault="00A8597A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br w:type="page"/>
      </w:r>
    </w:p>
    <w:p w14:paraId="7CFBAE92" w14:textId="6279538B" w:rsidR="00595D42" w:rsidRPr="00595D42" w:rsidRDefault="00595D42" w:rsidP="00595D42">
      <w:pPr>
        <w:spacing w:after="0" w:line="360" w:lineRule="auto"/>
        <w:jc w:val="both"/>
        <w:rPr>
          <w:rFonts w:ascii="Times New Roman" w:hAnsi="Times New Roman"/>
          <w:b/>
          <w:sz w:val="28"/>
        </w:rPr>
      </w:pPr>
      <w:r w:rsidRPr="00595D42">
        <w:rPr>
          <w:rFonts w:ascii="Times New Roman" w:hAnsi="Times New Roman"/>
          <w:b/>
          <w:sz w:val="28"/>
        </w:rPr>
        <w:lastRenderedPageBreak/>
        <w:t xml:space="preserve">1. </w:t>
      </w:r>
      <w:r w:rsidR="008D76B4">
        <w:rPr>
          <w:rFonts w:ascii="Times New Roman" w:hAnsi="Times New Roman"/>
          <w:b/>
          <w:sz w:val="28"/>
        </w:rPr>
        <w:t>Diagramas</w:t>
      </w:r>
    </w:p>
    <w:p w14:paraId="272C4715" w14:textId="393F0BF8" w:rsidR="00595D42" w:rsidRPr="00595D42" w:rsidRDefault="00595D42" w:rsidP="00595D42">
      <w:pPr>
        <w:spacing w:after="0" w:line="360" w:lineRule="auto"/>
        <w:jc w:val="both"/>
        <w:rPr>
          <w:rFonts w:ascii="Times New Roman" w:hAnsi="Times New Roman"/>
          <w:b/>
          <w:sz w:val="28"/>
        </w:rPr>
      </w:pPr>
      <w:r w:rsidRPr="00595D42">
        <w:rPr>
          <w:rFonts w:ascii="Times New Roman" w:hAnsi="Times New Roman"/>
          <w:b/>
          <w:sz w:val="28"/>
        </w:rPr>
        <w:t xml:space="preserve">1.1 </w:t>
      </w:r>
      <w:r w:rsidR="008D76B4">
        <w:rPr>
          <w:rFonts w:ascii="Times New Roman" w:hAnsi="Times New Roman"/>
          <w:b/>
          <w:sz w:val="28"/>
        </w:rPr>
        <w:t>Diagrama de Gantt</w:t>
      </w:r>
    </w:p>
    <w:p w14:paraId="0B1A55BF" w14:textId="68F64F0C" w:rsidR="00F10D65" w:rsidRDefault="00801F00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  <w:r w:rsidRPr="00801F00">
        <w:rPr>
          <w:rFonts w:ascii="Times New Roman" w:hAnsi="Times New Roman"/>
        </w:rPr>
        <w:t>Confeccionar un diagrama de Gantt para ejemplificar la agenda de trabajo, considerando el lapso desde que se elige el tema hasta la entrega del informe técnico.</w:t>
      </w:r>
    </w:p>
    <w:p w14:paraId="51E6A6FD" w14:textId="77777777" w:rsidR="003F0B76" w:rsidRPr="003F0B76" w:rsidRDefault="003F0B76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</w:p>
    <w:p w14:paraId="3128FBAC" w14:textId="555FEEF8" w:rsidR="00F10D65" w:rsidRPr="00464ABF" w:rsidRDefault="00A63188" w:rsidP="00F10D65">
      <w:pPr>
        <w:rPr>
          <w:rFonts w:ascii="Times New Roman" w:hAnsi="Times New Roman"/>
          <w:b/>
          <w:sz w:val="28"/>
        </w:rPr>
      </w:pPr>
      <w:r w:rsidRPr="00464ABF">
        <w:rPr>
          <w:rFonts w:ascii="Times New Roman" w:hAnsi="Times New Roman"/>
          <w:b/>
          <w:sz w:val="28"/>
        </w:rPr>
        <w:t xml:space="preserve">1.2 </w:t>
      </w:r>
      <w:r w:rsidR="008D76B4">
        <w:rPr>
          <w:rFonts w:ascii="Times New Roman" w:hAnsi="Times New Roman"/>
          <w:b/>
          <w:sz w:val="28"/>
        </w:rPr>
        <w:t>Diagrama de ideas</w:t>
      </w:r>
    </w:p>
    <w:p w14:paraId="6B035898" w14:textId="17D0E727" w:rsidR="003F0B76" w:rsidRDefault="009B3473" w:rsidP="006C13CC">
      <w:pPr>
        <w:spacing w:after="0" w:line="360" w:lineRule="auto"/>
        <w:ind w:left="-709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15AF358A" wp14:editId="2B952798">
            <wp:extent cx="6397096" cy="3546764"/>
            <wp:effectExtent l="0" t="0" r="3810" b="0"/>
            <wp:docPr id="400348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533" cy="3550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42BA5" w14:textId="77777777" w:rsidR="006C13CC" w:rsidRPr="00FF1D84" w:rsidRDefault="006C13CC" w:rsidP="006C13CC">
      <w:pPr>
        <w:spacing w:after="0" w:line="360" w:lineRule="auto"/>
        <w:jc w:val="both"/>
        <w:rPr>
          <w:rFonts w:ascii="Times New Roman" w:hAnsi="Times New Roman"/>
        </w:rPr>
      </w:pPr>
    </w:p>
    <w:p w14:paraId="5837848A" w14:textId="03213D0A" w:rsidR="00595D42" w:rsidRDefault="00595D42" w:rsidP="00FD2DDD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2 </w:t>
      </w:r>
      <w:r w:rsidR="008D76B4">
        <w:rPr>
          <w:rFonts w:ascii="Times New Roman" w:hAnsi="Times New Roman"/>
          <w:b/>
          <w:sz w:val="28"/>
        </w:rPr>
        <w:t>Fuentes de información</w:t>
      </w:r>
    </w:p>
    <w:p w14:paraId="56625E10" w14:textId="04C34C63" w:rsidR="00FD2DDD" w:rsidRPr="00FF1D84" w:rsidRDefault="00A63188" w:rsidP="00FD2DDD">
      <w:pPr>
        <w:rPr>
          <w:rFonts w:ascii="Times New Roman" w:hAnsi="Times New Roman"/>
          <w:b/>
          <w:sz w:val="28"/>
        </w:rPr>
      </w:pPr>
      <w:r w:rsidRPr="00FF1D84">
        <w:rPr>
          <w:rFonts w:ascii="Times New Roman" w:hAnsi="Times New Roman"/>
          <w:b/>
          <w:sz w:val="28"/>
        </w:rPr>
        <w:t xml:space="preserve">2.1 </w:t>
      </w:r>
      <w:r w:rsidR="006C13CC" w:rsidRPr="006C13CC">
        <w:rPr>
          <w:rFonts w:ascii="Times New Roman" w:hAnsi="Times New Roman"/>
          <w:b/>
          <w:bCs/>
          <w:sz w:val="28"/>
        </w:rPr>
        <w:t xml:space="preserve">Por </w:t>
      </w:r>
      <w:r w:rsidR="006C13CC">
        <w:rPr>
          <w:rFonts w:ascii="Times New Roman" w:hAnsi="Times New Roman"/>
          <w:b/>
          <w:bCs/>
          <w:sz w:val="28"/>
        </w:rPr>
        <w:t>o</w:t>
      </w:r>
      <w:r w:rsidR="006C13CC" w:rsidRPr="006C13CC">
        <w:rPr>
          <w:rFonts w:ascii="Times New Roman" w:hAnsi="Times New Roman"/>
          <w:b/>
          <w:bCs/>
          <w:sz w:val="28"/>
        </w:rPr>
        <w:t xml:space="preserve">rden de </w:t>
      </w:r>
      <w:r w:rsidR="006C13CC">
        <w:rPr>
          <w:rFonts w:ascii="Times New Roman" w:hAnsi="Times New Roman"/>
          <w:b/>
          <w:bCs/>
          <w:sz w:val="28"/>
        </w:rPr>
        <w:t>i</w:t>
      </w:r>
      <w:r w:rsidR="006C13CC" w:rsidRPr="006C13CC">
        <w:rPr>
          <w:rFonts w:ascii="Times New Roman" w:hAnsi="Times New Roman"/>
          <w:b/>
          <w:bCs/>
          <w:sz w:val="28"/>
        </w:rPr>
        <w:t>mportancia</w:t>
      </w:r>
    </w:p>
    <w:p w14:paraId="3D4BD07F" w14:textId="6716C3AB" w:rsidR="00577C10" w:rsidRPr="00EE2A95" w:rsidRDefault="00495F51" w:rsidP="00577C10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b/>
          <w:bCs/>
        </w:rPr>
      </w:pPr>
      <w:r w:rsidRPr="00EE2A95">
        <w:rPr>
          <w:rFonts w:ascii="Times New Roman" w:hAnsi="Times New Roman"/>
          <w:b/>
          <w:bCs/>
        </w:rPr>
        <w:t xml:space="preserve">Google </w:t>
      </w:r>
      <w:proofErr w:type="spellStart"/>
      <w:r w:rsidRPr="00EE2A95">
        <w:rPr>
          <w:rFonts w:ascii="Times New Roman" w:hAnsi="Times New Roman"/>
          <w:b/>
          <w:bCs/>
        </w:rPr>
        <w:t>Scholar</w:t>
      </w:r>
      <w:proofErr w:type="spellEnd"/>
      <w:r w:rsidR="00577C10" w:rsidRPr="00EE2A95">
        <w:rPr>
          <w:rFonts w:ascii="Times New Roman" w:hAnsi="Times New Roman"/>
          <w:b/>
          <w:bCs/>
        </w:rPr>
        <w:t xml:space="preserve"> </w:t>
      </w:r>
    </w:p>
    <w:p w14:paraId="6DE8B1A5" w14:textId="09CEFDF6" w:rsidR="00577C10" w:rsidRPr="00577C10" w:rsidRDefault="00577C10" w:rsidP="00577C10">
      <w:pPr>
        <w:spacing w:after="0" w:line="360" w:lineRule="auto"/>
        <w:ind w:left="426"/>
        <w:jc w:val="both"/>
        <w:rPr>
          <w:rFonts w:ascii="Times New Roman" w:hAnsi="Times New Roman"/>
          <w:lang w:val="en-US"/>
        </w:rPr>
      </w:pPr>
      <w:r w:rsidRPr="00577C10">
        <w:rPr>
          <w:rFonts w:ascii="Times New Roman" w:hAnsi="Times New Roman"/>
          <w:lang w:val="en-US"/>
        </w:rPr>
        <w:t xml:space="preserve">URL: </w:t>
      </w:r>
      <w:hyperlink r:id="rId9" w:history="1">
        <w:r w:rsidRPr="00577C10">
          <w:rPr>
            <w:rStyle w:val="Hipervnculo"/>
            <w:rFonts w:ascii="Times New Roman" w:hAnsi="Times New Roman"/>
            <w:lang w:val="en-US"/>
          </w:rPr>
          <w:t>https://schola</w:t>
        </w:r>
        <w:r w:rsidRPr="00577C10">
          <w:rPr>
            <w:rStyle w:val="Hipervnculo"/>
            <w:rFonts w:ascii="Times New Roman" w:hAnsi="Times New Roman"/>
            <w:lang w:val="en-US"/>
          </w:rPr>
          <w:t>r</w:t>
        </w:r>
        <w:r w:rsidRPr="00577C10">
          <w:rPr>
            <w:rStyle w:val="Hipervnculo"/>
            <w:rFonts w:ascii="Times New Roman" w:hAnsi="Times New Roman"/>
            <w:lang w:val="en-US"/>
          </w:rPr>
          <w:t>.google.co</w:t>
        </w:r>
        <w:r w:rsidRPr="00577C10">
          <w:rPr>
            <w:rStyle w:val="Hipervnculo"/>
            <w:rFonts w:ascii="Times New Roman" w:hAnsi="Times New Roman"/>
            <w:lang w:val="en-US"/>
          </w:rPr>
          <w:t>m</w:t>
        </w:r>
        <w:r w:rsidRPr="00577C10">
          <w:rPr>
            <w:rStyle w:val="Hipervnculo"/>
            <w:rFonts w:ascii="Times New Roman" w:hAnsi="Times New Roman"/>
            <w:lang w:val="en-US"/>
          </w:rPr>
          <w:t>/</w:t>
        </w:r>
      </w:hyperlink>
    </w:p>
    <w:p w14:paraId="12BD6548" w14:textId="054F6CFB" w:rsidR="004B3F3C" w:rsidRDefault="004B3F3C" w:rsidP="00EE2A95">
      <w:pPr>
        <w:spacing w:after="0" w:line="360" w:lineRule="auto"/>
        <w:ind w:firstLine="426"/>
        <w:jc w:val="both"/>
        <w:rPr>
          <w:rFonts w:ascii="Times New Roman" w:hAnsi="Times New Roman"/>
        </w:rPr>
      </w:pPr>
      <w:r w:rsidRPr="004B3F3C">
        <w:rPr>
          <w:rFonts w:ascii="Times New Roman" w:hAnsi="Times New Roman"/>
        </w:rPr>
        <w:t xml:space="preserve">Google </w:t>
      </w:r>
      <w:proofErr w:type="spellStart"/>
      <w:r w:rsidRPr="004B3F3C">
        <w:rPr>
          <w:rFonts w:ascii="Times New Roman" w:hAnsi="Times New Roman"/>
        </w:rPr>
        <w:t>Scholar</w:t>
      </w:r>
      <w:proofErr w:type="spellEnd"/>
      <w:r w:rsidRPr="004B3F3C">
        <w:rPr>
          <w:rFonts w:ascii="Times New Roman" w:hAnsi="Times New Roman"/>
        </w:rPr>
        <w:t xml:space="preserve"> es una de las principales herramientas de búsqueda académica a nivel mundial. Permite acceder a artículos científicos, tesis, conferencias, libros y documentos técnicos publicados en revistas indexadas y repositorios universitarios. Una de sus mayores ventajas es que reúne información de múltiples disciplinas y bases de datos en un solo buscador.</w:t>
      </w:r>
    </w:p>
    <w:p w14:paraId="3C338FBC" w14:textId="0C60AC82" w:rsidR="00C4064C" w:rsidRPr="00EE2A95" w:rsidRDefault="00C4064C" w:rsidP="004B3F3C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b/>
          <w:bCs/>
        </w:rPr>
      </w:pPr>
      <w:r w:rsidRPr="00EE2A95">
        <w:rPr>
          <w:rFonts w:ascii="Times New Roman" w:hAnsi="Times New Roman"/>
          <w:b/>
          <w:bCs/>
        </w:rPr>
        <w:t>Portal del CONICET</w:t>
      </w:r>
    </w:p>
    <w:p w14:paraId="5727AB95" w14:textId="30DA1109" w:rsidR="00C4064C" w:rsidRDefault="00C4064C" w:rsidP="00495F51">
      <w:pPr>
        <w:ind w:firstLine="426"/>
        <w:rPr>
          <w:rFonts w:ascii="Times New Roman" w:hAnsi="Times New Roman"/>
          <w:lang w:val="en-US"/>
        </w:rPr>
      </w:pPr>
      <w:r w:rsidRPr="00C4064C">
        <w:rPr>
          <w:rFonts w:ascii="Times New Roman" w:hAnsi="Times New Roman"/>
          <w:lang w:val="en-US"/>
        </w:rPr>
        <w:t xml:space="preserve">URL: </w:t>
      </w:r>
      <w:hyperlink r:id="rId10" w:history="1">
        <w:r w:rsidRPr="00C4064C">
          <w:rPr>
            <w:rStyle w:val="Hipervnculo"/>
            <w:rFonts w:ascii="Times New Roman" w:hAnsi="Times New Roman"/>
            <w:lang w:val="en-US"/>
          </w:rPr>
          <w:t>https://www.conicet.gov.ar/tag/litio/</w:t>
        </w:r>
      </w:hyperlink>
    </w:p>
    <w:p w14:paraId="52DC58E5" w14:textId="4E434233" w:rsidR="004B3F3C" w:rsidRPr="004B3F3C" w:rsidRDefault="004B3F3C" w:rsidP="00EE2A95">
      <w:pPr>
        <w:spacing w:after="0" w:line="360" w:lineRule="auto"/>
        <w:ind w:firstLine="426"/>
        <w:jc w:val="both"/>
        <w:rPr>
          <w:rFonts w:ascii="Times New Roman" w:hAnsi="Times New Roman"/>
        </w:rPr>
      </w:pPr>
      <w:r w:rsidRPr="004B3F3C">
        <w:rPr>
          <w:rFonts w:ascii="Times New Roman" w:hAnsi="Times New Roman"/>
        </w:rPr>
        <w:lastRenderedPageBreak/>
        <w:t>El Consejo Nacional de Investigaciones Científicas y Técnicas (CONICET) es el principal organismo de investigación en Argentina. En su portal institucional cuenta con una sección específica dedicada al litio, donde publica noticias, proyectos científicos, patentes, desarrollos tecnológicos y colaboraciones con universidades y empresas.</w:t>
      </w:r>
    </w:p>
    <w:p w14:paraId="55FA4E51" w14:textId="4EC72523" w:rsidR="00495F51" w:rsidRPr="00EE2A95" w:rsidRDefault="00C4064C" w:rsidP="00C4064C">
      <w:pPr>
        <w:pStyle w:val="Prrafodelista"/>
        <w:numPr>
          <w:ilvl w:val="0"/>
          <w:numId w:val="7"/>
        </w:numPr>
        <w:rPr>
          <w:rFonts w:ascii="Times New Roman" w:hAnsi="Times New Roman"/>
          <w:b/>
          <w:bCs/>
        </w:rPr>
      </w:pPr>
      <w:r w:rsidRPr="00EE2A95">
        <w:rPr>
          <w:rFonts w:ascii="Times New Roman" w:hAnsi="Times New Roman"/>
          <w:b/>
          <w:bCs/>
        </w:rPr>
        <w:t xml:space="preserve"> </w:t>
      </w:r>
      <w:r w:rsidR="006F2190" w:rsidRPr="00EE2A95">
        <w:rPr>
          <w:rFonts w:ascii="Times New Roman" w:hAnsi="Times New Roman"/>
          <w:b/>
          <w:bCs/>
        </w:rPr>
        <w:t>Repositorio Institucional Digital de Acceso Abierto (RIDAA)</w:t>
      </w:r>
    </w:p>
    <w:p w14:paraId="2AF8254B" w14:textId="0A6F7C48" w:rsidR="00495F51" w:rsidRDefault="006F2190" w:rsidP="006F2190">
      <w:pPr>
        <w:ind w:left="426"/>
        <w:rPr>
          <w:rFonts w:ascii="Times New Roman" w:hAnsi="Times New Roman"/>
          <w:lang w:val="en-US"/>
        </w:rPr>
      </w:pPr>
      <w:r w:rsidRPr="006F2190">
        <w:rPr>
          <w:rFonts w:ascii="Times New Roman" w:hAnsi="Times New Roman"/>
          <w:lang w:val="en-US"/>
        </w:rPr>
        <w:t xml:space="preserve">URL: </w:t>
      </w:r>
      <w:hyperlink r:id="rId11" w:history="1">
        <w:r w:rsidRPr="006F2190">
          <w:rPr>
            <w:rStyle w:val="Hipervnculo"/>
            <w:rFonts w:ascii="Times New Roman" w:hAnsi="Times New Roman"/>
            <w:lang w:val="en-US"/>
          </w:rPr>
          <w:t>https://ridaa.unq.edu.ar/</w:t>
        </w:r>
      </w:hyperlink>
    </w:p>
    <w:p w14:paraId="1C74A708" w14:textId="7CCFE2F8" w:rsidR="004B3F3C" w:rsidRDefault="004B3F3C" w:rsidP="00EE2A95">
      <w:pPr>
        <w:spacing w:after="0" w:line="360" w:lineRule="auto"/>
        <w:ind w:firstLine="426"/>
        <w:jc w:val="both"/>
        <w:rPr>
          <w:rFonts w:ascii="Times New Roman" w:hAnsi="Times New Roman"/>
        </w:rPr>
      </w:pPr>
      <w:r w:rsidRPr="004B3F3C">
        <w:rPr>
          <w:rFonts w:ascii="Times New Roman" w:hAnsi="Times New Roman"/>
        </w:rPr>
        <w:t>El RIDAA de la Universidad Nacional de Quilmes ofrece acceso abierto a tesis, artículos y trabajos académicos de estudiantes, docentes e investigadores.</w:t>
      </w:r>
      <w:r>
        <w:rPr>
          <w:rFonts w:ascii="Times New Roman" w:hAnsi="Times New Roman"/>
        </w:rPr>
        <w:t xml:space="preserve"> </w:t>
      </w:r>
      <w:r w:rsidRPr="004B3F3C">
        <w:rPr>
          <w:rFonts w:ascii="Times New Roman" w:hAnsi="Times New Roman"/>
        </w:rPr>
        <w:t>Es una fuente confiable y académica, que permite acceder a documentos con análisis profundos y sustentados en investigación de campo, útiles para comprender cómo evolucionaron los métodos de extracción, el rol de la maquinaria empleada y el impacto sobre las comunidades.</w:t>
      </w:r>
    </w:p>
    <w:p w14:paraId="23B06A0B" w14:textId="25C64ABA" w:rsidR="006F2190" w:rsidRPr="00EE2A95" w:rsidRDefault="00C4064C" w:rsidP="006F2190">
      <w:pPr>
        <w:pStyle w:val="Prrafodelista"/>
        <w:numPr>
          <w:ilvl w:val="0"/>
          <w:numId w:val="7"/>
        </w:numPr>
        <w:rPr>
          <w:rFonts w:ascii="Times New Roman" w:hAnsi="Times New Roman"/>
          <w:b/>
          <w:bCs/>
        </w:rPr>
      </w:pPr>
      <w:r w:rsidRPr="00EE2A95">
        <w:rPr>
          <w:rFonts w:ascii="Times New Roman" w:hAnsi="Times New Roman"/>
          <w:b/>
          <w:bCs/>
        </w:rPr>
        <w:t>Revistas de la Universidad Nacional de La Plata (UNLP)</w:t>
      </w:r>
    </w:p>
    <w:p w14:paraId="789679DB" w14:textId="08A11DA8" w:rsidR="006F2190" w:rsidRDefault="00C4064C" w:rsidP="00C4064C">
      <w:pPr>
        <w:ind w:left="426"/>
        <w:rPr>
          <w:rFonts w:ascii="Times New Roman" w:hAnsi="Times New Roman"/>
          <w:lang w:val="en-US"/>
        </w:rPr>
      </w:pPr>
      <w:r w:rsidRPr="00C4064C">
        <w:rPr>
          <w:rFonts w:ascii="Times New Roman" w:hAnsi="Times New Roman"/>
          <w:lang w:val="en-US"/>
        </w:rPr>
        <w:t xml:space="preserve">URL: </w:t>
      </w:r>
      <w:hyperlink r:id="rId12" w:history="1">
        <w:r w:rsidRPr="00C4064C">
          <w:rPr>
            <w:rStyle w:val="Hipervnculo"/>
            <w:rFonts w:ascii="Times New Roman" w:hAnsi="Times New Roman"/>
            <w:lang w:val="en-US"/>
          </w:rPr>
          <w:t>https://revistas.unlp.edu.ar/</w:t>
        </w:r>
      </w:hyperlink>
    </w:p>
    <w:p w14:paraId="07CEF97A" w14:textId="1BB15328" w:rsidR="004B3F3C" w:rsidRDefault="004B3F3C" w:rsidP="00EE2A95">
      <w:pPr>
        <w:spacing w:after="0" w:line="360" w:lineRule="auto"/>
        <w:ind w:firstLine="426"/>
        <w:jc w:val="both"/>
        <w:rPr>
          <w:rFonts w:ascii="Times New Roman" w:hAnsi="Times New Roman"/>
        </w:rPr>
      </w:pPr>
      <w:r w:rsidRPr="004B3F3C">
        <w:rPr>
          <w:rFonts w:ascii="Times New Roman" w:hAnsi="Times New Roman"/>
        </w:rPr>
        <w:t>Las revistas científicas de la UNLP agrupan publicaciones revisadas por pares en diversas áreas, incluyendo ingeniería, tecnología y políticas públicas. Allí se encuentran artículos de investigación sobre minería, energías limpias y litio que provienen de investigadores de la propia universidad o de instituciones asociadas como el CONICET.</w:t>
      </w:r>
    </w:p>
    <w:p w14:paraId="24910D78" w14:textId="56117514" w:rsidR="00C4064C" w:rsidRPr="00EE2A95" w:rsidRDefault="00C4064C" w:rsidP="00C4064C">
      <w:pPr>
        <w:pStyle w:val="Prrafodelista"/>
        <w:numPr>
          <w:ilvl w:val="0"/>
          <w:numId w:val="7"/>
        </w:numPr>
        <w:rPr>
          <w:rFonts w:ascii="Times New Roman" w:hAnsi="Times New Roman"/>
          <w:b/>
          <w:bCs/>
        </w:rPr>
      </w:pPr>
      <w:r w:rsidRPr="00EE2A95">
        <w:rPr>
          <w:rFonts w:ascii="Times New Roman" w:hAnsi="Times New Roman"/>
          <w:b/>
          <w:bCs/>
        </w:rPr>
        <w:t xml:space="preserve">Biblioteca del </w:t>
      </w:r>
      <w:r w:rsidR="00C86C06" w:rsidRPr="00EE2A95">
        <w:rPr>
          <w:rFonts w:ascii="Times New Roman" w:hAnsi="Times New Roman"/>
          <w:b/>
          <w:bCs/>
        </w:rPr>
        <w:t>e</w:t>
      </w:r>
      <w:r w:rsidRPr="00EE2A95">
        <w:rPr>
          <w:rFonts w:ascii="Times New Roman" w:hAnsi="Times New Roman"/>
          <w:b/>
          <w:bCs/>
        </w:rPr>
        <w:t>stado</w:t>
      </w:r>
    </w:p>
    <w:p w14:paraId="20619E6C" w14:textId="0425B37F" w:rsidR="00C4064C" w:rsidRDefault="00C4064C" w:rsidP="00C4064C">
      <w:pPr>
        <w:ind w:left="426"/>
        <w:rPr>
          <w:rFonts w:ascii="Times New Roman" w:hAnsi="Times New Roman"/>
          <w:lang w:val="en-US"/>
        </w:rPr>
      </w:pPr>
      <w:r w:rsidRPr="00C4064C">
        <w:rPr>
          <w:rFonts w:ascii="Times New Roman" w:hAnsi="Times New Roman"/>
          <w:lang w:val="en-US"/>
        </w:rPr>
        <w:t xml:space="preserve">URL: </w:t>
      </w:r>
      <w:hyperlink r:id="rId13" w:history="1">
        <w:r w:rsidR="00C83A9A" w:rsidRPr="00C83A9A">
          <w:rPr>
            <w:rStyle w:val="Hipervnculo"/>
            <w:rFonts w:ascii="Times New Roman" w:hAnsi="Times New Roman"/>
            <w:lang w:val="en-US"/>
          </w:rPr>
          <w:t>https://www.argentina.gob.ar/buscar</w:t>
        </w:r>
      </w:hyperlink>
    </w:p>
    <w:p w14:paraId="27BF2074" w14:textId="4BA8FF12" w:rsidR="00E638A4" w:rsidRDefault="00C83A9A" w:rsidP="00C83A9A">
      <w:pPr>
        <w:spacing w:after="0" w:line="360" w:lineRule="auto"/>
        <w:ind w:firstLine="426"/>
        <w:jc w:val="both"/>
        <w:rPr>
          <w:rFonts w:ascii="Times New Roman" w:hAnsi="Times New Roman"/>
        </w:rPr>
      </w:pPr>
      <w:r w:rsidRPr="00C83A9A">
        <w:rPr>
          <w:rFonts w:ascii="Times New Roman" w:hAnsi="Times New Roman"/>
        </w:rPr>
        <w:t>El portal oficial del Estado argentino publica documentos oficiales, estadísticas y reportes técnicos.</w:t>
      </w:r>
      <w:r w:rsidRPr="00C83A9A">
        <w:rPr>
          <w:rFonts w:ascii="Times New Roman" w:hAnsi="Times New Roman"/>
        </w:rPr>
        <w:t xml:space="preserve"> </w:t>
      </w:r>
      <w:r w:rsidRPr="00C83A9A">
        <w:rPr>
          <w:rFonts w:ascii="Times New Roman" w:hAnsi="Times New Roman"/>
        </w:rPr>
        <w:t>Este tipo de fuente es clave para contar con datos oficiales y actualizados, respaldados por organismos estatales, y sirve como complemento a las publicaciones académicas, brindando información técnica y de políticas públicas.</w:t>
      </w:r>
    </w:p>
    <w:p w14:paraId="048CA7AC" w14:textId="77777777" w:rsidR="00C83A9A" w:rsidRPr="00C86C06" w:rsidRDefault="00C83A9A" w:rsidP="00C83A9A">
      <w:pPr>
        <w:ind w:firstLine="426"/>
        <w:rPr>
          <w:rFonts w:ascii="Times New Roman" w:hAnsi="Times New Roman"/>
        </w:rPr>
      </w:pPr>
    </w:p>
    <w:p w14:paraId="201CD319" w14:textId="7413C961" w:rsidR="00FD2DDD" w:rsidRPr="00C83A9A" w:rsidRDefault="006C13CC" w:rsidP="00C83A9A">
      <w:pPr>
        <w:pStyle w:val="Prrafodelista"/>
        <w:numPr>
          <w:ilvl w:val="1"/>
          <w:numId w:val="8"/>
        </w:numPr>
        <w:rPr>
          <w:rFonts w:ascii="Times New Roman" w:hAnsi="Times New Roman"/>
          <w:b/>
          <w:sz w:val="28"/>
        </w:rPr>
      </w:pPr>
      <w:r w:rsidRPr="00C83A9A">
        <w:rPr>
          <w:rFonts w:ascii="Times New Roman" w:hAnsi="Times New Roman"/>
          <w:b/>
          <w:bCs/>
          <w:sz w:val="28"/>
        </w:rPr>
        <w:t xml:space="preserve">Por </w:t>
      </w:r>
      <w:r w:rsidRPr="00C83A9A">
        <w:rPr>
          <w:rFonts w:ascii="Times New Roman" w:hAnsi="Times New Roman"/>
          <w:b/>
          <w:bCs/>
          <w:sz w:val="28"/>
        </w:rPr>
        <w:t>o</w:t>
      </w:r>
      <w:r w:rsidRPr="00C83A9A">
        <w:rPr>
          <w:rFonts w:ascii="Times New Roman" w:hAnsi="Times New Roman"/>
          <w:b/>
          <w:bCs/>
          <w:sz w:val="28"/>
        </w:rPr>
        <w:t xml:space="preserve">rden de </w:t>
      </w:r>
      <w:r w:rsidRPr="00C83A9A">
        <w:rPr>
          <w:rFonts w:ascii="Times New Roman" w:hAnsi="Times New Roman"/>
          <w:b/>
          <w:bCs/>
          <w:sz w:val="28"/>
        </w:rPr>
        <w:t>a</w:t>
      </w:r>
      <w:r w:rsidRPr="00C83A9A">
        <w:rPr>
          <w:rFonts w:ascii="Times New Roman" w:hAnsi="Times New Roman"/>
          <w:b/>
          <w:bCs/>
          <w:sz w:val="28"/>
        </w:rPr>
        <w:t>ccesibilidad</w:t>
      </w:r>
    </w:p>
    <w:p w14:paraId="0BC9ED14" w14:textId="4908B9CF" w:rsidR="00EE2A95" w:rsidRPr="00EE2A95" w:rsidRDefault="00C83A9A" w:rsidP="00EE2A95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b/>
          <w:bCs/>
        </w:rPr>
      </w:pPr>
      <w:r w:rsidRPr="00EE2A95">
        <w:rPr>
          <w:rFonts w:ascii="Times New Roman" w:hAnsi="Times New Roman"/>
          <w:b/>
          <w:bCs/>
        </w:rPr>
        <w:t xml:space="preserve">Google </w:t>
      </w:r>
      <w:proofErr w:type="spellStart"/>
      <w:r w:rsidRPr="00EE2A95">
        <w:rPr>
          <w:rFonts w:ascii="Times New Roman" w:hAnsi="Times New Roman"/>
          <w:b/>
          <w:bCs/>
        </w:rPr>
        <w:t>Scholar</w:t>
      </w:r>
      <w:proofErr w:type="spellEnd"/>
    </w:p>
    <w:p w14:paraId="0BFE4B51" w14:textId="1BEA6FA6" w:rsidR="00C83A9A" w:rsidRPr="00C83A9A" w:rsidRDefault="00C83A9A" w:rsidP="00EE2A95">
      <w:pPr>
        <w:spacing w:after="0" w:line="360" w:lineRule="auto"/>
        <w:ind w:firstLine="426"/>
        <w:jc w:val="both"/>
        <w:rPr>
          <w:rFonts w:ascii="Times New Roman" w:hAnsi="Times New Roman"/>
        </w:rPr>
      </w:pPr>
      <w:r w:rsidRPr="00C83A9A">
        <w:rPr>
          <w:rFonts w:ascii="Times New Roman" w:hAnsi="Times New Roman"/>
        </w:rPr>
        <w:t>Es la más accesible porque no requiere registro ni permisos; cualquier persona puede ingresar y realizar búsquedas de artículos.</w:t>
      </w:r>
    </w:p>
    <w:p w14:paraId="13A58623" w14:textId="01548B07" w:rsidR="00EE2A95" w:rsidRPr="00EE2A95" w:rsidRDefault="00C83A9A" w:rsidP="00EE2A95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b/>
          <w:bCs/>
        </w:rPr>
      </w:pPr>
      <w:r w:rsidRPr="00EE2A95">
        <w:rPr>
          <w:rFonts w:ascii="Times New Roman" w:hAnsi="Times New Roman"/>
          <w:b/>
          <w:bCs/>
        </w:rPr>
        <w:t>Biblioteca del Estado</w:t>
      </w:r>
    </w:p>
    <w:p w14:paraId="359C17A0" w14:textId="50179972" w:rsidR="00C83A9A" w:rsidRPr="00C83A9A" w:rsidRDefault="00C83A9A" w:rsidP="00EE2A95">
      <w:pPr>
        <w:spacing w:after="0" w:line="360" w:lineRule="auto"/>
        <w:ind w:firstLine="426"/>
        <w:jc w:val="both"/>
        <w:rPr>
          <w:rFonts w:ascii="Times New Roman" w:hAnsi="Times New Roman"/>
        </w:rPr>
      </w:pPr>
      <w:r w:rsidRPr="00C83A9A">
        <w:rPr>
          <w:rFonts w:ascii="Times New Roman" w:hAnsi="Times New Roman"/>
        </w:rPr>
        <w:t>Acceso libre y público a documentos oficiales en formato PDF desde el portal gubernamental.</w:t>
      </w:r>
    </w:p>
    <w:p w14:paraId="6A6E71A9" w14:textId="380947EE" w:rsidR="00EE2A95" w:rsidRPr="00EE2A95" w:rsidRDefault="00C83A9A" w:rsidP="00EE2A95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b/>
          <w:bCs/>
        </w:rPr>
      </w:pPr>
      <w:r w:rsidRPr="00EE2A95">
        <w:rPr>
          <w:rFonts w:ascii="Times New Roman" w:hAnsi="Times New Roman"/>
          <w:b/>
          <w:bCs/>
        </w:rPr>
        <w:t>Portal del CONICET</w:t>
      </w:r>
    </w:p>
    <w:p w14:paraId="40432D9E" w14:textId="4756DD23" w:rsidR="00C83A9A" w:rsidRPr="00C83A9A" w:rsidRDefault="00C83A9A" w:rsidP="00EE2A95">
      <w:pPr>
        <w:spacing w:after="0" w:line="360" w:lineRule="auto"/>
        <w:ind w:firstLine="426"/>
        <w:jc w:val="both"/>
        <w:rPr>
          <w:rFonts w:ascii="Times New Roman" w:hAnsi="Times New Roman"/>
        </w:rPr>
      </w:pPr>
      <w:r w:rsidRPr="00C83A9A">
        <w:rPr>
          <w:rFonts w:ascii="Times New Roman" w:hAnsi="Times New Roman"/>
        </w:rPr>
        <w:lastRenderedPageBreak/>
        <w:t>También de acceso libre, pero la información está más organizada en noticias y proyectos específicos, por lo que requiere mayor búsqueda interna.</w:t>
      </w:r>
    </w:p>
    <w:p w14:paraId="7BAD6EF7" w14:textId="77777777" w:rsidR="00EE2A95" w:rsidRPr="00EE2A95" w:rsidRDefault="00C83A9A" w:rsidP="00EE2A95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b/>
          <w:bCs/>
        </w:rPr>
      </w:pPr>
      <w:r w:rsidRPr="00EE2A95">
        <w:rPr>
          <w:rFonts w:ascii="Times New Roman" w:hAnsi="Times New Roman"/>
          <w:b/>
          <w:bCs/>
        </w:rPr>
        <w:t>Revistas de la Universidad Nacional de La Plata (UNLP)</w:t>
      </w:r>
    </w:p>
    <w:p w14:paraId="6C39CDBA" w14:textId="4786F5F6" w:rsidR="00C83A9A" w:rsidRPr="00C83A9A" w:rsidRDefault="00C83A9A" w:rsidP="00EE2A95">
      <w:pPr>
        <w:spacing w:after="0" w:line="360" w:lineRule="auto"/>
        <w:ind w:firstLine="426"/>
        <w:jc w:val="both"/>
        <w:rPr>
          <w:rFonts w:ascii="Times New Roman" w:hAnsi="Times New Roman"/>
        </w:rPr>
      </w:pPr>
      <w:r w:rsidRPr="00C83A9A">
        <w:rPr>
          <w:rFonts w:ascii="Times New Roman" w:hAnsi="Times New Roman"/>
        </w:rPr>
        <w:t>Son de acceso abierto, aunque algunos artículos pueden requerir navegación más técnica dentro del sitio para encontrar lo buscado.</w:t>
      </w:r>
    </w:p>
    <w:p w14:paraId="10D00E4E" w14:textId="77777777" w:rsidR="00EE2A95" w:rsidRPr="00EE2A95" w:rsidRDefault="00C83A9A" w:rsidP="00EE2A95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b/>
          <w:bCs/>
        </w:rPr>
      </w:pPr>
      <w:r w:rsidRPr="00EE2A95">
        <w:rPr>
          <w:rFonts w:ascii="Times New Roman" w:hAnsi="Times New Roman"/>
          <w:b/>
          <w:bCs/>
        </w:rPr>
        <w:t>Repositorio RIDAA – UNQ</w:t>
      </w:r>
    </w:p>
    <w:p w14:paraId="009655C8" w14:textId="7517100F" w:rsidR="00C83A9A" w:rsidRPr="00C83A9A" w:rsidRDefault="00C83A9A" w:rsidP="00EE2A95">
      <w:pPr>
        <w:spacing w:after="0" w:line="360" w:lineRule="auto"/>
        <w:ind w:firstLine="426"/>
        <w:jc w:val="both"/>
        <w:rPr>
          <w:rFonts w:ascii="Times New Roman" w:hAnsi="Times New Roman"/>
        </w:rPr>
      </w:pPr>
      <w:r w:rsidRPr="00C83A9A">
        <w:rPr>
          <w:rFonts w:ascii="Times New Roman" w:hAnsi="Times New Roman"/>
        </w:rPr>
        <w:t>Si bien es de acceso abierto, requiere identificar y descargar tesis específicas, lo cual puede ser un poco menos inmediato que en las fuentes anteriores.</w:t>
      </w:r>
    </w:p>
    <w:p w14:paraId="3EB59CF1" w14:textId="77777777" w:rsidR="003F0B76" w:rsidRPr="003F0B76" w:rsidRDefault="003F0B76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</w:p>
    <w:p w14:paraId="1F93F901" w14:textId="055FE3D9" w:rsidR="008D76B4" w:rsidRPr="00FF1D84" w:rsidRDefault="003F0B76" w:rsidP="008D76B4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2</w:t>
      </w:r>
      <w:r w:rsidR="008D76B4" w:rsidRPr="00FF1D84">
        <w:rPr>
          <w:rFonts w:ascii="Times New Roman" w:hAnsi="Times New Roman"/>
          <w:b/>
          <w:sz w:val="28"/>
        </w:rPr>
        <w:t>.</w:t>
      </w:r>
      <w:r>
        <w:rPr>
          <w:rFonts w:ascii="Times New Roman" w:hAnsi="Times New Roman"/>
          <w:b/>
          <w:sz w:val="28"/>
        </w:rPr>
        <w:t>3</w:t>
      </w:r>
      <w:r w:rsidR="008D76B4" w:rsidRPr="00FF1D84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Palabras clave</w:t>
      </w:r>
    </w:p>
    <w:p w14:paraId="385FBE2F" w14:textId="18B6C2F9" w:rsidR="003F0B76" w:rsidRDefault="00E638A4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Minería</w:t>
      </w:r>
      <w:r w:rsidRPr="00E638A4">
        <w:rPr>
          <w:rFonts w:ascii="Times New Roman" w:hAnsi="Times New Roman"/>
        </w:rPr>
        <w:t xml:space="preserve"> de litio </w:t>
      </w:r>
      <w:r w:rsidR="00A03955">
        <w:rPr>
          <w:rFonts w:ascii="Times New Roman" w:hAnsi="Times New Roman"/>
        </w:rPr>
        <w:t xml:space="preserve">en </w:t>
      </w:r>
      <w:r w:rsidRPr="00E638A4">
        <w:rPr>
          <w:rFonts w:ascii="Times New Roman" w:hAnsi="Times New Roman"/>
        </w:rPr>
        <w:t>Argentina</w:t>
      </w:r>
    </w:p>
    <w:p w14:paraId="04884B4D" w14:textId="317AAD49" w:rsidR="00E638A4" w:rsidRDefault="00E638A4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</w:t>
      </w:r>
      <w:r w:rsidRPr="00E638A4">
        <w:rPr>
          <w:rFonts w:ascii="Times New Roman" w:hAnsi="Times New Roman"/>
        </w:rPr>
        <w:t>efinamiento de litio</w:t>
      </w:r>
    </w:p>
    <w:p w14:paraId="7F23A1D9" w14:textId="7008F263" w:rsidR="00A03955" w:rsidRDefault="00A03955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Tecnologías de extracción de litio</w:t>
      </w:r>
    </w:p>
    <w:p w14:paraId="1C476C28" w14:textId="1107E5AA" w:rsidR="00E638A4" w:rsidRDefault="00E638A4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  <w:r w:rsidRPr="00E638A4">
        <w:rPr>
          <w:rFonts w:ascii="Times New Roman" w:hAnsi="Times New Roman"/>
        </w:rPr>
        <w:t>Consumo de agua minería</w:t>
      </w:r>
      <w:r>
        <w:rPr>
          <w:rFonts w:ascii="Times New Roman" w:hAnsi="Times New Roman"/>
        </w:rPr>
        <w:t xml:space="preserve"> de</w:t>
      </w:r>
      <w:r w:rsidRPr="00E638A4">
        <w:rPr>
          <w:rFonts w:ascii="Times New Roman" w:hAnsi="Times New Roman"/>
        </w:rPr>
        <w:t xml:space="preserve"> litio</w:t>
      </w:r>
    </w:p>
    <w:p w14:paraId="34C2C8FB" w14:textId="5E081AAC" w:rsidR="00E638A4" w:rsidRDefault="00E638A4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</w:t>
      </w:r>
      <w:r w:rsidRPr="00E638A4">
        <w:rPr>
          <w:rFonts w:ascii="Times New Roman" w:hAnsi="Times New Roman"/>
        </w:rPr>
        <w:t>onitoreo ambiental minería</w:t>
      </w:r>
    </w:p>
    <w:p w14:paraId="28184B64" w14:textId="69118B64" w:rsidR="00E638A4" w:rsidRDefault="00E638A4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Baterías alternativas</w:t>
      </w:r>
    </w:p>
    <w:p w14:paraId="6C6F494B" w14:textId="41203894" w:rsidR="00E638A4" w:rsidRDefault="00E638A4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Simulación minería de litio</w:t>
      </w:r>
    </w:p>
    <w:p w14:paraId="311AB79E" w14:textId="77777777" w:rsidR="00A03955" w:rsidRPr="00A03955" w:rsidRDefault="00A03955" w:rsidP="003F0B76">
      <w:pPr>
        <w:spacing w:after="0" w:line="360" w:lineRule="auto"/>
        <w:ind w:firstLine="426"/>
        <w:jc w:val="both"/>
        <w:rPr>
          <w:rFonts w:ascii="Times New Roman" w:hAnsi="Times New Roman"/>
          <w:u w:val="single"/>
        </w:rPr>
      </w:pPr>
    </w:p>
    <w:p w14:paraId="637CF22A" w14:textId="1B774D36" w:rsidR="00595D42" w:rsidRDefault="00595D42" w:rsidP="00FD2DDD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3</w:t>
      </w:r>
      <w:r w:rsidR="00A53CCD">
        <w:rPr>
          <w:rFonts w:ascii="Times New Roman" w:hAnsi="Times New Roman"/>
          <w:b/>
          <w:sz w:val="28"/>
        </w:rPr>
        <w:t xml:space="preserve"> </w:t>
      </w:r>
      <w:proofErr w:type="gramStart"/>
      <w:r w:rsidR="003F0B76">
        <w:rPr>
          <w:rFonts w:ascii="Times New Roman" w:hAnsi="Times New Roman"/>
          <w:b/>
          <w:sz w:val="28"/>
        </w:rPr>
        <w:t>Estilos</w:t>
      </w:r>
      <w:proofErr w:type="gramEnd"/>
      <w:r w:rsidR="003F0B76">
        <w:rPr>
          <w:rFonts w:ascii="Times New Roman" w:hAnsi="Times New Roman"/>
          <w:b/>
          <w:sz w:val="28"/>
        </w:rPr>
        <w:t xml:space="preserve"> del lenguaje</w:t>
      </w:r>
    </w:p>
    <w:p w14:paraId="0AE8F182" w14:textId="39A84A26" w:rsidR="00FD2DDD" w:rsidRPr="00FF1D84" w:rsidRDefault="00A63188" w:rsidP="00FD2DDD">
      <w:pPr>
        <w:rPr>
          <w:rFonts w:ascii="Times New Roman" w:hAnsi="Times New Roman"/>
          <w:b/>
          <w:sz w:val="28"/>
        </w:rPr>
      </w:pPr>
      <w:r w:rsidRPr="00FF1D84">
        <w:rPr>
          <w:rFonts w:ascii="Times New Roman" w:hAnsi="Times New Roman"/>
          <w:b/>
          <w:sz w:val="28"/>
        </w:rPr>
        <w:t xml:space="preserve">3.1 </w:t>
      </w:r>
      <w:r w:rsidR="003F0B76">
        <w:rPr>
          <w:rFonts w:ascii="Times New Roman" w:hAnsi="Times New Roman"/>
          <w:b/>
          <w:sz w:val="28"/>
        </w:rPr>
        <w:t>Lenguaje formal vs lenguaje coloquial</w:t>
      </w:r>
    </w:p>
    <w:p w14:paraId="46A6CE8B" w14:textId="5FF8992A" w:rsidR="003F0B76" w:rsidRDefault="00C86C06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  <w:r w:rsidRPr="00C86C06">
        <w:rPr>
          <w:rFonts w:ascii="Times New Roman" w:hAnsi="Times New Roman"/>
          <w:b/>
          <w:bCs/>
        </w:rPr>
        <w:t>Formal:</w:t>
      </w:r>
      <w:r>
        <w:rPr>
          <w:rFonts w:ascii="Times New Roman" w:hAnsi="Times New Roman"/>
          <w:b/>
          <w:bCs/>
        </w:rPr>
        <w:t xml:space="preserve"> </w:t>
      </w:r>
      <w:r w:rsidRPr="00C86C06">
        <w:rPr>
          <w:rFonts w:ascii="Times New Roman" w:hAnsi="Times New Roman"/>
        </w:rPr>
        <w:t>“Las tecnologías actuales de extracción de litio en Argentina presentan limitaciones en la eficiencia y en el consumo de agua, lo que exige el desarrollo de alternativas más sostenibles.”</w:t>
      </w:r>
    </w:p>
    <w:p w14:paraId="374B321C" w14:textId="54574F5B" w:rsidR="00C86C06" w:rsidRPr="003F0B76" w:rsidRDefault="00C86C06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  <w:r w:rsidRPr="00C86C06">
        <w:rPr>
          <w:rFonts w:ascii="Times New Roman" w:hAnsi="Times New Roman"/>
          <w:b/>
          <w:bCs/>
        </w:rPr>
        <w:t>Coloquial:</w:t>
      </w:r>
      <w:r>
        <w:rPr>
          <w:rFonts w:ascii="Times New Roman" w:hAnsi="Times New Roman"/>
          <w:b/>
          <w:bCs/>
        </w:rPr>
        <w:t xml:space="preserve"> </w:t>
      </w:r>
      <w:r w:rsidRPr="00C86C06">
        <w:rPr>
          <w:rFonts w:ascii="Times New Roman" w:hAnsi="Times New Roman"/>
        </w:rPr>
        <w:t>“Las formas que se usan hoy para sacar litio en Argentina gastan mucha agua y no son tan buenas, por eso habría que buscar otras más amigables con el ambiente.”</w:t>
      </w:r>
    </w:p>
    <w:p w14:paraId="26A36B24" w14:textId="6D7C91D2" w:rsidR="00FD2DDD" w:rsidRPr="00FF1D84" w:rsidRDefault="00A63188" w:rsidP="00FD2DDD">
      <w:pPr>
        <w:rPr>
          <w:rFonts w:ascii="Times New Roman" w:hAnsi="Times New Roman"/>
          <w:b/>
          <w:sz w:val="28"/>
        </w:rPr>
      </w:pPr>
      <w:r w:rsidRPr="00FF1D84">
        <w:rPr>
          <w:rFonts w:ascii="Times New Roman" w:hAnsi="Times New Roman"/>
          <w:b/>
          <w:sz w:val="28"/>
        </w:rPr>
        <w:t xml:space="preserve">3.2 </w:t>
      </w:r>
      <w:r w:rsidR="003F0B76">
        <w:rPr>
          <w:rFonts w:ascii="Times New Roman" w:hAnsi="Times New Roman"/>
          <w:b/>
          <w:sz w:val="28"/>
        </w:rPr>
        <w:t>Voz activa vs voz pasiva</w:t>
      </w:r>
    </w:p>
    <w:p w14:paraId="695ECD86" w14:textId="75F516B6" w:rsidR="003F0B76" w:rsidRDefault="00C86C06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  <w:r w:rsidRPr="00C86C06">
        <w:rPr>
          <w:rFonts w:ascii="Times New Roman" w:hAnsi="Times New Roman"/>
          <w:b/>
          <w:bCs/>
        </w:rPr>
        <w:t>Voz activa:</w:t>
      </w:r>
      <w:r>
        <w:rPr>
          <w:rFonts w:ascii="Times New Roman" w:hAnsi="Times New Roman"/>
          <w:b/>
          <w:bCs/>
        </w:rPr>
        <w:t xml:space="preserve"> </w:t>
      </w:r>
      <w:r w:rsidRPr="00C86C06">
        <w:rPr>
          <w:rFonts w:ascii="Times New Roman" w:hAnsi="Times New Roman"/>
        </w:rPr>
        <w:t>“Los ingenieros desarrollaron un nuevo sistema de extracción directa de litio que reduce el consumo de agua.”</w:t>
      </w:r>
    </w:p>
    <w:p w14:paraId="68AE936F" w14:textId="5FDC69BE" w:rsidR="00C86C06" w:rsidRPr="003F0B76" w:rsidRDefault="00C86C06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  <w:r w:rsidRPr="00C86C06">
        <w:rPr>
          <w:rFonts w:ascii="Times New Roman" w:hAnsi="Times New Roman"/>
          <w:b/>
          <w:bCs/>
        </w:rPr>
        <w:t>Voz pasiva:</w:t>
      </w:r>
      <w:r>
        <w:rPr>
          <w:rFonts w:ascii="Times New Roman" w:hAnsi="Times New Roman"/>
          <w:b/>
          <w:bCs/>
        </w:rPr>
        <w:t xml:space="preserve"> </w:t>
      </w:r>
      <w:r w:rsidRPr="00C86C06">
        <w:rPr>
          <w:rFonts w:ascii="Times New Roman" w:hAnsi="Times New Roman"/>
        </w:rPr>
        <w:t>“Un nuevo sistema de extracción directa de litio fue desarrollado por ingenieros para reducir el consumo de agua.”</w:t>
      </w:r>
    </w:p>
    <w:p w14:paraId="7DDE1C67" w14:textId="6D377C35" w:rsidR="00A53CCD" w:rsidRPr="00FF1D84" w:rsidRDefault="003F0B76" w:rsidP="00A53CCD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3</w:t>
      </w:r>
      <w:r w:rsidR="00A53CCD" w:rsidRPr="00FF1D84">
        <w:rPr>
          <w:rFonts w:ascii="Times New Roman" w:hAnsi="Times New Roman"/>
          <w:b/>
          <w:sz w:val="28"/>
        </w:rPr>
        <w:t>.</w:t>
      </w:r>
      <w:r>
        <w:rPr>
          <w:rFonts w:ascii="Times New Roman" w:hAnsi="Times New Roman"/>
          <w:b/>
          <w:sz w:val="28"/>
        </w:rPr>
        <w:t>3</w:t>
      </w:r>
      <w:r w:rsidR="00A53CCD" w:rsidRPr="00FF1D84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Primera persona vs tercera persona</w:t>
      </w:r>
      <w:r w:rsidR="00A53CCD" w:rsidRPr="00FF1D84">
        <w:rPr>
          <w:rFonts w:ascii="Times New Roman" w:hAnsi="Times New Roman"/>
          <w:b/>
          <w:sz w:val="28"/>
        </w:rPr>
        <w:t xml:space="preserve"> </w:t>
      </w:r>
    </w:p>
    <w:p w14:paraId="028ABF88" w14:textId="63F409AE" w:rsidR="003F0B76" w:rsidRDefault="00C86C06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  <w:r w:rsidRPr="00C86C06">
        <w:rPr>
          <w:rFonts w:ascii="Times New Roman" w:hAnsi="Times New Roman"/>
          <w:b/>
          <w:bCs/>
        </w:rPr>
        <w:lastRenderedPageBreak/>
        <w:t>Primera persona:</w:t>
      </w:r>
      <w:r>
        <w:rPr>
          <w:rFonts w:ascii="Times New Roman" w:hAnsi="Times New Roman"/>
          <w:b/>
          <w:bCs/>
        </w:rPr>
        <w:t xml:space="preserve"> </w:t>
      </w:r>
      <w:r w:rsidRPr="00C86C06">
        <w:rPr>
          <w:rFonts w:ascii="Times New Roman" w:hAnsi="Times New Roman"/>
        </w:rPr>
        <w:t>“En este trabajo analizamos las tecnologías emergentes para el reciclaje de baterías de litio.”</w:t>
      </w:r>
    </w:p>
    <w:p w14:paraId="200D7B71" w14:textId="79A30AF8" w:rsidR="00C86C06" w:rsidRDefault="00C86C06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  <w:r w:rsidRPr="00C86C06">
        <w:rPr>
          <w:rFonts w:ascii="Times New Roman" w:hAnsi="Times New Roman"/>
          <w:b/>
          <w:bCs/>
        </w:rPr>
        <w:t>Tercera persona:</w:t>
      </w:r>
      <w:r>
        <w:rPr>
          <w:rFonts w:ascii="Times New Roman" w:hAnsi="Times New Roman"/>
          <w:b/>
          <w:bCs/>
        </w:rPr>
        <w:t xml:space="preserve"> </w:t>
      </w:r>
      <w:r w:rsidRPr="00C86C06">
        <w:rPr>
          <w:rFonts w:ascii="Times New Roman" w:hAnsi="Times New Roman"/>
        </w:rPr>
        <w:t>“</w:t>
      </w:r>
      <w:r>
        <w:rPr>
          <w:rFonts w:ascii="Times New Roman" w:hAnsi="Times New Roman"/>
        </w:rPr>
        <w:t>Este</w:t>
      </w:r>
      <w:r w:rsidRPr="00C86C06">
        <w:rPr>
          <w:rFonts w:ascii="Times New Roman" w:hAnsi="Times New Roman"/>
        </w:rPr>
        <w:t xml:space="preserve"> trabajo analiza las tecnologías emergentes para el reciclaje de baterías de litio.”</w:t>
      </w:r>
    </w:p>
    <w:p w14:paraId="492593FD" w14:textId="1BFAEBF3" w:rsidR="003F0B76" w:rsidRDefault="003F0B76" w:rsidP="003F0B76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4 </w:t>
      </w:r>
      <w:proofErr w:type="gramStart"/>
      <w:r>
        <w:rPr>
          <w:rFonts w:ascii="Times New Roman" w:hAnsi="Times New Roman"/>
          <w:b/>
          <w:sz w:val="28"/>
        </w:rPr>
        <w:t>Tipos</w:t>
      </w:r>
      <w:proofErr w:type="gramEnd"/>
      <w:r>
        <w:rPr>
          <w:rFonts w:ascii="Times New Roman" w:hAnsi="Times New Roman"/>
          <w:b/>
          <w:sz w:val="28"/>
        </w:rPr>
        <w:t xml:space="preserve"> de información</w:t>
      </w:r>
    </w:p>
    <w:p w14:paraId="11CA919C" w14:textId="75E1B234" w:rsidR="008D76B4" w:rsidRPr="003F0B76" w:rsidRDefault="003F0B76" w:rsidP="00FD2DDD">
      <w:pPr>
        <w:rPr>
          <w:rFonts w:ascii="Times New Roman" w:hAnsi="Times New Roman"/>
          <w:b/>
          <w:sz w:val="28"/>
        </w:rPr>
      </w:pPr>
      <w:r w:rsidRPr="00FF1D84">
        <w:rPr>
          <w:rFonts w:ascii="Times New Roman" w:hAnsi="Times New Roman"/>
          <w:b/>
          <w:sz w:val="28"/>
        </w:rPr>
        <w:t>4.</w:t>
      </w:r>
      <w:r>
        <w:rPr>
          <w:rFonts w:ascii="Times New Roman" w:hAnsi="Times New Roman"/>
          <w:b/>
          <w:sz w:val="28"/>
        </w:rPr>
        <w:t>1</w:t>
      </w:r>
      <w:r w:rsidRPr="00FF1D84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Hecho, inferencia y opinión</w:t>
      </w:r>
      <w:r w:rsidRPr="00FF1D84">
        <w:rPr>
          <w:rFonts w:ascii="Times New Roman" w:hAnsi="Times New Roman"/>
          <w:b/>
          <w:sz w:val="28"/>
        </w:rPr>
        <w:t xml:space="preserve"> </w:t>
      </w:r>
    </w:p>
    <w:p w14:paraId="12C97851" w14:textId="1FE27E1A" w:rsidR="003F0B76" w:rsidRDefault="008D76B4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  <w:r w:rsidRPr="003F0B76">
        <w:rPr>
          <w:rFonts w:ascii="Times New Roman" w:hAnsi="Times New Roman"/>
        </w:rPr>
        <w:t xml:space="preserve">A partir de la información recolectada de las diversas fuentes sobre el tema asignado, redactar un texto referido al enfoque individual y que contenga un hecho, una inferencia y una opinión. </w:t>
      </w:r>
    </w:p>
    <w:p w14:paraId="2D98F340" w14:textId="77777777" w:rsidR="003F0B76" w:rsidRPr="003F0B76" w:rsidRDefault="003F0B76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</w:p>
    <w:p w14:paraId="6D71BA7F" w14:textId="2FDC7FCB" w:rsidR="003F0B76" w:rsidRPr="003F0B76" w:rsidRDefault="003F0B76" w:rsidP="003F0B76">
      <w:pPr>
        <w:rPr>
          <w:rFonts w:ascii="Times New Roman" w:hAnsi="Times New Roman"/>
          <w:b/>
          <w:sz w:val="28"/>
        </w:rPr>
      </w:pPr>
      <w:r w:rsidRPr="00FF1D84">
        <w:rPr>
          <w:rFonts w:ascii="Times New Roman" w:hAnsi="Times New Roman"/>
          <w:b/>
          <w:sz w:val="28"/>
        </w:rPr>
        <w:t>4.</w:t>
      </w:r>
      <w:r>
        <w:rPr>
          <w:rFonts w:ascii="Times New Roman" w:hAnsi="Times New Roman"/>
          <w:b/>
          <w:sz w:val="28"/>
        </w:rPr>
        <w:t>1</w:t>
      </w:r>
      <w:r w:rsidRPr="00FF1D84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Criterio de Orden</w:t>
      </w:r>
      <w:r w:rsidRPr="00FF1D84">
        <w:rPr>
          <w:rFonts w:ascii="Times New Roman" w:hAnsi="Times New Roman"/>
          <w:b/>
          <w:sz w:val="28"/>
        </w:rPr>
        <w:t xml:space="preserve"> </w:t>
      </w:r>
    </w:p>
    <w:p w14:paraId="0A0754E6" w14:textId="043A88E5" w:rsidR="008D76B4" w:rsidRDefault="008D76B4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  <w:r w:rsidRPr="003F0B76">
        <w:rPr>
          <w:rFonts w:ascii="Times New Roman" w:hAnsi="Times New Roman"/>
        </w:rPr>
        <w:t>Indicar el criterio de orden que se utilizó en cada uno de los párrafos.</w:t>
      </w:r>
    </w:p>
    <w:p w14:paraId="484AEC44" w14:textId="77777777" w:rsidR="003F0B76" w:rsidRPr="003F0B76" w:rsidRDefault="003F0B76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</w:p>
    <w:sectPr w:rsidR="003F0B76" w:rsidRPr="003F0B76" w:rsidSect="00324DC2">
      <w:footerReference w:type="default" r:id="rId14"/>
      <w:pgSz w:w="11906" w:h="16838"/>
      <w:pgMar w:top="1418" w:right="1134" w:bottom="1418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ECA8B" w14:textId="77777777" w:rsidR="00FC101E" w:rsidRDefault="00FC101E" w:rsidP="00FF1D84">
      <w:pPr>
        <w:spacing w:after="0" w:line="240" w:lineRule="auto"/>
      </w:pPr>
      <w:r>
        <w:separator/>
      </w:r>
    </w:p>
  </w:endnote>
  <w:endnote w:type="continuationSeparator" w:id="0">
    <w:p w14:paraId="4D0A0A9B" w14:textId="77777777" w:rsidR="00FC101E" w:rsidRDefault="00FC101E" w:rsidP="00FF1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6339636"/>
      <w:docPartObj>
        <w:docPartGallery w:val="Page Numbers (Bottom of Page)"/>
        <w:docPartUnique/>
      </w:docPartObj>
    </w:sdtPr>
    <w:sdtContent>
      <w:p w14:paraId="37FD7973" w14:textId="2B4CCB15" w:rsidR="00324DC2" w:rsidRDefault="00324DC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CA6BB25" w14:textId="77777777" w:rsidR="00FF1D84" w:rsidRDefault="00FF1D8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2F7CE" w14:textId="77777777" w:rsidR="00FC101E" w:rsidRDefault="00FC101E" w:rsidP="00FF1D84">
      <w:pPr>
        <w:spacing w:after="0" w:line="240" w:lineRule="auto"/>
      </w:pPr>
      <w:r>
        <w:separator/>
      </w:r>
    </w:p>
  </w:footnote>
  <w:footnote w:type="continuationSeparator" w:id="0">
    <w:p w14:paraId="32892017" w14:textId="77777777" w:rsidR="00FC101E" w:rsidRDefault="00FC101E" w:rsidP="00FF1D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7330"/>
    <w:multiLevelType w:val="hybridMultilevel"/>
    <w:tmpl w:val="4ED82C98"/>
    <w:lvl w:ilvl="0" w:tplc="53880B9A">
      <w:start w:val="2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F6324"/>
    <w:multiLevelType w:val="hybridMultilevel"/>
    <w:tmpl w:val="0DB08A8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50E3C"/>
    <w:multiLevelType w:val="hybridMultilevel"/>
    <w:tmpl w:val="8C3C522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E80693"/>
    <w:multiLevelType w:val="hybridMultilevel"/>
    <w:tmpl w:val="E07EBD0A"/>
    <w:lvl w:ilvl="0" w:tplc="2C0A000F">
      <w:start w:val="1"/>
      <w:numFmt w:val="decimal"/>
      <w:lvlText w:val="%1."/>
      <w:lvlJc w:val="left"/>
      <w:pPr>
        <w:ind w:left="1145" w:hanging="360"/>
      </w:pPr>
    </w:lvl>
    <w:lvl w:ilvl="1" w:tplc="2C0A0019" w:tentative="1">
      <w:start w:val="1"/>
      <w:numFmt w:val="lowerLetter"/>
      <w:lvlText w:val="%2."/>
      <w:lvlJc w:val="left"/>
      <w:pPr>
        <w:ind w:left="1865" w:hanging="360"/>
      </w:pPr>
    </w:lvl>
    <w:lvl w:ilvl="2" w:tplc="2C0A001B" w:tentative="1">
      <w:start w:val="1"/>
      <w:numFmt w:val="lowerRoman"/>
      <w:lvlText w:val="%3."/>
      <w:lvlJc w:val="right"/>
      <w:pPr>
        <w:ind w:left="2585" w:hanging="180"/>
      </w:pPr>
    </w:lvl>
    <w:lvl w:ilvl="3" w:tplc="2C0A000F" w:tentative="1">
      <w:start w:val="1"/>
      <w:numFmt w:val="decimal"/>
      <w:lvlText w:val="%4."/>
      <w:lvlJc w:val="left"/>
      <w:pPr>
        <w:ind w:left="3305" w:hanging="360"/>
      </w:pPr>
    </w:lvl>
    <w:lvl w:ilvl="4" w:tplc="2C0A0019" w:tentative="1">
      <w:start w:val="1"/>
      <w:numFmt w:val="lowerLetter"/>
      <w:lvlText w:val="%5."/>
      <w:lvlJc w:val="left"/>
      <w:pPr>
        <w:ind w:left="4025" w:hanging="360"/>
      </w:pPr>
    </w:lvl>
    <w:lvl w:ilvl="5" w:tplc="2C0A001B" w:tentative="1">
      <w:start w:val="1"/>
      <w:numFmt w:val="lowerRoman"/>
      <w:lvlText w:val="%6."/>
      <w:lvlJc w:val="right"/>
      <w:pPr>
        <w:ind w:left="4745" w:hanging="180"/>
      </w:pPr>
    </w:lvl>
    <w:lvl w:ilvl="6" w:tplc="2C0A000F" w:tentative="1">
      <w:start w:val="1"/>
      <w:numFmt w:val="decimal"/>
      <w:lvlText w:val="%7."/>
      <w:lvlJc w:val="left"/>
      <w:pPr>
        <w:ind w:left="5465" w:hanging="360"/>
      </w:pPr>
    </w:lvl>
    <w:lvl w:ilvl="7" w:tplc="2C0A0019" w:tentative="1">
      <w:start w:val="1"/>
      <w:numFmt w:val="lowerLetter"/>
      <w:lvlText w:val="%8."/>
      <w:lvlJc w:val="left"/>
      <w:pPr>
        <w:ind w:left="6185" w:hanging="360"/>
      </w:pPr>
    </w:lvl>
    <w:lvl w:ilvl="8" w:tplc="2C0A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" w15:restartNumberingAfterBreak="0">
    <w:nsid w:val="2A7E6115"/>
    <w:multiLevelType w:val="multilevel"/>
    <w:tmpl w:val="513850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EC85A6F"/>
    <w:multiLevelType w:val="hybridMultilevel"/>
    <w:tmpl w:val="177EAC5C"/>
    <w:lvl w:ilvl="0" w:tplc="2C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2ED73B03"/>
    <w:multiLevelType w:val="hybridMultilevel"/>
    <w:tmpl w:val="8D3CCE16"/>
    <w:lvl w:ilvl="0" w:tplc="2E26E2F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06" w:hanging="360"/>
      </w:pPr>
    </w:lvl>
    <w:lvl w:ilvl="2" w:tplc="2C0A001B" w:tentative="1">
      <w:start w:val="1"/>
      <w:numFmt w:val="lowerRoman"/>
      <w:lvlText w:val="%3."/>
      <w:lvlJc w:val="right"/>
      <w:pPr>
        <w:ind w:left="2226" w:hanging="180"/>
      </w:pPr>
    </w:lvl>
    <w:lvl w:ilvl="3" w:tplc="2C0A000F" w:tentative="1">
      <w:start w:val="1"/>
      <w:numFmt w:val="decimal"/>
      <w:lvlText w:val="%4."/>
      <w:lvlJc w:val="left"/>
      <w:pPr>
        <w:ind w:left="2946" w:hanging="360"/>
      </w:pPr>
    </w:lvl>
    <w:lvl w:ilvl="4" w:tplc="2C0A0019" w:tentative="1">
      <w:start w:val="1"/>
      <w:numFmt w:val="lowerLetter"/>
      <w:lvlText w:val="%5."/>
      <w:lvlJc w:val="left"/>
      <w:pPr>
        <w:ind w:left="3666" w:hanging="360"/>
      </w:pPr>
    </w:lvl>
    <w:lvl w:ilvl="5" w:tplc="2C0A001B" w:tentative="1">
      <w:start w:val="1"/>
      <w:numFmt w:val="lowerRoman"/>
      <w:lvlText w:val="%6."/>
      <w:lvlJc w:val="right"/>
      <w:pPr>
        <w:ind w:left="4386" w:hanging="180"/>
      </w:pPr>
    </w:lvl>
    <w:lvl w:ilvl="6" w:tplc="2C0A000F" w:tentative="1">
      <w:start w:val="1"/>
      <w:numFmt w:val="decimal"/>
      <w:lvlText w:val="%7."/>
      <w:lvlJc w:val="left"/>
      <w:pPr>
        <w:ind w:left="5106" w:hanging="360"/>
      </w:pPr>
    </w:lvl>
    <w:lvl w:ilvl="7" w:tplc="2C0A0019" w:tentative="1">
      <w:start w:val="1"/>
      <w:numFmt w:val="lowerLetter"/>
      <w:lvlText w:val="%8."/>
      <w:lvlJc w:val="left"/>
      <w:pPr>
        <w:ind w:left="5826" w:hanging="360"/>
      </w:pPr>
    </w:lvl>
    <w:lvl w:ilvl="8" w:tplc="2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538F63D4"/>
    <w:multiLevelType w:val="hybridMultilevel"/>
    <w:tmpl w:val="0B7C176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BD1223"/>
    <w:multiLevelType w:val="hybridMultilevel"/>
    <w:tmpl w:val="386E3EE8"/>
    <w:lvl w:ilvl="0" w:tplc="04B842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DB34CE"/>
    <w:multiLevelType w:val="hybridMultilevel"/>
    <w:tmpl w:val="4476B81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6C5F17"/>
    <w:multiLevelType w:val="multilevel"/>
    <w:tmpl w:val="777E891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2786115">
    <w:abstractNumId w:val="2"/>
  </w:num>
  <w:num w:numId="2" w16cid:durableId="525757859">
    <w:abstractNumId w:val="7"/>
  </w:num>
  <w:num w:numId="3" w16cid:durableId="1621298644">
    <w:abstractNumId w:val="10"/>
    <w:lvlOverride w:ilvl="0">
      <w:lvl w:ilvl="0">
        <w:numFmt w:val="decimal"/>
        <w:lvlText w:val="%1."/>
        <w:lvlJc w:val="left"/>
      </w:lvl>
    </w:lvlOverride>
  </w:num>
  <w:num w:numId="4" w16cid:durableId="618687265">
    <w:abstractNumId w:val="0"/>
  </w:num>
  <w:num w:numId="5" w16cid:durableId="546261544">
    <w:abstractNumId w:val="5"/>
  </w:num>
  <w:num w:numId="6" w16cid:durableId="1302536334">
    <w:abstractNumId w:val="3"/>
  </w:num>
  <w:num w:numId="7" w16cid:durableId="1246649557">
    <w:abstractNumId w:val="6"/>
  </w:num>
  <w:num w:numId="8" w16cid:durableId="218051049">
    <w:abstractNumId w:val="4"/>
  </w:num>
  <w:num w:numId="9" w16cid:durableId="1159076521">
    <w:abstractNumId w:val="8"/>
  </w:num>
  <w:num w:numId="10" w16cid:durableId="1761565638">
    <w:abstractNumId w:val="1"/>
  </w:num>
  <w:num w:numId="11" w16cid:durableId="12007833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4DF"/>
    <w:rsid w:val="0000159B"/>
    <w:rsid w:val="000E35C1"/>
    <w:rsid w:val="00120B02"/>
    <w:rsid w:val="001B04DF"/>
    <w:rsid w:val="002400EF"/>
    <w:rsid w:val="00324DC2"/>
    <w:rsid w:val="003D641B"/>
    <w:rsid w:val="003F0B76"/>
    <w:rsid w:val="00464ABF"/>
    <w:rsid w:val="00475F84"/>
    <w:rsid w:val="00495F51"/>
    <w:rsid w:val="004B3F3C"/>
    <w:rsid w:val="00522CB1"/>
    <w:rsid w:val="00531D60"/>
    <w:rsid w:val="00546855"/>
    <w:rsid w:val="00577C10"/>
    <w:rsid w:val="00595D42"/>
    <w:rsid w:val="005B7466"/>
    <w:rsid w:val="0062458C"/>
    <w:rsid w:val="006311E7"/>
    <w:rsid w:val="006C13CC"/>
    <w:rsid w:val="006F2190"/>
    <w:rsid w:val="007C59D5"/>
    <w:rsid w:val="00801F00"/>
    <w:rsid w:val="0084379C"/>
    <w:rsid w:val="008D76B4"/>
    <w:rsid w:val="00923AC3"/>
    <w:rsid w:val="009A5E27"/>
    <w:rsid w:val="009B2412"/>
    <w:rsid w:val="009B3473"/>
    <w:rsid w:val="00A03955"/>
    <w:rsid w:val="00A40BA8"/>
    <w:rsid w:val="00A53CCD"/>
    <w:rsid w:val="00A63188"/>
    <w:rsid w:val="00A71905"/>
    <w:rsid w:val="00A8597A"/>
    <w:rsid w:val="00AB6AC5"/>
    <w:rsid w:val="00B71B78"/>
    <w:rsid w:val="00BA3583"/>
    <w:rsid w:val="00BD07F5"/>
    <w:rsid w:val="00C4064C"/>
    <w:rsid w:val="00C83A9A"/>
    <w:rsid w:val="00C86C06"/>
    <w:rsid w:val="00C95C7C"/>
    <w:rsid w:val="00CD0182"/>
    <w:rsid w:val="00D320AD"/>
    <w:rsid w:val="00DC55B2"/>
    <w:rsid w:val="00E141B9"/>
    <w:rsid w:val="00E206AF"/>
    <w:rsid w:val="00E638A4"/>
    <w:rsid w:val="00E96016"/>
    <w:rsid w:val="00EE2A95"/>
    <w:rsid w:val="00F10D65"/>
    <w:rsid w:val="00F8729A"/>
    <w:rsid w:val="00F95BF8"/>
    <w:rsid w:val="00FB42BA"/>
    <w:rsid w:val="00FC101E"/>
    <w:rsid w:val="00FD2DDD"/>
    <w:rsid w:val="00FF1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398DB6"/>
  <w15:chartTrackingRefBased/>
  <w15:docId w15:val="{EA05CB60-A85E-4EBD-AB2A-D11FC337C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0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0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0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0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0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0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0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0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0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0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0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0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04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04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04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04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04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04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0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0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0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0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0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04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04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04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0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04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04D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AB6AC5"/>
    <w:pPr>
      <w:spacing w:after="0" w:line="240" w:lineRule="auto"/>
    </w:pPr>
    <w:rPr>
      <w:rFonts w:eastAsiaTheme="minorEastAsia"/>
      <w:kern w:val="0"/>
      <w:sz w:val="22"/>
      <w:szCs w:val="22"/>
      <w:lang w:eastAsia="es-AR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B6AC5"/>
    <w:rPr>
      <w:rFonts w:eastAsiaTheme="minorEastAsia"/>
      <w:kern w:val="0"/>
      <w:sz w:val="22"/>
      <w:szCs w:val="22"/>
      <w:lang w:eastAsia="es-AR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FF1D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1D84"/>
  </w:style>
  <w:style w:type="paragraph" w:styleId="Piedepgina">
    <w:name w:val="footer"/>
    <w:basedOn w:val="Normal"/>
    <w:link w:val="PiedepginaCar"/>
    <w:uiPriority w:val="99"/>
    <w:unhideWhenUsed/>
    <w:rsid w:val="00FF1D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1D84"/>
  </w:style>
  <w:style w:type="paragraph" w:styleId="NormalWeb">
    <w:name w:val="Normal (Web)"/>
    <w:basedOn w:val="Normal"/>
    <w:uiPriority w:val="99"/>
    <w:semiHidden/>
    <w:unhideWhenUsed/>
    <w:rsid w:val="00A85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Hipervnculo">
    <w:name w:val="Hyperlink"/>
    <w:basedOn w:val="Fuentedeprrafopredeter"/>
    <w:uiPriority w:val="99"/>
    <w:unhideWhenUsed/>
    <w:rsid w:val="00577C1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77C1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77C1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argentina.gob.ar/busca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evistas.unlp.edu.ar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idaa.unq.edu.ar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conicet.gov.ar/tag/lit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holar.google.com/?hl=es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02887/7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2034</TotalTime>
  <Pages>5</Pages>
  <Words>802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Trabajo practico 1</vt:lpstr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practico 1</dc:title>
  <dc:subject>Seminario de Redacción de Textos Profesionales</dc:subject>
  <dc:creator>Joaquin Chanquia</dc:creator>
  <cp:keywords/>
  <dc:description/>
  <cp:lastModifiedBy>Joaquin Chanquia</cp:lastModifiedBy>
  <cp:revision>7</cp:revision>
  <cp:lastPrinted>2025-08-22T22:56:00Z</cp:lastPrinted>
  <dcterms:created xsi:type="dcterms:W3CDTF">2025-08-24T23:35:00Z</dcterms:created>
  <dcterms:modified xsi:type="dcterms:W3CDTF">2025-08-27T11:14:00Z</dcterms:modified>
</cp:coreProperties>
</file>