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48F3B" w14:textId="77777777" w:rsidR="00A8597A" w:rsidRPr="00A8597A" w:rsidRDefault="00A8597A" w:rsidP="00A8597A">
      <w:pPr>
        <w:spacing w:after="0" w:line="240" w:lineRule="auto"/>
        <w:rPr>
          <w:rFonts w:ascii="Times New Roman" w:eastAsia="Times New Roman" w:hAnsi="Times New Roman" w:cs="Times New Roman"/>
          <w:kern w:val="0"/>
          <w:lang w:eastAsia="es-AR"/>
          <w14:ligatures w14:val="none"/>
        </w:rPr>
      </w:pPr>
    </w:p>
    <w:p w14:paraId="3C27AB18" w14:textId="6CA90EB5"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sz w:val="40"/>
          <w:szCs w:val="40"/>
          <w:lang w:eastAsia="es-AR"/>
          <w14:ligatures w14:val="none"/>
        </w:rPr>
        <w:t>Trabajo Práctico N°</w:t>
      </w:r>
      <w:r w:rsidR="00790502">
        <w:rPr>
          <w:rFonts w:ascii="Times New Roman" w:eastAsia="Times New Roman" w:hAnsi="Times New Roman" w:cs="Times New Roman"/>
          <w:b/>
          <w:bCs/>
          <w:color w:val="000000"/>
          <w:kern w:val="0"/>
          <w:sz w:val="40"/>
          <w:szCs w:val="40"/>
          <w:lang w:eastAsia="es-AR"/>
          <w14:ligatures w14:val="none"/>
        </w:rPr>
        <w:t>4</w:t>
      </w:r>
    </w:p>
    <w:p w14:paraId="58DB8E56" w14:textId="76C36498"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sz w:val="28"/>
          <w:szCs w:val="28"/>
          <w:lang w:eastAsia="es-AR"/>
          <w14:ligatures w14:val="none"/>
        </w:rPr>
        <w:t>“</w:t>
      </w:r>
      <w:r w:rsidR="008F4C45" w:rsidRPr="008F4C45">
        <w:rPr>
          <w:rFonts w:ascii="Times New Roman" w:eastAsia="Times New Roman" w:hAnsi="Times New Roman" w:cs="Times New Roman"/>
          <w:b/>
          <w:bCs/>
          <w:color w:val="000000"/>
          <w:kern w:val="0"/>
          <w:sz w:val="28"/>
          <w:szCs w:val="28"/>
          <w:lang w:eastAsia="es-AR"/>
          <w14:ligatures w14:val="none"/>
        </w:rPr>
        <w:t>Utilización de inteligencia artificial para generar tablas y figuras</w:t>
      </w:r>
      <w:r w:rsidRPr="00A8597A">
        <w:rPr>
          <w:rFonts w:ascii="Times New Roman" w:eastAsia="Times New Roman" w:hAnsi="Times New Roman" w:cs="Times New Roman"/>
          <w:b/>
          <w:bCs/>
          <w:color w:val="000000"/>
          <w:kern w:val="0"/>
          <w:sz w:val="28"/>
          <w:szCs w:val="28"/>
          <w:lang w:eastAsia="es-AR"/>
          <w14:ligatures w14:val="none"/>
        </w:rPr>
        <w:t>”</w:t>
      </w:r>
    </w:p>
    <w:p w14:paraId="4EEB7A10"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0840CDE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480DE7B"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077C30CA"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A52142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F80E3D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E915E8B"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51A8E8C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638338E2"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8E291FC"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1D47AEF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7CF2F3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3A5CFA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107F67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76A3E36"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C7DB10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6F51EB00"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D050FB4"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36A6AF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583C117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1F3802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138D9FDB" w14:textId="137606E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Universidad Nacional de La Plata</w:t>
      </w:r>
    </w:p>
    <w:p w14:paraId="3B3A52D3" w14:textId="7777777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Facultad de Ingeniería</w:t>
      </w:r>
    </w:p>
    <w:p w14:paraId="47884051" w14:textId="7777777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Seminario de Redacción de Textos Profesionales</w:t>
      </w:r>
    </w:p>
    <w:p w14:paraId="51185132" w14:textId="64CFE157" w:rsidR="00A8597A" w:rsidRPr="00A8597A" w:rsidRDefault="00595D42" w:rsidP="00A8597A">
      <w:pPr>
        <w:spacing w:line="240" w:lineRule="auto"/>
        <w:jc w:val="center"/>
        <w:rPr>
          <w:rFonts w:ascii="Times New Roman" w:eastAsia="Times New Roman" w:hAnsi="Times New Roman" w:cs="Times New Roman"/>
          <w:kern w:val="0"/>
          <w:lang w:eastAsia="es-AR"/>
          <w14:ligatures w14:val="none"/>
        </w:rPr>
      </w:pPr>
      <w:r>
        <w:rPr>
          <w:rFonts w:ascii="Times New Roman" w:eastAsia="Times New Roman" w:hAnsi="Times New Roman" w:cs="Times New Roman"/>
          <w:b/>
          <w:bCs/>
          <w:color w:val="000000"/>
          <w:kern w:val="0"/>
          <w:lang w:eastAsia="es-AR"/>
          <w14:ligatures w14:val="none"/>
        </w:rPr>
        <w:t>Joaquín Chanquía 02887/7</w:t>
      </w:r>
    </w:p>
    <w:p w14:paraId="2CEFC8FA" w14:textId="1C6D3BCE" w:rsidR="00A8597A" w:rsidRPr="00595D42" w:rsidRDefault="00790502" w:rsidP="00595D42">
      <w:pPr>
        <w:spacing w:line="240" w:lineRule="auto"/>
        <w:jc w:val="center"/>
        <w:textAlignment w:val="baseline"/>
        <w:rPr>
          <w:rFonts w:ascii="Times New Roman" w:eastAsia="Times New Roman" w:hAnsi="Times New Roman" w:cs="Times New Roman"/>
          <w:b/>
          <w:bCs/>
          <w:color w:val="000000"/>
          <w:kern w:val="0"/>
          <w:lang w:eastAsia="es-AR"/>
          <w14:ligatures w14:val="none"/>
        </w:rPr>
      </w:pPr>
      <w:r>
        <w:rPr>
          <w:rFonts w:ascii="Times New Roman" w:eastAsia="Times New Roman" w:hAnsi="Times New Roman" w:cs="Times New Roman"/>
          <w:b/>
          <w:bCs/>
          <w:color w:val="000000"/>
          <w:kern w:val="0"/>
          <w:lang w:eastAsia="es-AR"/>
          <w14:ligatures w14:val="none"/>
        </w:rPr>
        <w:t>10</w:t>
      </w:r>
      <w:r w:rsidR="00595D42">
        <w:rPr>
          <w:rFonts w:ascii="Times New Roman" w:eastAsia="Times New Roman" w:hAnsi="Times New Roman" w:cs="Times New Roman"/>
          <w:b/>
          <w:bCs/>
          <w:color w:val="000000"/>
          <w:kern w:val="0"/>
          <w:lang w:eastAsia="es-AR"/>
          <w14:ligatures w14:val="none"/>
        </w:rPr>
        <w:t xml:space="preserve"> </w:t>
      </w:r>
      <w:r w:rsidR="00A8597A" w:rsidRPr="00595D42">
        <w:rPr>
          <w:rFonts w:ascii="Times New Roman" w:eastAsia="Times New Roman" w:hAnsi="Times New Roman" w:cs="Times New Roman"/>
          <w:b/>
          <w:bCs/>
          <w:color w:val="000000"/>
          <w:kern w:val="0"/>
          <w:lang w:eastAsia="es-AR"/>
          <w14:ligatures w14:val="none"/>
        </w:rPr>
        <w:t xml:space="preserve">de </w:t>
      </w:r>
      <w:r w:rsidR="00A15598">
        <w:rPr>
          <w:rFonts w:ascii="Times New Roman" w:eastAsia="Times New Roman" w:hAnsi="Times New Roman" w:cs="Times New Roman"/>
          <w:b/>
          <w:bCs/>
          <w:color w:val="000000"/>
          <w:kern w:val="0"/>
          <w:lang w:eastAsia="es-AR"/>
          <w14:ligatures w14:val="none"/>
        </w:rPr>
        <w:t>septiembre</w:t>
      </w:r>
      <w:r w:rsidR="00A8597A" w:rsidRPr="00595D42">
        <w:rPr>
          <w:rFonts w:ascii="Times New Roman" w:eastAsia="Times New Roman" w:hAnsi="Times New Roman" w:cs="Times New Roman"/>
          <w:b/>
          <w:bCs/>
          <w:color w:val="000000"/>
          <w:kern w:val="0"/>
          <w:lang w:eastAsia="es-AR"/>
          <w14:ligatures w14:val="none"/>
        </w:rPr>
        <w:t xml:space="preserve"> de 2025</w:t>
      </w:r>
    </w:p>
    <w:p w14:paraId="39FF5A6E" w14:textId="77777777" w:rsidR="00A8597A" w:rsidRDefault="00A8597A">
      <w:pPr>
        <w:rPr>
          <w:rFonts w:ascii="Times New Roman" w:hAnsi="Times New Roman"/>
          <w:b/>
          <w:sz w:val="28"/>
        </w:rPr>
      </w:pPr>
      <w:r>
        <w:rPr>
          <w:rFonts w:ascii="Times New Roman" w:hAnsi="Times New Roman"/>
          <w:b/>
          <w:sz w:val="28"/>
        </w:rPr>
        <w:br w:type="page"/>
      </w:r>
    </w:p>
    <w:p w14:paraId="7CFBAE92" w14:textId="513128B9" w:rsidR="00595D42" w:rsidRPr="003E4C87" w:rsidRDefault="00595D42" w:rsidP="00595D42">
      <w:pPr>
        <w:spacing w:after="0" w:line="360" w:lineRule="auto"/>
        <w:jc w:val="both"/>
        <w:rPr>
          <w:rFonts w:ascii="Times New Roman" w:hAnsi="Times New Roman"/>
          <w:b/>
          <w:sz w:val="28"/>
          <w:u w:val="single"/>
        </w:rPr>
      </w:pPr>
      <w:r w:rsidRPr="00595D42">
        <w:rPr>
          <w:rFonts w:ascii="Times New Roman" w:hAnsi="Times New Roman"/>
          <w:b/>
          <w:sz w:val="28"/>
        </w:rPr>
        <w:lastRenderedPageBreak/>
        <w:t xml:space="preserve">1 </w:t>
      </w:r>
      <w:r w:rsidR="00790502">
        <w:rPr>
          <w:rFonts w:ascii="Times New Roman" w:hAnsi="Times New Roman"/>
          <w:b/>
          <w:sz w:val="28"/>
        </w:rPr>
        <w:t>Figura</w:t>
      </w:r>
    </w:p>
    <w:p w14:paraId="272C4715" w14:textId="36C1252A" w:rsidR="00595D42" w:rsidRPr="00595D42" w:rsidRDefault="00595D42" w:rsidP="00595D42">
      <w:pPr>
        <w:spacing w:after="0" w:line="360" w:lineRule="auto"/>
        <w:jc w:val="both"/>
        <w:rPr>
          <w:rFonts w:ascii="Times New Roman" w:hAnsi="Times New Roman"/>
          <w:b/>
          <w:sz w:val="28"/>
        </w:rPr>
      </w:pPr>
      <w:r w:rsidRPr="00595D42">
        <w:rPr>
          <w:rFonts w:ascii="Times New Roman" w:hAnsi="Times New Roman"/>
          <w:b/>
          <w:sz w:val="28"/>
        </w:rPr>
        <w:t xml:space="preserve">1.1 </w:t>
      </w:r>
      <w:r w:rsidR="00790502">
        <w:rPr>
          <w:rFonts w:ascii="Times New Roman" w:hAnsi="Times New Roman"/>
          <w:b/>
          <w:sz w:val="28"/>
        </w:rPr>
        <w:t>Pedido inicial</w:t>
      </w:r>
    </w:p>
    <w:p w14:paraId="3C723274" w14:textId="217708F4" w:rsidR="00A81646" w:rsidRPr="00A81646" w:rsidRDefault="00790502" w:rsidP="00A81646">
      <w:pPr>
        <w:spacing w:after="0" w:line="360" w:lineRule="auto"/>
        <w:ind w:firstLine="426"/>
        <w:jc w:val="both"/>
        <w:rPr>
          <w:rFonts w:ascii="Times New Roman" w:hAnsi="Times New Roman"/>
        </w:rPr>
      </w:pPr>
      <w:r>
        <w:rPr>
          <w:rFonts w:ascii="Times New Roman" w:hAnsi="Times New Roman"/>
        </w:rPr>
        <w:t>Como pedido inicial para la figura se utilizó la partición incluida en el TP3, así se podía generar un diagrama del proceso del litio, desde su extracción hasta su utilización en las baterías:</w:t>
      </w:r>
    </w:p>
    <w:p w14:paraId="52EA33C3" w14:textId="3CE3A3D8" w:rsidR="00A81646" w:rsidRPr="00790502" w:rsidRDefault="00A81646" w:rsidP="00790502">
      <w:pPr>
        <w:spacing w:after="0" w:line="360" w:lineRule="auto"/>
        <w:ind w:left="491"/>
        <w:jc w:val="both"/>
        <w:rPr>
          <w:rFonts w:ascii="Times New Roman" w:hAnsi="Times New Roman"/>
          <w:i/>
          <w:iCs/>
        </w:rPr>
      </w:pPr>
      <w:r w:rsidRPr="00790502">
        <w:rPr>
          <w:rFonts w:ascii="Times New Roman" w:hAnsi="Times New Roman"/>
          <w:i/>
          <w:iCs/>
        </w:rPr>
        <w:t>Etapa 1: Perforación y bombeo de salmuera desde los salares.</w:t>
      </w:r>
    </w:p>
    <w:p w14:paraId="7DC3EC93" w14:textId="04116B44" w:rsidR="00A81646" w:rsidRPr="00790502" w:rsidRDefault="00A81646" w:rsidP="00790502">
      <w:pPr>
        <w:spacing w:after="0" w:line="360" w:lineRule="auto"/>
        <w:ind w:left="491"/>
        <w:jc w:val="both"/>
        <w:rPr>
          <w:rFonts w:ascii="Times New Roman" w:hAnsi="Times New Roman"/>
          <w:i/>
          <w:iCs/>
        </w:rPr>
      </w:pPr>
      <w:r w:rsidRPr="00790502">
        <w:rPr>
          <w:rFonts w:ascii="Times New Roman" w:hAnsi="Times New Roman"/>
          <w:i/>
          <w:iCs/>
        </w:rPr>
        <w:t>Etapa 2: Concentración de litio mediante evaporación solar en piletas.</w:t>
      </w:r>
    </w:p>
    <w:p w14:paraId="1FF3B32F" w14:textId="2B4CC25B" w:rsidR="00A81646" w:rsidRPr="00790502" w:rsidRDefault="00A81646" w:rsidP="00790502">
      <w:pPr>
        <w:spacing w:after="0" w:line="360" w:lineRule="auto"/>
        <w:ind w:left="491"/>
        <w:jc w:val="both"/>
        <w:rPr>
          <w:rFonts w:ascii="Times New Roman" w:hAnsi="Times New Roman"/>
          <w:i/>
          <w:iCs/>
        </w:rPr>
      </w:pPr>
      <w:r w:rsidRPr="00790502">
        <w:rPr>
          <w:rFonts w:ascii="Times New Roman" w:hAnsi="Times New Roman"/>
          <w:i/>
          <w:iCs/>
        </w:rPr>
        <w:t>Etapa 3: Refinamiento químico y purificación de la salmuera.</w:t>
      </w:r>
    </w:p>
    <w:p w14:paraId="5BC54ADD" w14:textId="3AC8EECE" w:rsidR="00A81646" w:rsidRPr="00790502" w:rsidRDefault="00A81646" w:rsidP="00790502">
      <w:pPr>
        <w:spacing w:after="0" w:line="360" w:lineRule="auto"/>
        <w:ind w:left="491"/>
        <w:jc w:val="both"/>
        <w:rPr>
          <w:rFonts w:ascii="Times New Roman" w:hAnsi="Times New Roman"/>
          <w:i/>
          <w:iCs/>
        </w:rPr>
      </w:pPr>
      <w:r w:rsidRPr="00790502">
        <w:rPr>
          <w:rFonts w:ascii="Times New Roman" w:hAnsi="Times New Roman"/>
          <w:i/>
          <w:iCs/>
        </w:rPr>
        <w:t>Etapa 4: Producción de carbonato o hidróxido de litio.</w:t>
      </w:r>
    </w:p>
    <w:p w14:paraId="0360D833" w14:textId="3AD5F34D" w:rsidR="002278F2" w:rsidRPr="00790502" w:rsidRDefault="00A81646" w:rsidP="00790502">
      <w:pPr>
        <w:spacing w:after="0" w:line="360" w:lineRule="auto"/>
        <w:ind w:left="491"/>
        <w:jc w:val="both"/>
        <w:rPr>
          <w:rFonts w:ascii="Times New Roman" w:hAnsi="Times New Roman"/>
          <w:i/>
          <w:iCs/>
        </w:rPr>
      </w:pPr>
      <w:r w:rsidRPr="00790502">
        <w:rPr>
          <w:rFonts w:ascii="Times New Roman" w:hAnsi="Times New Roman"/>
          <w:i/>
          <w:iCs/>
        </w:rPr>
        <w:t>Etapa 5: Transporte y aplicación en la fabricación de baterías.</w:t>
      </w:r>
    </w:p>
    <w:p w14:paraId="09CB8946" w14:textId="77777777" w:rsidR="00A81646" w:rsidRPr="003F0B76" w:rsidRDefault="00A81646" w:rsidP="00A81646">
      <w:pPr>
        <w:spacing w:after="0" w:line="360" w:lineRule="auto"/>
        <w:jc w:val="both"/>
        <w:rPr>
          <w:rFonts w:ascii="Times New Roman" w:hAnsi="Times New Roman"/>
        </w:rPr>
      </w:pPr>
    </w:p>
    <w:p w14:paraId="3128FBAC" w14:textId="62536E0C" w:rsidR="00F10D65" w:rsidRPr="00464ABF" w:rsidRDefault="00A63188" w:rsidP="00F10D65">
      <w:pPr>
        <w:rPr>
          <w:rFonts w:ascii="Times New Roman" w:hAnsi="Times New Roman"/>
          <w:b/>
          <w:sz w:val="28"/>
        </w:rPr>
      </w:pPr>
      <w:r w:rsidRPr="00464ABF">
        <w:rPr>
          <w:rFonts w:ascii="Times New Roman" w:hAnsi="Times New Roman"/>
          <w:b/>
          <w:sz w:val="28"/>
        </w:rPr>
        <w:t xml:space="preserve">1.2 </w:t>
      </w:r>
      <w:r w:rsidR="00790502">
        <w:rPr>
          <w:rFonts w:ascii="Times New Roman" w:hAnsi="Times New Roman"/>
          <w:b/>
          <w:sz w:val="28"/>
        </w:rPr>
        <w:t>Figura inicial</w:t>
      </w:r>
    </w:p>
    <w:p w14:paraId="1ED87439" w14:textId="79F30C76" w:rsidR="00DD5EC5" w:rsidRDefault="00790502" w:rsidP="00A15598">
      <w:pPr>
        <w:spacing w:after="0" w:line="360" w:lineRule="auto"/>
        <w:ind w:firstLine="426"/>
        <w:jc w:val="both"/>
        <w:rPr>
          <w:rFonts w:ascii="Times New Roman" w:hAnsi="Times New Roman"/>
        </w:rPr>
      </w:pPr>
      <w:r>
        <w:rPr>
          <w:noProof/>
        </w:rPr>
        <w:drawing>
          <wp:inline distT="0" distB="0" distL="0" distR="0" wp14:anchorId="1EC8B607" wp14:editId="2ED5E240">
            <wp:extent cx="4856956" cy="4671695"/>
            <wp:effectExtent l="0" t="0" r="1270" b="0"/>
            <wp:docPr id="1202842141"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2141" name="Imagen 2"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3950" cy="4678422"/>
                    </a:xfrm>
                    <a:prstGeom prst="rect">
                      <a:avLst/>
                    </a:prstGeom>
                    <a:noFill/>
                    <a:ln>
                      <a:noFill/>
                    </a:ln>
                  </pic:spPr>
                </pic:pic>
              </a:graphicData>
            </a:graphic>
          </wp:inline>
        </w:drawing>
      </w:r>
    </w:p>
    <w:p w14:paraId="5A381AD1" w14:textId="75CB87F9" w:rsidR="00A15598" w:rsidRPr="00464ABF" w:rsidRDefault="00A15598" w:rsidP="00A15598">
      <w:pPr>
        <w:rPr>
          <w:rFonts w:ascii="Times New Roman" w:hAnsi="Times New Roman"/>
          <w:b/>
          <w:sz w:val="28"/>
        </w:rPr>
      </w:pPr>
      <w:r w:rsidRPr="00464ABF">
        <w:rPr>
          <w:rFonts w:ascii="Times New Roman" w:hAnsi="Times New Roman"/>
          <w:b/>
          <w:sz w:val="28"/>
        </w:rPr>
        <w:t>1.</w:t>
      </w:r>
      <w:r>
        <w:rPr>
          <w:rFonts w:ascii="Times New Roman" w:hAnsi="Times New Roman"/>
          <w:b/>
          <w:sz w:val="28"/>
        </w:rPr>
        <w:t>3</w:t>
      </w:r>
      <w:r w:rsidRPr="00464ABF">
        <w:rPr>
          <w:rFonts w:ascii="Times New Roman" w:hAnsi="Times New Roman"/>
          <w:b/>
          <w:sz w:val="28"/>
        </w:rPr>
        <w:t xml:space="preserve"> </w:t>
      </w:r>
      <w:r w:rsidR="00790502">
        <w:rPr>
          <w:rFonts w:ascii="Times New Roman" w:hAnsi="Times New Roman"/>
          <w:b/>
          <w:sz w:val="28"/>
        </w:rPr>
        <w:t>Co</w:t>
      </w:r>
      <w:r w:rsidR="0038131E">
        <w:rPr>
          <w:rFonts w:ascii="Times New Roman" w:hAnsi="Times New Roman"/>
          <w:b/>
          <w:sz w:val="28"/>
        </w:rPr>
        <w:t>mentarios</w:t>
      </w:r>
    </w:p>
    <w:p w14:paraId="354FBCF5" w14:textId="28ABD00F" w:rsidR="0068403C" w:rsidRDefault="00790502" w:rsidP="0068403C">
      <w:pPr>
        <w:tabs>
          <w:tab w:val="left" w:pos="1728"/>
        </w:tabs>
        <w:spacing w:after="0" w:line="360" w:lineRule="auto"/>
        <w:ind w:firstLine="426"/>
        <w:jc w:val="both"/>
        <w:rPr>
          <w:rFonts w:ascii="Times New Roman" w:hAnsi="Times New Roman"/>
        </w:rPr>
      </w:pPr>
      <w:r>
        <w:rPr>
          <w:rFonts w:ascii="Times New Roman" w:hAnsi="Times New Roman"/>
        </w:rPr>
        <w:t>La figura que entregó la IA no era llamativa, ni era correcta en su formato, ya que el proceso de extracción y procesamiento del litio no es circular. Por lo que se cambió el format</w:t>
      </w:r>
      <w:r w:rsidR="001761DE">
        <w:rPr>
          <w:rFonts w:ascii="Times New Roman" w:hAnsi="Times New Roman"/>
        </w:rPr>
        <w:t xml:space="preserve">o de la </w:t>
      </w:r>
      <w:r w:rsidR="001761DE">
        <w:rPr>
          <w:rFonts w:ascii="Times New Roman" w:hAnsi="Times New Roman"/>
        </w:rPr>
        <w:lastRenderedPageBreak/>
        <w:t>figura para que demuestre un proceso lineal y que utilice colores para que la figura sea llamativa a los lectores.</w:t>
      </w:r>
    </w:p>
    <w:p w14:paraId="2133F66D" w14:textId="77777777" w:rsidR="001761DE" w:rsidRPr="0068403C" w:rsidRDefault="001761DE" w:rsidP="0068403C">
      <w:pPr>
        <w:tabs>
          <w:tab w:val="left" w:pos="1728"/>
        </w:tabs>
        <w:spacing w:after="0" w:line="360" w:lineRule="auto"/>
        <w:ind w:firstLine="426"/>
        <w:jc w:val="both"/>
        <w:rPr>
          <w:rFonts w:ascii="Times New Roman" w:hAnsi="Times New Roman"/>
        </w:rPr>
      </w:pPr>
    </w:p>
    <w:p w14:paraId="6CFDD26D" w14:textId="3DD318E0" w:rsidR="002278F2" w:rsidRPr="00464ABF" w:rsidRDefault="002278F2" w:rsidP="002278F2">
      <w:pPr>
        <w:rPr>
          <w:rFonts w:ascii="Times New Roman" w:hAnsi="Times New Roman"/>
          <w:b/>
          <w:sz w:val="28"/>
        </w:rPr>
      </w:pPr>
      <w:r w:rsidRPr="00464ABF">
        <w:rPr>
          <w:rFonts w:ascii="Times New Roman" w:hAnsi="Times New Roman"/>
          <w:b/>
          <w:sz w:val="28"/>
        </w:rPr>
        <w:t>1.</w:t>
      </w:r>
      <w:r>
        <w:rPr>
          <w:rFonts w:ascii="Times New Roman" w:hAnsi="Times New Roman"/>
          <w:b/>
          <w:sz w:val="28"/>
        </w:rPr>
        <w:t>4</w:t>
      </w:r>
      <w:r w:rsidRPr="00464ABF">
        <w:rPr>
          <w:rFonts w:ascii="Times New Roman" w:hAnsi="Times New Roman"/>
          <w:b/>
          <w:sz w:val="28"/>
        </w:rPr>
        <w:t xml:space="preserve"> </w:t>
      </w:r>
      <w:r w:rsidR="00790502">
        <w:rPr>
          <w:rFonts w:ascii="Times New Roman" w:hAnsi="Times New Roman"/>
          <w:b/>
          <w:sz w:val="28"/>
        </w:rPr>
        <w:t>Figura corregida</w:t>
      </w:r>
    </w:p>
    <w:p w14:paraId="1B830405" w14:textId="3817E7ED" w:rsidR="00BA0800" w:rsidRDefault="001761DE" w:rsidP="002278F2">
      <w:pPr>
        <w:spacing w:after="0" w:line="360" w:lineRule="auto"/>
        <w:ind w:firstLine="426"/>
        <w:jc w:val="both"/>
        <w:rPr>
          <w:rFonts w:ascii="Times New Roman" w:hAnsi="Times New Roman"/>
        </w:rPr>
      </w:pPr>
      <w:r>
        <w:rPr>
          <w:noProof/>
        </w:rPr>
        <w:drawing>
          <wp:inline distT="0" distB="0" distL="0" distR="0" wp14:anchorId="3EC17014" wp14:editId="2391B66E">
            <wp:extent cx="5760085" cy="3389630"/>
            <wp:effectExtent l="0" t="0" r="0" b="1270"/>
            <wp:docPr id="977224870"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24870" name="Imagen 3"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3389630"/>
                    </a:xfrm>
                    <a:prstGeom prst="rect">
                      <a:avLst/>
                    </a:prstGeom>
                    <a:noFill/>
                    <a:ln>
                      <a:noFill/>
                    </a:ln>
                  </pic:spPr>
                </pic:pic>
              </a:graphicData>
            </a:graphic>
          </wp:inline>
        </w:drawing>
      </w:r>
    </w:p>
    <w:p w14:paraId="66FF71F4" w14:textId="77777777" w:rsidR="001E6BED" w:rsidRDefault="001E6BED" w:rsidP="002278F2">
      <w:pPr>
        <w:spacing w:after="0" w:line="360" w:lineRule="auto"/>
        <w:ind w:firstLine="426"/>
        <w:jc w:val="both"/>
        <w:rPr>
          <w:rFonts w:ascii="Times New Roman" w:hAnsi="Times New Roman"/>
        </w:rPr>
      </w:pPr>
    </w:p>
    <w:p w14:paraId="29C564F2" w14:textId="1D5D833D" w:rsidR="001E6BED" w:rsidRPr="00464ABF" w:rsidRDefault="001E6BED" w:rsidP="001E6BED">
      <w:pPr>
        <w:rPr>
          <w:rFonts w:ascii="Times New Roman" w:hAnsi="Times New Roman"/>
          <w:b/>
          <w:sz w:val="28"/>
        </w:rPr>
      </w:pPr>
      <w:r w:rsidRPr="00464ABF">
        <w:rPr>
          <w:rFonts w:ascii="Times New Roman" w:hAnsi="Times New Roman"/>
          <w:b/>
          <w:sz w:val="28"/>
        </w:rPr>
        <w:t>1.</w:t>
      </w:r>
      <w:r>
        <w:rPr>
          <w:rFonts w:ascii="Times New Roman" w:hAnsi="Times New Roman"/>
          <w:b/>
          <w:sz w:val="28"/>
        </w:rPr>
        <w:t>5</w:t>
      </w:r>
      <w:r w:rsidRPr="00464ABF">
        <w:rPr>
          <w:rFonts w:ascii="Times New Roman" w:hAnsi="Times New Roman"/>
          <w:b/>
          <w:sz w:val="28"/>
        </w:rPr>
        <w:t xml:space="preserve"> </w:t>
      </w:r>
      <w:r>
        <w:rPr>
          <w:rFonts w:ascii="Times New Roman" w:hAnsi="Times New Roman"/>
          <w:b/>
          <w:sz w:val="28"/>
        </w:rPr>
        <w:t>Utilización para el informe técnico</w:t>
      </w:r>
    </w:p>
    <w:p w14:paraId="2842E7DA" w14:textId="5BFC7D25" w:rsidR="001E6BED" w:rsidRDefault="001E6BED" w:rsidP="001E6BED">
      <w:pPr>
        <w:spacing w:after="0" w:line="360" w:lineRule="auto"/>
        <w:ind w:firstLine="426"/>
        <w:jc w:val="both"/>
        <w:rPr>
          <w:rFonts w:ascii="Times New Roman" w:hAnsi="Times New Roman"/>
        </w:rPr>
      </w:pPr>
      <w:r>
        <w:rPr>
          <w:rFonts w:ascii="Times New Roman" w:hAnsi="Times New Roman"/>
        </w:rPr>
        <w:t xml:space="preserve">En este caso se utilizará la figura generada para el informe técnico porque muestra de forma rápida y fácil de entender el proceso de producción de litio desde su comienzo en la extracción hasta su finalización en la </w:t>
      </w:r>
      <w:r w:rsidR="00342410">
        <w:rPr>
          <w:rFonts w:ascii="Times New Roman" w:hAnsi="Times New Roman"/>
        </w:rPr>
        <w:t>manufacturación de baterías.</w:t>
      </w:r>
    </w:p>
    <w:p w14:paraId="1A604698" w14:textId="77777777" w:rsidR="001E6BED" w:rsidRPr="00FF1D84" w:rsidRDefault="001E6BED" w:rsidP="002278F2">
      <w:pPr>
        <w:spacing w:after="0" w:line="360" w:lineRule="auto"/>
        <w:ind w:firstLine="426"/>
        <w:jc w:val="both"/>
        <w:rPr>
          <w:rFonts w:ascii="Times New Roman" w:hAnsi="Times New Roman"/>
        </w:rPr>
      </w:pPr>
    </w:p>
    <w:p w14:paraId="5837848A" w14:textId="09BC02BA" w:rsidR="00595D42" w:rsidRDefault="00595D42" w:rsidP="00FD2DDD">
      <w:pPr>
        <w:rPr>
          <w:rFonts w:ascii="Times New Roman" w:hAnsi="Times New Roman"/>
          <w:b/>
          <w:sz w:val="28"/>
        </w:rPr>
      </w:pPr>
      <w:r>
        <w:rPr>
          <w:rFonts w:ascii="Times New Roman" w:hAnsi="Times New Roman"/>
          <w:b/>
          <w:sz w:val="28"/>
        </w:rPr>
        <w:t xml:space="preserve">2 </w:t>
      </w:r>
      <w:r w:rsidR="00790502">
        <w:rPr>
          <w:rFonts w:ascii="Times New Roman" w:hAnsi="Times New Roman"/>
          <w:b/>
          <w:sz w:val="28"/>
        </w:rPr>
        <w:t>Tabla</w:t>
      </w:r>
    </w:p>
    <w:p w14:paraId="56625E10" w14:textId="6C8EC7C9" w:rsidR="00FD2DDD" w:rsidRPr="00FF1D84" w:rsidRDefault="00A63188" w:rsidP="00FD2DDD">
      <w:pPr>
        <w:rPr>
          <w:rFonts w:ascii="Times New Roman" w:hAnsi="Times New Roman"/>
          <w:b/>
          <w:sz w:val="28"/>
        </w:rPr>
      </w:pPr>
      <w:r w:rsidRPr="00FF1D84">
        <w:rPr>
          <w:rFonts w:ascii="Times New Roman" w:hAnsi="Times New Roman"/>
          <w:b/>
          <w:sz w:val="28"/>
        </w:rPr>
        <w:t xml:space="preserve">2.1 </w:t>
      </w:r>
      <w:r w:rsidR="00790502">
        <w:rPr>
          <w:rFonts w:ascii="Times New Roman" w:hAnsi="Times New Roman"/>
          <w:b/>
          <w:bCs/>
          <w:sz w:val="28"/>
        </w:rPr>
        <w:t>Pedido inicial</w:t>
      </w:r>
    </w:p>
    <w:p w14:paraId="2BF31517" w14:textId="763574B3" w:rsidR="001761DE" w:rsidRPr="001761DE" w:rsidRDefault="001761DE" w:rsidP="001761DE">
      <w:pPr>
        <w:spacing w:after="0" w:line="360" w:lineRule="auto"/>
        <w:ind w:firstLine="426"/>
        <w:jc w:val="both"/>
        <w:rPr>
          <w:rFonts w:ascii="Times New Roman" w:hAnsi="Times New Roman"/>
        </w:rPr>
      </w:pPr>
      <w:r w:rsidRPr="001761DE">
        <w:rPr>
          <w:rFonts w:ascii="Times New Roman" w:hAnsi="Times New Roman"/>
        </w:rPr>
        <w:t xml:space="preserve">Desde una perspectiva tecnológica y ambiental, la minería de litio se lleva a cabo mediante un espectro de métodos que varían significativamente en su impacto hídrico, madurez </w:t>
      </w:r>
      <w:proofErr w:type="spellStart"/>
      <w:r w:rsidRPr="001761DE">
        <w:rPr>
          <w:rFonts w:ascii="Times New Roman" w:hAnsi="Times New Roman"/>
        </w:rPr>
        <w:t>tecnocomercial</w:t>
      </w:r>
      <w:proofErr w:type="spellEnd"/>
      <w:r w:rsidRPr="001761DE">
        <w:rPr>
          <w:rFonts w:ascii="Times New Roman" w:hAnsi="Times New Roman"/>
        </w:rPr>
        <w:t xml:space="preserve"> y consumo energético. La tecnología más establecida y ampliamente implementada a nivel global es la evaporación solar, utilizada predominantemente en los salares de América del Sur. Este proceso, aunque de bajo consumo energético al aprovechar la radiación solar, presenta un alto impacto hídrico debido a la evaporación intensiva de agua y la alteración de acuíferos. Similarmente, la minería de roca dura, principalmente de </w:t>
      </w:r>
      <w:proofErr w:type="spellStart"/>
      <w:r w:rsidRPr="001761DE">
        <w:rPr>
          <w:rFonts w:ascii="Times New Roman" w:hAnsi="Times New Roman"/>
        </w:rPr>
        <w:t>espodumeno</w:t>
      </w:r>
      <w:proofErr w:type="spellEnd"/>
      <w:r w:rsidRPr="001761DE">
        <w:rPr>
          <w:rFonts w:ascii="Times New Roman" w:hAnsi="Times New Roman"/>
        </w:rPr>
        <w:t xml:space="preserve"> en </w:t>
      </w:r>
      <w:r w:rsidRPr="001761DE">
        <w:rPr>
          <w:rFonts w:ascii="Times New Roman" w:hAnsi="Times New Roman"/>
        </w:rPr>
        <w:lastRenderedPageBreak/>
        <w:t>Australia, China y Canadá, es otra método establecido, pero se caracteriza por un alto consumo tanto de agua como de energía, necesario para las etapas de trituración, tostación y procesamiento químico del mineral.</w:t>
      </w:r>
    </w:p>
    <w:p w14:paraId="7E98E95A" w14:textId="38C59D01" w:rsidR="001761DE" w:rsidRPr="001761DE" w:rsidRDefault="001761DE" w:rsidP="001761DE">
      <w:pPr>
        <w:spacing w:after="0" w:line="360" w:lineRule="auto"/>
        <w:ind w:firstLine="426"/>
        <w:jc w:val="both"/>
        <w:rPr>
          <w:rFonts w:ascii="Times New Roman" w:hAnsi="Times New Roman"/>
        </w:rPr>
      </w:pPr>
      <w:r w:rsidRPr="001761DE">
        <w:rPr>
          <w:rFonts w:ascii="Times New Roman" w:hAnsi="Times New Roman"/>
        </w:rPr>
        <w:t xml:space="preserve">En un escalón intermedio de desarrollo se encuentra la ósmosis inversa, una tecnología de transición que actúa como complemento para </w:t>
      </w:r>
      <w:proofErr w:type="spellStart"/>
      <w:r w:rsidRPr="001761DE">
        <w:rPr>
          <w:rFonts w:ascii="Times New Roman" w:hAnsi="Times New Roman"/>
        </w:rPr>
        <w:t>pre-concentrar</w:t>
      </w:r>
      <w:proofErr w:type="spellEnd"/>
      <w:r w:rsidRPr="001761DE">
        <w:rPr>
          <w:rFonts w:ascii="Times New Roman" w:hAnsi="Times New Roman"/>
        </w:rPr>
        <w:t xml:space="preserve"> salmueras antes de la evaporación. Reduce parcialmente la dependencia de la evaporación solar, moderando así el impacto hídrico, pero introduce un consumo energético medio debido a los requerimientos de bombeo a alta presión para las membranas.</w:t>
      </w:r>
    </w:p>
    <w:p w14:paraId="7FF1ACD6" w14:textId="1024FE1E" w:rsidR="001761DE" w:rsidRPr="001761DE" w:rsidRDefault="001761DE" w:rsidP="001761DE">
      <w:pPr>
        <w:spacing w:after="0" w:line="360" w:lineRule="auto"/>
        <w:ind w:firstLine="426"/>
        <w:jc w:val="both"/>
        <w:rPr>
          <w:rFonts w:ascii="Times New Roman" w:hAnsi="Times New Roman"/>
        </w:rPr>
      </w:pPr>
      <w:r w:rsidRPr="001761DE">
        <w:rPr>
          <w:rFonts w:ascii="Times New Roman" w:hAnsi="Times New Roman"/>
        </w:rPr>
        <w:t xml:space="preserve">Las tecnologías más innovadoras, agrupadas bajo el paraguas de la Extracción Directa de Litio (DLE), se encuentran en fases emergentes o experimentales. Métodos como la extracción por solventes, el intercambio iónico y la absorción con adsorbentes comparten la ventaja de un bajo impacto hídrico, ya que operan en circuitos cerrados que permiten la reinyección de la salmuera. Sin embargo, su consumo energético varía de medio a alto, dependiendo de los procesos de regeneración de reactivos o de la aplicación de campos eléctricos. Empresas como Lilac </w:t>
      </w:r>
      <w:proofErr w:type="spellStart"/>
      <w:r w:rsidRPr="001761DE">
        <w:rPr>
          <w:rFonts w:ascii="Times New Roman" w:hAnsi="Times New Roman"/>
        </w:rPr>
        <w:t>Solutions</w:t>
      </w:r>
      <w:proofErr w:type="spellEnd"/>
      <w:r w:rsidRPr="001761DE">
        <w:rPr>
          <w:rFonts w:ascii="Times New Roman" w:hAnsi="Times New Roman"/>
        </w:rPr>
        <w:t xml:space="preserve">, </w:t>
      </w:r>
      <w:proofErr w:type="spellStart"/>
      <w:r w:rsidRPr="001761DE">
        <w:rPr>
          <w:rFonts w:ascii="Times New Roman" w:hAnsi="Times New Roman"/>
        </w:rPr>
        <w:t>Sunresin</w:t>
      </w:r>
      <w:proofErr w:type="spellEnd"/>
      <w:r w:rsidRPr="001761DE">
        <w:rPr>
          <w:rFonts w:ascii="Times New Roman" w:hAnsi="Times New Roman"/>
        </w:rPr>
        <w:t xml:space="preserve">, POSCO y </w:t>
      </w:r>
      <w:proofErr w:type="spellStart"/>
      <w:r w:rsidRPr="001761DE">
        <w:rPr>
          <w:rFonts w:ascii="Times New Roman" w:hAnsi="Times New Roman"/>
        </w:rPr>
        <w:t>Eramet</w:t>
      </w:r>
      <w:proofErr w:type="spellEnd"/>
      <w:r w:rsidRPr="001761DE">
        <w:rPr>
          <w:rFonts w:ascii="Times New Roman" w:hAnsi="Times New Roman"/>
        </w:rPr>
        <w:t xml:space="preserve"> están liderando proyectos piloto en Argentina y otros países, buscando superar los desafíos de escalabilidad y costos. En la frontera más experimental se encuentra la electrodiálisis, que, si bien promete una alta selectividad y mínimo impacto hídrico, requiere un alto consumo de energía y aún no ha demostrado viabilidad comercial a gran escala.</w:t>
      </w:r>
    </w:p>
    <w:p w14:paraId="7B33112A" w14:textId="758094E9" w:rsidR="00687291" w:rsidRDefault="001761DE" w:rsidP="001761DE">
      <w:pPr>
        <w:spacing w:after="0" w:line="360" w:lineRule="auto"/>
        <w:ind w:firstLine="426"/>
        <w:jc w:val="both"/>
        <w:rPr>
          <w:rFonts w:ascii="Times New Roman" w:hAnsi="Times New Roman"/>
        </w:rPr>
      </w:pPr>
      <w:r w:rsidRPr="001761DE">
        <w:rPr>
          <w:rFonts w:ascii="Times New Roman" w:hAnsi="Times New Roman"/>
        </w:rPr>
        <w:t>En conjunto, la evolución tecnológica en la minería de litio avanza hacia métodos que priorizan la reducción del impacto hídrico, pero enfrentan el reto de equilibrar esta ventaja ambiental con mayores demandas energéticas y la necesidad de alcanzar la madurez comercial necesaria para competir con las técnicas establecidas.</w:t>
      </w:r>
    </w:p>
    <w:p w14:paraId="33D4ABAF" w14:textId="77777777" w:rsidR="001761DE" w:rsidRDefault="001761DE" w:rsidP="001761DE">
      <w:pPr>
        <w:spacing w:after="0" w:line="360" w:lineRule="auto"/>
        <w:ind w:firstLine="426"/>
        <w:jc w:val="both"/>
        <w:rPr>
          <w:rFonts w:ascii="Times New Roman" w:hAnsi="Times New Roman"/>
        </w:rPr>
      </w:pPr>
    </w:p>
    <w:p w14:paraId="201CD319" w14:textId="4B0D4B71" w:rsidR="00FD2DDD" w:rsidRPr="00C83A9A" w:rsidRDefault="00A15598" w:rsidP="00C83A9A">
      <w:pPr>
        <w:pStyle w:val="Prrafodelista"/>
        <w:numPr>
          <w:ilvl w:val="1"/>
          <w:numId w:val="8"/>
        </w:numPr>
        <w:rPr>
          <w:rFonts w:ascii="Times New Roman" w:hAnsi="Times New Roman"/>
          <w:b/>
          <w:sz w:val="28"/>
        </w:rPr>
      </w:pPr>
      <w:r>
        <w:rPr>
          <w:rFonts w:ascii="Times New Roman" w:hAnsi="Times New Roman"/>
          <w:b/>
          <w:bCs/>
          <w:sz w:val="28"/>
        </w:rPr>
        <w:t xml:space="preserve"> </w:t>
      </w:r>
      <w:r w:rsidR="00790502">
        <w:rPr>
          <w:rFonts w:ascii="Times New Roman" w:hAnsi="Times New Roman"/>
          <w:b/>
          <w:bCs/>
          <w:sz w:val="28"/>
        </w:rPr>
        <w:t>Tabla inicial</w:t>
      </w:r>
    </w:p>
    <w:p w14:paraId="342098FE" w14:textId="28EF8243" w:rsidR="00E66336" w:rsidRPr="002278F2" w:rsidRDefault="001761DE" w:rsidP="001761DE">
      <w:pPr>
        <w:spacing w:after="240" w:line="360" w:lineRule="auto"/>
        <w:jc w:val="both"/>
        <w:rPr>
          <w:rFonts w:ascii="Times New Roman" w:hAnsi="Times New Roman"/>
        </w:rPr>
      </w:pPr>
      <w:r w:rsidRPr="001761DE">
        <w:rPr>
          <w:noProof/>
        </w:rPr>
        <w:drawing>
          <wp:inline distT="0" distB="0" distL="0" distR="0" wp14:anchorId="570C5EAF" wp14:editId="25B307A0">
            <wp:extent cx="6253480" cy="1296748"/>
            <wp:effectExtent l="0" t="0" r="0" b="0"/>
            <wp:docPr id="1936192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7254" cy="1299604"/>
                    </a:xfrm>
                    <a:prstGeom prst="rect">
                      <a:avLst/>
                    </a:prstGeom>
                    <a:noFill/>
                    <a:ln>
                      <a:noFill/>
                    </a:ln>
                  </pic:spPr>
                </pic:pic>
              </a:graphicData>
            </a:graphic>
          </wp:inline>
        </w:drawing>
      </w:r>
    </w:p>
    <w:p w14:paraId="1F93F901" w14:textId="12CD51AB" w:rsidR="008D76B4" w:rsidRPr="00FF1D84" w:rsidRDefault="003F0B76" w:rsidP="008D76B4">
      <w:pPr>
        <w:rPr>
          <w:rFonts w:ascii="Times New Roman" w:hAnsi="Times New Roman"/>
          <w:b/>
          <w:sz w:val="28"/>
        </w:rPr>
      </w:pPr>
      <w:r>
        <w:rPr>
          <w:rFonts w:ascii="Times New Roman" w:hAnsi="Times New Roman"/>
          <w:b/>
          <w:sz w:val="28"/>
        </w:rPr>
        <w:t>2</w:t>
      </w:r>
      <w:r w:rsidR="008D76B4" w:rsidRPr="00FF1D84">
        <w:rPr>
          <w:rFonts w:ascii="Times New Roman" w:hAnsi="Times New Roman"/>
          <w:b/>
          <w:sz w:val="28"/>
        </w:rPr>
        <w:t>.</w:t>
      </w:r>
      <w:r>
        <w:rPr>
          <w:rFonts w:ascii="Times New Roman" w:hAnsi="Times New Roman"/>
          <w:b/>
          <w:sz w:val="28"/>
        </w:rPr>
        <w:t>3</w:t>
      </w:r>
      <w:r w:rsidR="008D76B4" w:rsidRPr="00FF1D84">
        <w:rPr>
          <w:rFonts w:ascii="Times New Roman" w:hAnsi="Times New Roman"/>
          <w:b/>
          <w:sz w:val="28"/>
        </w:rPr>
        <w:t xml:space="preserve"> </w:t>
      </w:r>
      <w:r w:rsidR="00790502">
        <w:rPr>
          <w:rFonts w:ascii="Times New Roman" w:hAnsi="Times New Roman"/>
          <w:b/>
          <w:sz w:val="28"/>
        </w:rPr>
        <w:t>Co</w:t>
      </w:r>
      <w:r w:rsidR="0038131E">
        <w:rPr>
          <w:rFonts w:ascii="Times New Roman" w:hAnsi="Times New Roman"/>
          <w:b/>
          <w:sz w:val="28"/>
        </w:rPr>
        <w:t>mentarios</w:t>
      </w:r>
    </w:p>
    <w:p w14:paraId="3C08135C" w14:textId="3841BF42" w:rsidR="001761DE" w:rsidRDefault="001761DE" w:rsidP="00790502">
      <w:pPr>
        <w:tabs>
          <w:tab w:val="left" w:pos="1728"/>
        </w:tabs>
        <w:spacing w:after="0" w:line="360" w:lineRule="auto"/>
        <w:ind w:firstLine="426"/>
        <w:jc w:val="both"/>
        <w:rPr>
          <w:rFonts w:ascii="Times New Roman" w:hAnsi="Times New Roman"/>
        </w:rPr>
      </w:pPr>
      <w:r>
        <w:rPr>
          <w:rFonts w:ascii="Times New Roman" w:hAnsi="Times New Roman"/>
        </w:rPr>
        <w:lastRenderedPageBreak/>
        <w:t>La tabla fue generada con los encabezados en inglés. Se agregó la columna “</w:t>
      </w:r>
      <w:proofErr w:type="spellStart"/>
      <w:r>
        <w:rPr>
          <w:rFonts w:ascii="Times New Roman" w:hAnsi="Times New Roman"/>
        </w:rPr>
        <w:t>Commercial</w:t>
      </w:r>
      <w:proofErr w:type="spellEnd"/>
      <w:r>
        <w:rPr>
          <w:rFonts w:ascii="Times New Roman" w:hAnsi="Times New Roman"/>
        </w:rPr>
        <w:t xml:space="preserve"> </w:t>
      </w:r>
      <w:proofErr w:type="spellStart"/>
      <w:r>
        <w:rPr>
          <w:rFonts w:ascii="Times New Roman" w:hAnsi="Times New Roman"/>
        </w:rPr>
        <w:t>Maturity</w:t>
      </w:r>
      <w:proofErr w:type="spellEnd"/>
      <w:r>
        <w:rPr>
          <w:rFonts w:ascii="Times New Roman" w:hAnsi="Times New Roman"/>
        </w:rPr>
        <w:t>”, que no agrega más información que la columna “</w:t>
      </w:r>
      <w:proofErr w:type="spellStart"/>
      <w:r>
        <w:rPr>
          <w:rFonts w:ascii="Times New Roman" w:hAnsi="Times New Roman"/>
        </w:rPr>
        <w:t>Type</w:t>
      </w:r>
      <w:proofErr w:type="spellEnd"/>
      <w:r>
        <w:rPr>
          <w:rFonts w:ascii="Times New Roman" w:hAnsi="Times New Roman"/>
        </w:rPr>
        <w:t>”. La información contenida en “Notes” no tiene un propósito especifico. Y la clasificación para el valor intermedio en “</w:t>
      </w:r>
      <w:proofErr w:type="spellStart"/>
      <w:r>
        <w:rPr>
          <w:rFonts w:ascii="Times New Roman" w:hAnsi="Times New Roman"/>
        </w:rPr>
        <w:t>Impact</w:t>
      </w:r>
      <w:proofErr w:type="spellEnd"/>
      <w:r>
        <w:rPr>
          <w:rFonts w:ascii="Times New Roman" w:hAnsi="Times New Roman"/>
        </w:rPr>
        <w:t xml:space="preserve"> </w:t>
      </w:r>
      <w:proofErr w:type="spellStart"/>
      <w:r>
        <w:rPr>
          <w:rFonts w:ascii="Times New Roman" w:hAnsi="Times New Roman"/>
        </w:rPr>
        <w:t>on</w:t>
      </w:r>
      <w:proofErr w:type="spellEnd"/>
      <w:r>
        <w:rPr>
          <w:rFonts w:ascii="Times New Roman" w:hAnsi="Times New Roman"/>
        </w:rPr>
        <w:t xml:space="preserve"> wáter” y “Energy </w:t>
      </w:r>
      <w:proofErr w:type="spellStart"/>
      <w:r>
        <w:rPr>
          <w:rFonts w:ascii="Times New Roman" w:hAnsi="Times New Roman"/>
        </w:rPr>
        <w:t>Consumption</w:t>
      </w:r>
      <w:proofErr w:type="spellEnd"/>
      <w:r>
        <w:rPr>
          <w:rFonts w:ascii="Times New Roman" w:hAnsi="Times New Roman"/>
        </w:rPr>
        <w:t>” tiene dos nombres diferentes para un mismo nivel, “Moderado” y “Medio”.</w:t>
      </w:r>
    </w:p>
    <w:p w14:paraId="520BAA13" w14:textId="413C2945" w:rsidR="00790502" w:rsidRDefault="00790502" w:rsidP="00790502">
      <w:pPr>
        <w:tabs>
          <w:tab w:val="left" w:pos="1728"/>
        </w:tabs>
        <w:spacing w:after="0" w:line="360" w:lineRule="auto"/>
        <w:ind w:firstLine="426"/>
        <w:jc w:val="both"/>
        <w:rPr>
          <w:rFonts w:ascii="Times New Roman" w:hAnsi="Times New Roman"/>
        </w:rPr>
      </w:pPr>
      <w:r>
        <w:rPr>
          <w:rFonts w:ascii="Times New Roman" w:hAnsi="Times New Roman"/>
        </w:rPr>
        <w:t>Para corregir la tabla se le agregaron las siguientes instrucciones al programa de generación de tablas con IA:</w:t>
      </w:r>
    </w:p>
    <w:p w14:paraId="24887365" w14:textId="77777777" w:rsidR="00790502" w:rsidRPr="0068403C" w:rsidRDefault="00790502" w:rsidP="00790502">
      <w:pPr>
        <w:tabs>
          <w:tab w:val="left" w:pos="1728"/>
        </w:tabs>
        <w:spacing w:after="0" w:line="360" w:lineRule="auto"/>
        <w:ind w:firstLine="426"/>
        <w:jc w:val="both"/>
        <w:rPr>
          <w:rFonts w:ascii="Times New Roman" w:hAnsi="Times New Roman"/>
        </w:rPr>
      </w:pPr>
      <w:proofErr w:type="spellStart"/>
      <w:r w:rsidRPr="0068403C">
        <w:rPr>
          <w:rFonts w:ascii="Times New Roman" w:hAnsi="Times New Roman"/>
        </w:rPr>
        <w:t>Us</w:t>
      </w:r>
      <w:r>
        <w:rPr>
          <w:rFonts w:ascii="Times New Roman" w:hAnsi="Times New Roman"/>
        </w:rPr>
        <w:t>á</w:t>
      </w:r>
      <w:proofErr w:type="spellEnd"/>
      <w:r w:rsidRPr="0068403C">
        <w:rPr>
          <w:rFonts w:ascii="Times New Roman" w:hAnsi="Times New Roman"/>
        </w:rPr>
        <w:t xml:space="preserve"> una tabla con 5 columnas:</w:t>
      </w:r>
    </w:p>
    <w:p w14:paraId="21BFB106" w14:textId="77777777" w:rsidR="00790502" w:rsidRPr="0068403C" w:rsidRDefault="00790502" w:rsidP="00790502">
      <w:pPr>
        <w:tabs>
          <w:tab w:val="left" w:pos="1728"/>
        </w:tabs>
        <w:spacing w:after="0" w:line="360" w:lineRule="auto"/>
        <w:ind w:firstLine="426"/>
        <w:jc w:val="both"/>
        <w:rPr>
          <w:rFonts w:ascii="Times New Roman" w:hAnsi="Times New Roman"/>
        </w:rPr>
      </w:pPr>
      <w:r w:rsidRPr="0068403C">
        <w:rPr>
          <w:rFonts w:ascii="Times New Roman" w:hAnsi="Times New Roman"/>
        </w:rPr>
        <w:t>Método, Nivel de implementación, Consumo de agua, Consumo de energía, descripción (breve)</w:t>
      </w:r>
    </w:p>
    <w:p w14:paraId="51F70A05" w14:textId="58D7CB67" w:rsidR="00790502" w:rsidRPr="0068403C" w:rsidRDefault="00790502" w:rsidP="00790502">
      <w:pPr>
        <w:tabs>
          <w:tab w:val="left" w:pos="1728"/>
        </w:tabs>
        <w:spacing w:after="0" w:line="360" w:lineRule="auto"/>
        <w:ind w:firstLine="426"/>
        <w:jc w:val="both"/>
        <w:rPr>
          <w:rFonts w:ascii="Times New Roman" w:hAnsi="Times New Roman"/>
        </w:rPr>
      </w:pPr>
      <w:r w:rsidRPr="0068403C">
        <w:rPr>
          <w:rFonts w:ascii="Times New Roman" w:hAnsi="Times New Roman"/>
        </w:rPr>
        <w:t xml:space="preserve">Las categorías del </w:t>
      </w:r>
      <w:r w:rsidR="001E6BED">
        <w:rPr>
          <w:rFonts w:ascii="Times New Roman" w:hAnsi="Times New Roman"/>
        </w:rPr>
        <w:t>nivel de implementación</w:t>
      </w:r>
      <w:r w:rsidRPr="0068403C">
        <w:rPr>
          <w:rFonts w:ascii="Times New Roman" w:hAnsi="Times New Roman"/>
        </w:rPr>
        <w:t xml:space="preserve"> son:</w:t>
      </w:r>
    </w:p>
    <w:p w14:paraId="0D484FAA" w14:textId="77777777" w:rsidR="00790502" w:rsidRPr="0068403C" w:rsidRDefault="00790502" w:rsidP="00790502">
      <w:pPr>
        <w:tabs>
          <w:tab w:val="left" w:pos="1728"/>
        </w:tabs>
        <w:spacing w:after="0" w:line="360" w:lineRule="auto"/>
        <w:ind w:firstLine="426"/>
        <w:jc w:val="both"/>
        <w:rPr>
          <w:rFonts w:ascii="Times New Roman" w:hAnsi="Times New Roman"/>
        </w:rPr>
      </w:pPr>
      <w:r w:rsidRPr="0068403C">
        <w:rPr>
          <w:rFonts w:ascii="Times New Roman" w:hAnsi="Times New Roman"/>
        </w:rPr>
        <w:t>Establecido, Mejora, Emergente, Experimenta</w:t>
      </w:r>
      <w:r>
        <w:rPr>
          <w:rFonts w:ascii="Times New Roman" w:hAnsi="Times New Roman"/>
        </w:rPr>
        <w:t>l</w:t>
      </w:r>
    </w:p>
    <w:p w14:paraId="2A24EB2D" w14:textId="77777777" w:rsidR="00790502" w:rsidRPr="0068403C" w:rsidRDefault="00790502" w:rsidP="00790502">
      <w:pPr>
        <w:tabs>
          <w:tab w:val="left" w:pos="1728"/>
        </w:tabs>
        <w:spacing w:after="0" w:line="360" w:lineRule="auto"/>
        <w:ind w:firstLine="426"/>
        <w:jc w:val="both"/>
        <w:rPr>
          <w:rFonts w:ascii="Times New Roman" w:hAnsi="Times New Roman"/>
        </w:rPr>
      </w:pPr>
      <w:r w:rsidRPr="0068403C">
        <w:rPr>
          <w:rFonts w:ascii="Times New Roman" w:hAnsi="Times New Roman"/>
        </w:rPr>
        <w:t>Las categorías del consumo de agua y del consumo de energía son:</w:t>
      </w:r>
    </w:p>
    <w:p w14:paraId="655EDC96" w14:textId="77777777" w:rsidR="00790502" w:rsidRDefault="00790502" w:rsidP="00790502">
      <w:pPr>
        <w:tabs>
          <w:tab w:val="left" w:pos="1728"/>
        </w:tabs>
        <w:spacing w:after="0" w:line="360" w:lineRule="auto"/>
        <w:ind w:firstLine="426"/>
        <w:jc w:val="both"/>
        <w:rPr>
          <w:rFonts w:ascii="Times New Roman" w:hAnsi="Times New Roman"/>
        </w:rPr>
      </w:pPr>
      <w:r w:rsidRPr="0068403C">
        <w:rPr>
          <w:rFonts w:ascii="Times New Roman" w:hAnsi="Times New Roman"/>
        </w:rPr>
        <w:t>Alto, Medio, Bajo</w:t>
      </w:r>
    </w:p>
    <w:p w14:paraId="7B0E3A5F" w14:textId="77777777" w:rsidR="00790502" w:rsidRDefault="00790502" w:rsidP="00790502">
      <w:pPr>
        <w:tabs>
          <w:tab w:val="left" w:pos="1728"/>
        </w:tabs>
        <w:spacing w:after="0" w:line="360" w:lineRule="auto"/>
        <w:ind w:firstLine="426"/>
        <w:jc w:val="both"/>
        <w:rPr>
          <w:rFonts w:ascii="Times New Roman" w:hAnsi="Times New Roman"/>
        </w:rPr>
      </w:pPr>
    </w:p>
    <w:p w14:paraId="4FB83A19" w14:textId="30A5C3C0" w:rsidR="002278F2" w:rsidRPr="00FF1D84" w:rsidRDefault="002278F2" w:rsidP="002278F2">
      <w:pPr>
        <w:rPr>
          <w:rFonts w:ascii="Times New Roman" w:hAnsi="Times New Roman"/>
          <w:b/>
          <w:sz w:val="28"/>
        </w:rPr>
      </w:pPr>
      <w:r>
        <w:rPr>
          <w:rFonts w:ascii="Times New Roman" w:hAnsi="Times New Roman"/>
          <w:b/>
          <w:sz w:val="28"/>
        </w:rPr>
        <w:t>2</w:t>
      </w:r>
      <w:r w:rsidRPr="00FF1D84">
        <w:rPr>
          <w:rFonts w:ascii="Times New Roman" w:hAnsi="Times New Roman"/>
          <w:b/>
          <w:sz w:val="28"/>
        </w:rPr>
        <w:t>.</w:t>
      </w:r>
      <w:r w:rsidR="003E4C87">
        <w:rPr>
          <w:rFonts w:ascii="Times New Roman" w:hAnsi="Times New Roman"/>
          <w:b/>
          <w:sz w:val="28"/>
        </w:rPr>
        <w:t>4</w:t>
      </w:r>
      <w:r w:rsidRPr="00FF1D84">
        <w:rPr>
          <w:rFonts w:ascii="Times New Roman" w:hAnsi="Times New Roman"/>
          <w:b/>
          <w:sz w:val="28"/>
        </w:rPr>
        <w:t xml:space="preserve"> </w:t>
      </w:r>
      <w:r w:rsidR="00790502">
        <w:rPr>
          <w:rFonts w:ascii="Times New Roman" w:hAnsi="Times New Roman"/>
          <w:b/>
          <w:sz w:val="28"/>
        </w:rPr>
        <w:t>Tabla corregida</w:t>
      </w:r>
    </w:p>
    <w:p w14:paraId="06C87C31" w14:textId="43F8B6F7" w:rsidR="007D641F" w:rsidRDefault="001E6BED" w:rsidP="001E6BED">
      <w:pPr>
        <w:spacing w:after="0" w:line="360" w:lineRule="auto"/>
        <w:jc w:val="both"/>
        <w:rPr>
          <w:rFonts w:ascii="Times New Roman" w:hAnsi="Times New Roman"/>
        </w:rPr>
      </w:pPr>
      <w:r w:rsidRPr="001E6BED">
        <w:rPr>
          <w:noProof/>
        </w:rPr>
        <w:drawing>
          <wp:inline distT="0" distB="0" distL="0" distR="0" wp14:anchorId="3402157F" wp14:editId="625CFE20">
            <wp:extent cx="5927390" cy="1574800"/>
            <wp:effectExtent l="0" t="0" r="0" b="6350"/>
            <wp:docPr id="1343913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344" cy="1576648"/>
                    </a:xfrm>
                    <a:prstGeom prst="rect">
                      <a:avLst/>
                    </a:prstGeom>
                    <a:noFill/>
                    <a:ln>
                      <a:noFill/>
                    </a:ln>
                  </pic:spPr>
                </pic:pic>
              </a:graphicData>
            </a:graphic>
          </wp:inline>
        </w:drawing>
      </w:r>
    </w:p>
    <w:p w14:paraId="74BFB831" w14:textId="77777777" w:rsidR="001E6BED" w:rsidRDefault="001E6BED" w:rsidP="001E6BED">
      <w:pPr>
        <w:spacing w:after="0" w:line="360" w:lineRule="auto"/>
        <w:jc w:val="both"/>
        <w:rPr>
          <w:rFonts w:ascii="Times New Roman" w:hAnsi="Times New Roman"/>
        </w:rPr>
      </w:pPr>
    </w:p>
    <w:p w14:paraId="2D0E071C" w14:textId="73CC5A58" w:rsidR="0038131E" w:rsidRPr="00FF1D84" w:rsidRDefault="0038131E" w:rsidP="0038131E">
      <w:pPr>
        <w:rPr>
          <w:rFonts w:ascii="Times New Roman" w:hAnsi="Times New Roman"/>
          <w:b/>
          <w:sz w:val="28"/>
        </w:rPr>
      </w:pPr>
      <w:r>
        <w:rPr>
          <w:rFonts w:ascii="Times New Roman" w:hAnsi="Times New Roman"/>
          <w:b/>
          <w:sz w:val="28"/>
        </w:rPr>
        <w:t>2</w:t>
      </w:r>
      <w:r w:rsidRPr="00FF1D84">
        <w:rPr>
          <w:rFonts w:ascii="Times New Roman" w:hAnsi="Times New Roman"/>
          <w:b/>
          <w:sz w:val="28"/>
        </w:rPr>
        <w:t>.</w:t>
      </w:r>
      <w:r>
        <w:rPr>
          <w:rFonts w:ascii="Times New Roman" w:hAnsi="Times New Roman"/>
          <w:b/>
          <w:sz w:val="28"/>
        </w:rPr>
        <w:t>5</w:t>
      </w:r>
      <w:r w:rsidRPr="00FF1D84">
        <w:rPr>
          <w:rFonts w:ascii="Times New Roman" w:hAnsi="Times New Roman"/>
          <w:b/>
          <w:sz w:val="28"/>
        </w:rPr>
        <w:t xml:space="preserve"> </w:t>
      </w:r>
      <w:r>
        <w:rPr>
          <w:rFonts w:ascii="Times New Roman" w:hAnsi="Times New Roman"/>
          <w:b/>
          <w:sz w:val="28"/>
        </w:rPr>
        <w:t>Utilización para el informe técnico</w:t>
      </w:r>
    </w:p>
    <w:p w14:paraId="7196027D" w14:textId="0E3388DA" w:rsidR="001E6BED" w:rsidRDefault="0038131E" w:rsidP="0038131E">
      <w:pPr>
        <w:spacing w:after="0" w:line="360" w:lineRule="auto"/>
        <w:jc w:val="both"/>
        <w:rPr>
          <w:rFonts w:ascii="Times New Roman" w:hAnsi="Times New Roman"/>
        </w:rPr>
      </w:pPr>
      <w:r>
        <w:rPr>
          <w:rFonts w:ascii="Times New Roman" w:hAnsi="Times New Roman"/>
        </w:rPr>
        <w:t>La tabla fue generada con los encabezados en inglés. Se agregó la columna “</w:t>
      </w:r>
      <w:proofErr w:type="spellStart"/>
      <w:r>
        <w:rPr>
          <w:rFonts w:ascii="Times New Roman" w:hAnsi="Times New Roman"/>
        </w:rPr>
        <w:t>Commercial</w:t>
      </w:r>
      <w:proofErr w:type="spellEnd"/>
      <w:r>
        <w:rPr>
          <w:rFonts w:ascii="Times New Roman" w:hAnsi="Times New Roman"/>
        </w:rPr>
        <w:t xml:space="preserve"> </w:t>
      </w:r>
      <w:proofErr w:type="spellStart"/>
      <w:r>
        <w:rPr>
          <w:rFonts w:ascii="Times New Roman" w:hAnsi="Times New Roman"/>
        </w:rPr>
        <w:t>Maturity</w:t>
      </w:r>
      <w:proofErr w:type="spellEnd"/>
      <w:r>
        <w:rPr>
          <w:rFonts w:ascii="Times New Roman" w:hAnsi="Times New Roman"/>
        </w:rPr>
        <w:t>”,</w:t>
      </w:r>
    </w:p>
    <w:sectPr w:rsidR="001E6BED" w:rsidSect="00324DC2">
      <w:footerReference w:type="default" r:id="rId12"/>
      <w:pgSz w:w="11906" w:h="16838"/>
      <w:pgMar w:top="1418" w:right="1134"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D3047" w14:textId="77777777" w:rsidR="00BF13CA" w:rsidRDefault="00BF13CA" w:rsidP="00FF1D84">
      <w:pPr>
        <w:spacing w:after="0" w:line="240" w:lineRule="auto"/>
      </w:pPr>
      <w:r>
        <w:separator/>
      </w:r>
    </w:p>
  </w:endnote>
  <w:endnote w:type="continuationSeparator" w:id="0">
    <w:p w14:paraId="6852F48E" w14:textId="77777777" w:rsidR="00BF13CA" w:rsidRDefault="00BF13CA" w:rsidP="00FF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339636"/>
      <w:docPartObj>
        <w:docPartGallery w:val="Page Numbers (Bottom of Page)"/>
        <w:docPartUnique/>
      </w:docPartObj>
    </w:sdtPr>
    <w:sdtContent>
      <w:p w14:paraId="37FD7973" w14:textId="2B4CCB15" w:rsidR="00324DC2" w:rsidRDefault="00324DC2">
        <w:pPr>
          <w:pStyle w:val="Piedepgina"/>
          <w:jc w:val="right"/>
        </w:pPr>
        <w:r>
          <w:fldChar w:fldCharType="begin"/>
        </w:r>
        <w:r>
          <w:instrText>PAGE   \* MERGEFORMAT</w:instrText>
        </w:r>
        <w:r>
          <w:fldChar w:fldCharType="separate"/>
        </w:r>
        <w:r>
          <w:rPr>
            <w:lang w:val="es-ES"/>
          </w:rPr>
          <w:t>2</w:t>
        </w:r>
        <w:r>
          <w:fldChar w:fldCharType="end"/>
        </w:r>
      </w:p>
    </w:sdtContent>
  </w:sdt>
  <w:p w14:paraId="6CA6BB25" w14:textId="77777777" w:rsidR="00FF1D84" w:rsidRDefault="00FF1D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BC303" w14:textId="77777777" w:rsidR="00BF13CA" w:rsidRDefault="00BF13CA" w:rsidP="00FF1D84">
      <w:pPr>
        <w:spacing w:after="0" w:line="240" w:lineRule="auto"/>
      </w:pPr>
      <w:r>
        <w:separator/>
      </w:r>
    </w:p>
  </w:footnote>
  <w:footnote w:type="continuationSeparator" w:id="0">
    <w:p w14:paraId="5DB1A845" w14:textId="77777777" w:rsidR="00BF13CA" w:rsidRDefault="00BF13CA" w:rsidP="00FF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330"/>
    <w:multiLevelType w:val="hybridMultilevel"/>
    <w:tmpl w:val="4ED82C98"/>
    <w:lvl w:ilvl="0" w:tplc="53880B9A">
      <w:start w:val="22"/>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9F6324"/>
    <w:multiLevelType w:val="hybridMultilevel"/>
    <w:tmpl w:val="0DB08A8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850E3C"/>
    <w:multiLevelType w:val="hybridMultilevel"/>
    <w:tmpl w:val="8C3C52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B3D3497"/>
    <w:multiLevelType w:val="hybridMultilevel"/>
    <w:tmpl w:val="86C6E560"/>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4" w15:restartNumberingAfterBreak="0">
    <w:nsid w:val="1DE80693"/>
    <w:multiLevelType w:val="hybridMultilevel"/>
    <w:tmpl w:val="E07EBD0A"/>
    <w:lvl w:ilvl="0" w:tplc="2C0A000F">
      <w:start w:val="1"/>
      <w:numFmt w:val="decimal"/>
      <w:lvlText w:val="%1."/>
      <w:lvlJc w:val="left"/>
      <w:pPr>
        <w:ind w:left="1145" w:hanging="360"/>
      </w:pPr>
    </w:lvl>
    <w:lvl w:ilvl="1" w:tplc="2C0A0019" w:tentative="1">
      <w:start w:val="1"/>
      <w:numFmt w:val="lowerLetter"/>
      <w:lvlText w:val="%2."/>
      <w:lvlJc w:val="left"/>
      <w:pPr>
        <w:ind w:left="1865" w:hanging="360"/>
      </w:pPr>
    </w:lvl>
    <w:lvl w:ilvl="2" w:tplc="2C0A001B" w:tentative="1">
      <w:start w:val="1"/>
      <w:numFmt w:val="lowerRoman"/>
      <w:lvlText w:val="%3."/>
      <w:lvlJc w:val="right"/>
      <w:pPr>
        <w:ind w:left="2585" w:hanging="180"/>
      </w:pPr>
    </w:lvl>
    <w:lvl w:ilvl="3" w:tplc="2C0A000F" w:tentative="1">
      <w:start w:val="1"/>
      <w:numFmt w:val="decimal"/>
      <w:lvlText w:val="%4."/>
      <w:lvlJc w:val="left"/>
      <w:pPr>
        <w:ind w:left="3305" w:hanging="360"/>
      </w:pPr>
    </w:lvl>
    <w:lvl w:ilvl="4" w:tplc="2C0A0019" w:tentative="1">
      <w:start w:val="1"/>
      <w:numFmt w:val="lowerLetter"/>
      <w:lvlText w:val="%5."/>
      <w:lvlJc w:val="left"/>
      <w:pPr>
        <w:ind w:left="4025" w:hanging="360"/>
      </w:pPr>
    </w:lvl>
    <w:lvl w:ilvl="5" w:tplc="2C0A001B" w:tentative="1">
      <w:start w:val="1"/>
      <w:numFmt w:val="lowerRoman"/>
      <w:lvlText w:val="%6."/>
      <w:lvlJc w:val="right"/>
      <w:pPr>
        <w:ind w:left="4745" w:hanging="180"/>
      </w:pPr>
    </w:lvl>
    <w:lvl w:ilvl="6" w:tplc="2C0A000F" w:tentative="1">
      <w:start w:val="1"/>
      <w:numFmt w:val="decimal"/>
      <w:lvlText w:val="%7."/>
      <w:lvlJc w:val="left"/>
      <w:pPr>
        <w:ind w:left="5465" w:hanging="360"/>
      </w:pPr>
    </w:lvl>
    <w:lvl w:ilvl="7" w:tplc="2C0A0019" w:tentative="1">
      <w:start w:val="1"/>
      <w:numFmt w:val="lowerLetter"/>
      <w:lvlText w:val="%8."/>
      <w:lvlJc w:val="left"/>
      <w:pPr>
        <w:ind w:left="6185" w:hanging="360"/>
      </w:pPr>
    </w:lvl>
    <w:lvl w:ilvl="8" w:tplc="2C0A001B" w:tentative="1">
      <w:start w:val="1"/>
      <w:numFmt w:val="lowerRoman"/>
      <w:lvlText w:val="%9."/>
      <w:lvlJc w:val="right"/>
      <w:pPr>
        <w:ind w:left="6905" w:hanging="180"/>
      </w:pPr>
    </w:lvl>
  </w:abstractNum>
  <w:abstractNum w:abstractNumId="5" w15:restartNumberingAfterBreak="0">
    <w:nsid w:val="209B0F1F"/>
    <w:multiLevelType w:val="hybridMultilevel"/>
    <w:tmpl w:val="79841952"/>
    <w:lvl w:ilvl="0" w:tplc="2C0A0001">
      <w:start w:val="1"/>
      <w:numFmt w:val="bullet"/>
      <w:lvlText w:val=""/>
      <w:lvlJc w:val="left"/>
      <w:pPr>
        <w:ind w:left="1211" w:hanging="360"/>
      </w:pPr>
      <w:rPr>
        <w:rFonts w:ascii="Symbol" w:hAnsi="Symbol" w:hint="default"/>
      </w:rPr>
    </w:lvl>
    <w:lvl w:ilvl="1" w:tplc="2C0A0003" w:tentative="1">
      <w:start w:val="1"/>
      <w:numFmt w:val="bullet"/>
      <w:lvlText w:val="o"/>
      <w:lvlJc w:val="left"/>
      <w:pPr>
        <w:ind w:left="1931" w:hanging="360"/>
      </w:pPr>
      <w:rPr>
        <w:rFonts w:ascii="Courier New" w:hAnsi="Courier New" w:cs="Courier New" w:hint="default"/>
      </w:rPr>
    </w:lvl>
    <w:lvl w:ilvl="2" w:tplc="2C0A0005" w:tentative="1">
      <w:start w:val="1"/>
      <w:numFmt w:val="bullet"/>
      <w:lvlText w:val=""/>
      <w:lvlJc w:val="left"/>
      <w:pPr>
        <w:ind w:left="2651" w:hanging="360"/>
      </w:pPr>
      <w:rPr>
        <w:rFonts w:ascii="Wingdings" w:hAnsi="Wingdings" w:hint="default"/>
      </w:rPr>
    </w:lvl>
    <w:lvl w:ilvl="3" w:tplc="2C0A0001" w:tentative="1">
      <w:start w:val="1"/>
      <w:numFmt w:val="bullet"/>
      <w:lvlText w:val=""/>
      <w:lvlJc w:val="left"/>
      <w:pPr>
        <w:ind w:left="3371" w:hanging="360"/>
      </w:pPr>
      <w:rPr>
        <w:rFonts w:ascii="Symbol" w:hAnsi="Symbol" w:hint="default"/>
      </w:rPr>
    </w:lvl>
    <w:lvl w:ilvl="4" w:tplc="2C0A0003" w:tentative="1">
      <w:start w:val="1"/>
      <w:numFmt w:val="bullet"/>
      <w:lvlText w:val="o"/>
      <w:lvlJc w:val="left"/>
      <w:pPr>
        <w:ind w:left="4091" w:hanging="360"/>
      </w:pPr>
      <w:rPr>
        <w:rFonts w:ascii="Courier New" w:hAnsi="Courier New" w:cs="Courier New" w:hint="default"/>
      </w:rPr>
    </w:lvl>
    <w:lvl w:ilvl="5" w:tplc="2C0A0005" w:tentative="1">
      <w:start w:val="1"/>
      <w:numFmt w:val="bullet"/>
      <w:lvlText w:val=""/>
      <w:lvlJc w:val="left"/>
      <w:pPr>
        <w:ind w:left="4811" w:hanging="360"/>
      </w:pPr>
      <w:rPr>
        <w:rFonts w:ascii="Wingdings" w:hAnsi="Wingdings" w:hint="default"/>
      </w:rPr>
    </w:lvl>
    <w:lvl w:ilvl="6" w:tplc="2C0A0001" w:tentative="1">
      <w:start w:val="1"/>
      <w:numFmt w:val="bullet"/>
      <w:lvlText w:val=""/>
      <w:lvlJc w:val="left"/>
      <w:pPr>
        <w:ind w:left="5531" w:hanging="360"/>
      </w:pPr>
      <w:rPr>
        <w:rFonts w:ascii="Symbol" w:hAnsi="Symbol" w:hint="default"/>
      </w:rPr>
    </w:lvl>
    <w:lvl w:ilvl="7" w:tplc="2C0A0003" w:tentative="1">
      <w:start w:val="1"/>
      <w:numFmt w:val="bullet"/>
      <w:lvlText w:val="o"/>
      <w:lvlJc w:val="left"/>
      <w:pPr>
        <w:ind w:left="6251" w:hanging="360"/>
      </w:pPr>
      <w:rPr>
        <w:rFonts w:ascii="Courier New" w:hAnsi="Courier New" w:cs="Courier New" w:hint="default"/>
      </w:rPr>
    </w:lvl>
    <w:lvl w:ilvl="8" w:tplc="2C0A0005" w:tentative="1">
      <w:start w:val="1"/>
      <w:numFmt w:val="bullet"/>
      <w:lvlText w:val=""/>
      <w:lvlJc w:val="left"/>
      <w:pPr>
        <w:ind w:left="6971" w:hanging="360"/>
      </w:pPr>
      <w:rPr>
        <w:rFonts w:ascii="Wingdings" w:hAnsi="Wingdings" w:hint="default"/>
      </w:rPr>
    </w:lvl>
  </w:abstractNum>
  <w:abstractNum w:abstractNumId="6" w15:restartNumberingAfterBreak="0">
    <w:nsid w:val="2A7E6115"/>
    <w:multiLevelType w:val="multilevel"/>
    <w:tmpl w:val="5138508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EC85A6F"/>
    <w:multiLevelType w:val="hybridMultilevel"/>
    <w:tmpl w:val="177EAC5C"/>
    <w:lvl w:ilvl="0" w:tplc="2C0A0001">
      <w:start w:val="1"/>
      <w:numFmt w:val="bullet"/>
      <w:lvlText w:val=""/>
      <w:lvlJc w:val="left"/>
      <w:pPr>
        <w:ind w:left="1145" w:hanging="360"/>
      </w:pPr>
      <w:rPr>
        <w:rFonts w:ascii="Symbol" w:hAnsi="Symbol" w:hint="default"/>
      </w:rPr>
    </w:lvl>
    <w:lvl w:ilvl="1" w:tplc="2C0A0003" w:tentative="1">
      <w:start w:val="1"/>
      <w:numFmt w:val="bullet"/>
      <w:lvlText w:val="o"/>
      <w:lvlJc w:val="left"/>
      <w:pPr>
        <w:ind w:left="1865" w:hanging="360"/>
      </w:pPr>
      <w:rPr>
        <w:rFonts w:ascii="Courier New" w:hAnsi="Courier New" w:cs="Courier New" w:hint="default"/>
      </w:rPr>
    </w:lvl>
    <w:lvl w:ilvl="2" w:tplc="2C0A0005" w:tentative="1">
      <w:start w:val="1"/>
      <w:numFmt w:val="bullet"/>
      <w:lvlText w:val=""/>
      <w:lvlJc w:val="left"/>
      <w:pPr>
        <w:ind w:left="2585" w:hanging="360"/>
      </w:pPr>
      <w:rPr>
        <w:rFonts w:ascii="Wingdings" w:hAnsi="Wingdings" w:hint="default"/>
      </w:rPr>
    </w:lvl>
    <w:lvl w:ilvl="3" w:tplc="2C0A0001" w:tentative="1">
      <w:start w:val="1"/>
      <w:numFmt w:val="bullet"/>
      <w:lvlText w:val=""/>
      <w:lvlJc w:val="left"/>
      <w:pPr>
        <w:ind w:left="3305" w:hanging="360"/>
      </w:pPr>
      <w:rPr>
        <w:rFonts w:ascii="Symbol" w:hAnsi="Symbol" w:hint="default"/>
      </w:rPr>
    </w:lvl>
    <w:lvl w:ilvl="4" w:tplc="2C0A0003" w:tentative="1">
      <w:start w:val="1"/>
      <w:numFmt w:val="bullet"/>
      <w:lvlText w:val="o"/>
      <w:lvlJc w:val="left"/>
      <w:pPr>
        <w:ind w:left="4025" w:hanging="360"/>
      </w:pPr>
      <w:rPr>
        <w:rFonts w:ascii="Courier New" w:hAnsi="Courier New" w:cs="Courier New" w:hint="default"/>
      </w:rPr>
    </w:lvl>
    <w:lvl w:ilvl="5" w:tplc="2C0A0005" w:tentative="1">
      <w:start w:val="1"/>
      <w:numFmt w:val="bullet"/>
      <w:lvlText w:val=""/>
      <w:lvlJc w:val="left"/>
      <w:pPr>
        <w:ind w:left="4745" w:hanging="360"/>
      </w:pPr>
      <w:rPr>
        <w:rFonts w:ascii="Wingdings" w:hAnsi="Wingdings" w:hint="default"/>
      </w:rPr>
    </w:lvl>
    <w:lvl w:ilvl="6" w:tplc="2C0A0001" w:tentative="1">
      <w:start w:val="1"/>
      <w:numFmt w:val="bullet"/>
      <w:lvlText w:val=""/>
      <w:lvlJc w:val="left"/>
      <w:pPr>
        <w:ind w:left="5465" w:hanging="360"/>
      </w:pPr>
      <w:rPr>
        <w:rFonts w:ascii="Symbol" w:hAnsi="Symbol" w:hint="default"/>
      </w:rPr>
    </w:lvl>
    <w:lvl w:ilvl="7" w:tplc="2C0A0003" w:tentative="1">
      <w:start w:val="1"/>
      <w:numFmt w:val="bullet"/>
      <w:lvlText w:val="o"/>
      <w:lvlJc w:val="left"/>
      <w:pPr>
        <w:ind w:left="6185" w:hanging="360"/>
      </w:pPr>
      <w:rPr>
        <w:rFonts w:ascii="Courier New" w:hAnsi="Courier New" w:cs="Courier New" w:hint="default"/>
      </w:rPr>
    </w:lvl>
    <w:lvl w:ilvl="8" w:tplc="2C0A0005" w:tentative="1">
      <w:start w:val="1"/>
      <w:numFmt w:val="bullet"/>
      <w:lvlText w:val=""/>
      <w:lvlJc w:val="left"/>
      <w:pPr>
        <w:ind w:left="6905" w:hanging="360"/>
      </w:pPr>
      <w:rPr>
        <w:rFonts w:ascii="Wingdings" w:hAnsi="Wingdings" w:hint="default"/>
      </w:rPr>
    </w:lvl>
  </w:abstractNum>
  <w:abstractNum w:abstractNumId="8" w15:restartNumberingAfterBreak="0">
    <w:nsid w:val="2ED73B03"/>
    <w:multiLevelType w:val="hybridMultilevel"/>
    <w:tmpl w:val="8D3CCE16"/>
    <w:lvl w:ilvl="0" w:tplc="2E26E2F2">
      <w:start w:val="1"/>
      <w:numFmt w:val="decimal"/>
      <w:lvlText w:val="%1."/>
      <w:lvlJc w:val="left"/>
      <w:pPr>
        <w:ind w:left="786" w:hanging="360"/>
      </w:pPr>
      <w:rPr>
        <w:rFonts w:hint="default"/>
      </w:rPr>
    </w:lvl>
    <w:lvl w:ilvl="1" w:tplc="2C0A0019" w:tentative="1">
      <w:start w:val="1"/>
      <w:numFmt w:val="lowerLetter"/>
      <w:lvlText w:val="%2."/>
      <w:lvlJc w:val="left"/>
      <w:pPr>
        <w:ind w:left="1506" w:hanging="360"/>
      </w:pPr>
    </w:lvl>
    <w:lvl w:ilvl="2" w:tplc="2C0A001B" w:tentative="1">
      <w:start w:val="1"/>
      <w:numFmt w:val="lowerRoman"/>
      <w:lvlText w:val="%3."/>
      <w:lvlJc w:val="right"/>
      <w:pPr>
        <w:ind w:left="2226" w:hanging="180"/>
      </w:pPr>
    </w:lvl>
    <w:lvl w:ilvl="3" w:tplc="2C0A000F" w:tentative="1">
      <w:start w:val="1"/>
      <w:numFmt w:val="decimal"/>
      <w:lvlText w:val="%4."/>
      <w:lvlJc w:val="left"/>
      <w:pPr>
        <w:ind w:left="2946" w:hanging="360"/>
      </w:pPr>
    </w:lvl>
    <w:lvl w:ilvl="4" w:tplc="2C0A0019" w:tentative="1">
      <w:start w:val="1"/>
      <w:numFmt w:val="lowerLetter"/>
      <w:lvlText w:val="%5."/>
      <w:lvlJc w:val="left"/>
      <w:pPr>
        <w:ind w:left="3666" w:hanging="360"/>
      </w:pPr>
    </w:lvl>
    <w:lvl w:ilvl="5" w:tplc="2C0A001B" w:tentative="1">
      <w:start w:val="1"/>
      <w:numFmt w:val="lowerRoman"/>
      <w:lvlText w:val="%6."/>
      <w:lvlJc w:val="right"/>
      <w:pPr>
        <w:ind w:left="4386" w:hanging="180"/>
      </w:pPr>
    </w:lvl>
    <w:lvl w:ilvl="6" w:tplc="2C0A000F" w:tentative="1">
      <w:start w:val="1"/>
      <w:numFmt w:val="decimal"/>
      <w:lvlText w:val="%7."/>
      <w:lvlJc w:val="left"/>
      <w:pPr>
        <w:ind w:left="5106" w:hanging="360"/>
      </w:pPr>
    </w:lvl>
    <w:lvl w:ilvl="7" w:tplc="2C0A0019" w:tentative="1">
      <w:start w:val="1"/>
      <w:numFmt w:val="lowerLetter"/>
      <w:lvlText w:val="%8."/>
      <w:lvlJc w:val="left"/>
      <w:pPr>
        <w:ind w:left="5826" w:hanging="360"/>
      </w:pPr>
    </w:lvl>
    <w:lvl w:ilvl="8" w:tplc="2C0A001B" w:tentative="1">
      <w:start w:val="1"/>
      <w:numFmt w:val="lowerRoman"/>
      <w:lvlText w:val="%9."/>
      <w:lvlJc w:val="right"/>
      <w:pPr>
        <w:ind w:left="6546" w:hanging="180"/>
      </w:pPr>
    </w:lvl>
  </w:abstractNum>
  <w:abstractNum w:abstractNumId="9" w15:restartNumberingAfterBreak="0">
    <w:nsid w:val="44C3203D"/>
    <w:multiLevelType w:val="hybridMultilevel"/>
    <w:tmpl w:val="0EDA2178"/>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10" w15:restartNumberingAfterBreak="0">
    <w:nsid w:val="4C993F2E"/>
    <w:multiLevelType w:val="hybridMultilevel"/>
    <w:tmpl w:val="28A83946"/>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11" w15:restartNumberingAfterBreak="0">
    <w:nsid w:val="538F63D4"/>
    <w:multiLevelType w:val="hybridMultilevel"/>
    <w:tmpl w:val="0B7C1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680C679A"/>
    <w:multiLevelType w:val="hybridMultilevel"/>
    <w:tmpl w:val="96A60D4C"/>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13" w15:restartNumberingAfterBreak="0">
    <w:nsid w:val="6ABD1223"/>
    <w:multiLevelType w:val="hybridMultilevel"/>
    <w:tmpl w:val="386E3EE8"/>
    <w:lvl w:ilvl="0" w:tplc="04B8420C">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71DB34CE"/>
    <w:multiLevelType w:val="hybridMultilevel"/>
    <w:tmpl w:val="4476B8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726C5F17"/>
    <w:multiLevelType w:val="multilevel"/>
    <w:tmpl w:val="777E891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2786115">
    <w:abstractNumId w:val="2"/>
  </w:num>
  <w:num w:numId="2" w16cid:durableId="525757859">
    <w:abstractNumId w:val="11"/>
  </w:num>
  <w:num w:numId="3" w16cid:durableId="1621298644">
    <w:abstractNumId w:val="15"/>
    <w:lvlOverride w:ilvl="0">
      <w:lvl w:ilvl="0">
        <w:numFmt w:val="decimal"/>
        <w:lvlText w:val="%1."/>
        <w:lvlJc w:val="left"/>
      </w:lvl>
    </w:lvlOverride>
  </w:num>
  <w:num w:numId="4" w16cid:durableId="618687265">
    <w:abstractNumId w:val="0"/>
  </w:num>
  <w:num w:numId="5" w16cid:durableId="546261544">
    <w:abstractNumId w:val="7"/>
  </w:num>
  <w:num w:numId="6" w16cid:durableId="1302536334">
    <w:abstractNumId w:val="4"/>
  </w:num>
  <w:num w:numId="7" w16cid:durableId="1246649557">
    <w:abstractNumId w:val="8"/>
  </w:num>
  <w:num w:numId="8" w16cid:durableId="218051049">
    <w:abstractNumId w:val="6"/>
  </w:num>
  <w:num w:numId="9" w16cid:durableId="1159076521">
    <w:abstractNumId w:val="13"/>
  </w:num>
  <w:num w:numId="10" w16cid:durableId="1761565638">
    <w:abstractNumId w:val="1"/>
  </w:num>
  <w:num w:numId="11" w16cid:durableId="1200783342">
    <w:abstractNumId w:val="14"/>
  </w:num>
  <w:num w:numId="12" w16cid:durableId="1594777928">
    <w:abstractNumId w:val="10"/>
  </w:num>
  <w:num w:numId="13" w16cid:durableId="1961566635">
    <w:abstractNumId w:val="12"/>
  </w:num>
  <w:num w:numId="14" w16cid:durableId="2088068724">
    <w:abstractNumId w:val="9"/>
  </w:num>
  <w:num w:numId="15" w16cid:durableId="1585261330">
    <w:abstractNumId w:val="3"/>
  </w:num>
  <w:num w:numId="16" w16cid:durableId="1042245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DF"/>
    <w:rsid w:val="0000159B"/>
    <w:rsid w:val="000D68E4"/>
    <w:rsid w:val="000E35C1"/>
    <w:rsid w:val="000F0755"/>
    <w:rsid w:val="001060F4"/>
    <w:rsid w:val="0010797E"/>
    <w:rsid w:val="00120B02"/>
    <w:rsid w:val="001470DE"/>
    <w:rsid w:val="00156065"/>
    <w:rsid w:val="00167199"/>
    <w:rsid w:val="001761DE"/>
    <w:rsid w:val="001A1DED"/>
    <w:rsid w:val="001B04DF"/>
    <w:rsid w:val="001E6BED"/>
    <w:rsid w:val="00201293"/>
    <w:rsid w:val="002278F2"/>
    <w:rsid w:val="002400EF"/>
    <w:rsid w:val="00271BB5"/>
    <w:rsid w:val="002E4108"/>
    <w:rsid w:val="00324DC2"/>
    <w:rsid w:val="00342410"/>
    <w:rsid w:val="0038131E"/>
    <w:rsid w:val="003D641B"/>
    <w:rsid w:val="003E4C87"/>
    <w:rsid w:val="003F0B76"/>
    <w:rsid w:val="003F6BC6"/>
    <w:rsid w:val="00464ABF"/>
    <w:rsid w:val="00475F84"/>
    <w:rsid w:val="00495F51"/>
    <w:rsid w:val="004962FA"/>
    <w:rsid w:val="004B3F3C"/>
    <w:rsid w:val="004B6CA2"/>
    <w:rsid w:val="004D6001"/>
    <w:rsid w:val="00522CB1"/>
    <w:rsid w:val="00524A03"/>
    <w:rsid w:val="00531D60"/>
    <w:rsid w:val="00546855"/>
    <w:rsid w:val="00577C10"/>
    <w:rsid w:val="00595D42"/>
    <w:rsid w:val="005B7466"/>
    <w:rsid w:val="0062458C"/>
    <w:rsid w:val="006311E7"/>
    <w:rsid w:val="00674DA7"/>
    <w:rsid w:val="0068403C"/>
    <w:rsid w:val="00687291"/>
    <w:rsid w:val="006A6CDC"/>
    <w:rsid w:val="006C13CC"/>
    <w:rsid w:val="006F2190"/>
    <w:rsid w:val="00730096"/>
    <w:rsid w:val="007551C0"/>
    <w:rsid w:val="00790502"/>
    <w:rsid w:val="007C59D5"/>
    <w:rsid w:val="007D641F"/>
    <w:rsid w:val="00801F00"/>
    <w:rsid w:val="00841050"/>
    <w:rsid w:val="0084379C"/>
    <w:rsid w:val="008D76B4"/>
    <w:rsid w:val="008E2093"/>
    <w:rsid w:val="008F4C45"/>
    <w:rsid w:val="00923AC3"/>
    <w:rsid w:val="00934D37"/>
    <w:rsid w:val="009A5E27"/>
    <w:rsid w:val="009B2412"/>
    <w:rsid w:val="009B3473"/>
    <w:rsid w:val="00A03955"/>
    <w:rsid w:val="00A15598"/>
    <w:rsid w:val="00A40BA8"/>
    <w:rsid w:val="00A44C24"/>
    <w:rsid w:val="00A53CCD"/>
    <w:rsid w:val="00A63188"/>
    <w:rsid w:val="00A71905"/>
    <w:rsid w:val="00A81646"/>
    <w:rsid w:val="00A8597A"/>
    <w:rsid w:val="00AB6AC5"/>
    <w:rsid w:val="00B71B78"/>
    <w:rsid w:val="00BA0800"/>
    <w:rsid w:val="00BA3583"/>
    <w:rsid w:val="00BD07F5"/>
    <w:rsid w:val="00BF13CA"/>
    <w:rsid w:val="00C4064C"/>
    <w:rsid w:val="00C612F3"/>
    <w:rsid w:val="00C83A9A"/>
    <w:rsid w:val="00C86C06"/>
    <w:rsid w:val="00C95C7C"/>
    <w:rsid w:val="00CD0182"/>
    <w:rsid w:val="00CF5ED0"/>
    <w:rsid w:val="00D320AD"/>
    <w:rsid w:val="00D91B09"/>
    <w:rsid w:val="00DC55B2"/>
    <w:rsid w:val="00DD5EC5"/>
    <w:rsid w:val="00DF5CBC"/>
    <w:rsid w:val="00E03E4B"/>
    <w:rsid w:val="00E0605D"/>
    <w:rsid w:val="00E141B9"/>
    <w:rsid w:val="00E206AF"/>
    <w:rsid w:val="00E240A8"/>
    <w:rsid w:val="00E638A4"/>
    <w:rsid w:val="00E65285"/>
    <w:rsid w:val="00E66336"/>
    <w:rsid w:val="00E74840"/>
    <w:rsid w:val="00E96016"/>
    <w:rsid w:val="00EE2A95"/>
    <w:rsid w:val="00F10D65"/>
    <w:rsid w:val="00F85C00"/>
    <w:rsid w:val="00F8729A"/>
    <w:rsid w:val="00F95BF8"/>
    <w:rsid w:val="00F9756A"/>
    <w:rsid w:val="00FB42BA"/>
    <w:rsid w:val="00FC101E"/>
    <w:rsid w:val="00FD2DDD"/>
    <w:rsid w:val="00FF1D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398DB6"/>
  <w15:chartTrackingRefBased/>
  <w15:docId w15:val="{EA05CB60-A85E-4EBD-AB2A-D11FC337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B04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B04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B04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04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04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04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04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04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04D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04D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B04D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B04D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04D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04D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04D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04D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04D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04DF"/>
    <w:rPr>
      <w:rFonts w:eastAsiaTheme="majorEastAsia" w:cstheme="majorBidi"/>
      <w:color w:val="272727" w:themeColor="text1" w:themeTint="D8"/>
    </w:rPr>
  </w:style>
  <w:style w:type="paragraph" w:styleId="Ttulo">
    <w:name w:val="Title"/>
    <w:basedOn w:val="Normal"/>
    <w:next w:val="Normal"/>
    <w:link w:val="TtuloCar"/>
    <w:uiPriority w:val="10"/>
    <w:qFormat/>
    <w:rsid w:val="001B04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04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04D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04D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04DF"/>
    <w:pPr>
      <w:spacing w:before="160"/>
      <w:jc w:val="center"/>
    </w:pPr>
    <w:rPr>
      <w:i/>
      <w:iCs/>
      <w:color w:val="404040" w:themeColor="text1" w:themeTint="BF"/>
    </w:rPr>
  </w:style>
  <w:style w:type="character" w:customStyle="1" w:styleId="CitaCar">
    <w:name w:val="Cita Car"/>
    <w:basedOn w:val="Fuentedeprrafopredeter"/>
    <w:link w:val="Cita"/>
    <w:uiPriority w:val="29"/>
    <w:rsid w:val="001B04DF"/>
    <w:rPr>
      <w:i/>
      <w:iCs/>
      <w:color w:val="404040" w:themeColor="text1" w:themeTint="BF"/>
    </w:rPr>
  </w:style>
  <w:style w:type="paragraph" w:styleId="Prrafodelista">
    <w:name w:val="List Paragraph"/>
    <w:basedOn w:val="Normal"/>
    <w:uiPriority w:val="34"/>
    <w:qFormat/>
    <w:rsid w:val="001B04DF"/>
    <w:pPr>
      <w:ind w:left="720"/>
      <w:contextualSpacing/>
    </w:pPr>
  </w:style>
  <w:style w:type="character" w:styleId="nfasisintenso">
    <w:name w:val="Intense Emphasis"/>
    <w:basedOn w:val="Fuentedeprrafopredeter"/>
    <w:uiPriority w:val="21"/>
    <w:qFormat/>
    <w:rsid w:val="001B04DF"/>
    <w:rPr>
      <w:i/>
      <w:iCs/>
      <w:color w:val="0F4761" w:themeColor="accent1" w:themeShade="BF"/>
    </w:rPr>
  </w:style>
  <w:style w:type="paragraph" w:styleId="Citadestacada">
    <w:name w:val="Intense Quote"/>
    <w:basedOn w:val="Normal"/>
    <w:next w:val="Normal"/>
    <w:link w:val="CitadestacadaCar"/>
    <w:uiPriority w:val="30"/>
    <w:qFormat/>
    <w:rsid w:val="001B04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04DF"/>
    <w:rPr>
      <w:i/>
      <w:iCs/>
      <w:color w:val="0F4761" w:themeColor="accent1" w:themeShade="BF"/>
    </w:rPr>
  </w:style>
  <w:style w:type="character" w:styleId="Referenciaintensa">
    <w:name w:val="Intense Reference"/>
    <w:basedOn w:val="Fuentedeprrafopredeter"/>
    <w:uiPriority w:val="32"/>
    <w:qFormat/>
    <w:rsid w:val="001B04DF"/>
    <w:rPr>
      <w:b/>
      <w:bCs/>
      <w:smallCaps/>
      <w:color w:val="0F4761" w:themeColor="accent1" w:themeShade="BF"/>
      <w:spacing w:val="5"/>
    </w:rPr>
  </w:style>
  <w:style w:type="paragraph" w:styleId="Sinespaciado">
    <w:name w:val="No Spacing"/>
    <w:link w:val="SinespaciadoCar"/>
    <w:uiPriority w:val="1"/>
    <w:qFormat/>
    <w:rsid w:val="00AB6AC5"/>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AB6AC5"/>
    <w:rPr>
      <w:rFonts w:eastAsiaTheme="minorEastAsia"/>
      <w:kern w:val="0"/>
      <w:sz w:val="22"/>
      <w:szCs w:val="22"/>
      <w:lang w:eastAsia="es-AR"/>
      <w14:ligatures w14:val="none"/>
    </w:rPr>
  </w:style>
  <w:style w:type="paragraph" w:styleId="Encabezado">
    <w:name w:val="header"/>
    <w:basedOn w:val="Normal"/>
    <w:link w:val="EncabezadoCar"/>
    <w:uiPriority w:val="99"/>
    <w:unhideWhenUsed/>
    <w:rsid w:val="00FF1D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1D84"/>
  </w:style>
  <w:style w:type="paragraph" w:styleId="Piedepgina">
    <w:name w:val="footer"/>
    <w:basedOn w:val="Normal"/>
    <w:link w:val="PiedepginaCar"/>
    <w:uiPriority w:val="99"/>
    <w:unhideWhenUsed/>
    <w:rsid w:val="00FF1D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1D84"/>
  </w:style>
  <w:style w:type="paragraph" w:styleId="NormalWeb">
    <w:name w:val="Normal (Web)"/>
    <w:basedOn w:val="Normal"/>
    <w:uiPriority w:val="99"/>
    <w:semiHidden/>
    <w:unhideWhenUsed/>
    <w:rsid w:val="00A8597A"/>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Hipervnculo">
    <w:name w:val="Hyperlink"/>
    <w:basedOn w:val="Fuentedeprrafopredeter"/>
    <w:uiPriority w:val="99"/>
    <w:unhideWhenUsed/>
    <w:rsid w:val="00577C10"/>
    <w:rPr>
      <w:color w:val="467886" w:themeColor="hyperlink"/>
      <w:u w:val="single"/>
    </w:rPr>
  </w:style>
  <w:style w:type="character" w:styleId="Mencinsinresolver">
    <w:name w:val="Unresolved Mention"/>
    <w:basedOn w:val="Fuentedeprrafopredeter"/>
    <w:uiPriority w:val="99"/>
    <w:semiHidden/>
    <w:unhideWhenUsed/>
    <w:rsid w:val="00577C10"/>
    <w:rPr>
      <w:color w:val="605E5C"/>
      <w:shd w:val="clear" w:color="auto" w:fill="E1DFDD"/>
    </w:rPr>
  </w:style>
  <w:style w:type="character" w:styleId="Hipervnculovisitado">
    <w:name w:val="FollowedHyperlink"/>
    <w:basedOn w:val="Fuentedeprrafopredeter"/>
    <w:uiPriority w:val="99"/>
    <w:semiHidden/>
    <w:unhideWhenUsed/>
    <w:rsid w:val="00577C1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02887/7</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5</Pages>
  <Words>764</Words>
  <Characters>4204</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Trabajo practico 1</vt:lpstr>
    </vt:vector>
  </TitlesOfParts>
  <Company/>
  <LinksUpToDate>false</LinksUpToDate>
  <CharactersWithSpaces>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practico 1</dc:title>
  <dc:subject>Seminario de Redacción de Textos Profesionales</dc:subject>
  <dc:creator>Joaquin Chanquia</dc:creator>
  <cp:keywords/>
  <dc:description/>
  <cp:lastModifiedBy>Joaquin Chanquia</cp:lastModifiedBy>
  <cp:revision>6</cp:revision>
  <cp:lastPrinted>2025-08-22T22:56:00Z</cp:lastPrinted>
  <dcterms:created xsi:type="dcterms:W3CDTF">2025-09-10T01:39:00Z</dcterms:created>
  <dcterms:modified xsi:type="dcterms:W3CDTF">2025-09-10T02:21:00Z</dcterms:modified>
</cp:coreProperties>
</file>