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Guía de Práctica: Introducción a BigQuery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3.520050048828125" w:right="43.4753417968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Comprender cómo funciona un Data Warehouse moderno procesando datos públicos y propios a gran escala.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¿Qué estamos haciendo realmente?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16.280059814453125" w:right="214.681396484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práctica, vas a utilizar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diferencia de una base de datos tradicional (como MySQL), BigQuery es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Warehouse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basado en la nube.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79.1400146484375" w:right="383.01025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hay servidores: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instalas nada. Google pone miles de CPUs a trabajar para ti.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analizar Terabytes de datos en segundos.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3.4199523925781" w:right="264.672851562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Separación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Aprenderás la diferencia entre usar datos que otros comparten (Public Datasets) y subir tus propios datos.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Fase 1: Explorar un "Data Lake" Público (Tareas 1 y 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8.58001708984375" w:right="238.62182617187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 aloja cientos de datasets gratuitos. Esto simula un escenario real donde tu empresa consume datos externos (clima, censos, tendencias) para enriquecer su propia información.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34.5199584960938" w:right="460.25512695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aprenderás?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conectar BigQuery con fuentes de datos externas y usar SQL para extraer valor inmediato.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4404296875" w:line="272.810640335083" w:lineRule="auto"/>
        <w:ind w:left="728.1399536132812" w:right="211.43188476562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Concepto clave: Procesamiento Distribuido.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ejecutas el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escanea millones de filas de nombres de bebés en segundos usando la infraestructura masiva de Google.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5371093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Fase 2: Crear tu propia infraestructura (Tareas 3, 4 y 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7.480010986328125" w:right="145.349121093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dejas de ser un espectador y te conviertes en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Engineer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Vas a simular la ingesta de datos (Ingestion).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4404296875" w:line="281.2495422363281" w:lineRule="auto"/>
        <w:ind w:left="734.5199584960938" w:right="365.68481445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archivo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yob2014.txt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archivo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plano). En el mundo real, esto podría ser un log de ventas o registros de sensores.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212890625" w:line="281.2506580352783" w:lineRule="auto"/>
        <w:ind w:left="727.4800109863281" w:right="340.7836914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Dataset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babynames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Piensa en el Dataset como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carpeta o contenedor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donde organizas tus tablas y defines quién tiene permiso para verlas.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19921875" w:line="272.810640335083" w:lineRule="auto"/>
        <w:ind w:left="723.9599609375" w:right="218.5168457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Esquema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Schema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estructura. Le dices a BigQuery: "La primera columna es texto (nombre), la segunda es texto (género) y la tercera es un número (conteo)". Sin esquema, los datos son solo texto sin sentido.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Fase 3: Análisis y Resultados (Tarea 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que los datos están "limpios" y cargados en tu tabla, ejecutas una consulta final.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5712890625" w:line="281.2506580352783" w:lineRule="auto"/>
        <w:ind w:left="734.2999267578125" w:right="266.10839843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aprenderás?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cruzar criterios (filtros como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WHERE gender = 'M'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ordenar resultados para obtener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accionable).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0800476074219" w:right="178.4826660156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Diferencia clave: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Verás que la sintaxis para consultar tu propia tabla es casi idéntica a la de los datos públicos; lo único que cambia es la "ruta" del archivo.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32958984375" w:line="240" w:lineRule="auto"/>
        <w:ind w:left="31.60003662109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EJERCICIOS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620849609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Preguntas de Comprensión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Sobre la primera consulta (Los nombres públicos)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06512451172" w:lineRule="auto"/>
        <w:ind w:left="14.51995849609375" w:right="349.0954589843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Tarea 2, ejecutaste una consulta sobre millones de registros de nombres en EE.UU. ¿Qué fue lo que "hizo" realmente esa instrucción de texto (la query) con toda esa montaña de datos?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703125" w:line="264.3717384338379" w:lineRule="auto"/>
        <w:ind w:left="379.1400146484375" w:right="390.1611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Copió todos los datos a tu computadora para que los pudieras ver.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703125" w:line="264.3717384338379" w:lineRule="auto"/>
        <w:ind w:left="379.1400146484375" w:right="390.1611328125"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Le pidió a los servidores de Google que buscaran, sumaran y ordenaran los datos allá en la nube, entregándote solo el "top 10" final.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Borró los nombres menos comunes para que la tabla fuera más pequeña.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0473632812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Sobre la carga de datos (El archivo de 2014)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75439453125" w:line="281.24842643737793" w:lineRule="auto"/>
        <w:ind w:left="7.700042724609375" w:right="99.987792968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Tarea 5, subiste un archivo de texto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yob2014.txt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creaste una tabla. ¿Por qué es necesario este paso antes de poder hacer preguntas (queries) a los datos? </w:t>
      </w:r>
    </w:p>
    <w:p w:rsidR="00000000" w:rsidDel="00000000" w:rsidP="00000000" w:rsidRDefault="00000000" w:rsidRPr="00000000" w14:paraId="0000001D">
      <w:pPr>
        <w:widowControl w:val="0"/>
        <w:spacing w:before="298.3575439453125" w:line="281.24842643737793" w:lineRule="auto"/>
        <w:ind w:left="7.700042724609375" w:right="99.98779296875" w:firstLine="8.3599853515625"/>
        <w:rPr/>
      </w:pPr>
      <w:r w:rsidDel="00000000" w:rsidR="00000000" w:rsidRPr="00000000">
        <w:rPr>
          <w:rtl w:val="0"/>
        </w:rPr>
        <w:t xml:space="preserve">Es necesario porque el archivo subido (</w:t>
      </w:r>
      <w:r w:rsidDel="00000000" w:rsidR="00000000" w:rsidRPr="00000000">
        <w:rPr>
          <w:rFonts w:ascii="Roboto Mono" w:cs="Roboto Mono" w:eastAsia="Roboto Mono" w:hAnsi="Roboto Mono"/>
          <w:rtl w:val="0"/>
        </w:rPr>
        <w:t xml:space="preserve">yob2014.txt</w:t>
      </w:r>
      <w:r w:rsidDel="00000000" w:rsidR="00000000" w:rsidRPr="00000000">
        <w:rPr>
          <w:rtl w:val="0"/>
        </w:rPr>
        <w:t xml:space="preserve">) es solo un archivo de texto plano en formato CSV. Antes de poder consultar los datos con SQL, necesitamos transformarlos en una estructura de base de datos definiendo un Esquema. El esquema le indica a BigQuery cómo interpretar los campos. Sin este esquema y sin almacenarlo en una tabla, los datos cargados serían solo texto plano sin ningún sentido o estructura para el motor de consultas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75439453125" w:line="281.24842643737793" w:lineRule="auto"/>
        <w:ind w:left="7.700042724609375" w:right="99.98779296875" w:firstLine="8.3599853515625"/>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7420654296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Sobre la diferencia entre lo "Público" y lo "Propio"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5712890625" w:line="292.23034858703613" w:lineRule="auto"/>
        <w:ind w:left="14.080047607421875" w:right="240.445556640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Hiciste consultas sobre un dataset de Google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bigquery-public-data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sobre uno que creaste tú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babynames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¿Cuál es la principal ventaja de tener ambos mundos en la misma herramienta?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09814453125" w:line="240" w:lineRule="auto"/>
        <w:ind w:left="16.060028076171875" w:right="0" w:firstLine="0"/>
        <w:jc w:val="left"/>
        <w:rPr>
          <w:rFonts w:ascii="Arial" w:cs="Arial" w:eastAsia="Arial" w:hAnsi="Arial"/>
          <w:b w:val="1"/>
          <w:bCs w:val="1"/>
          <w:i w:val="0"/>
          <w:iCs w:val="0"/>
          <w:smallCaps w:val="0"/>
          <w:strike w:val="0"/>
          <w:u w:val="none"/>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w:t>
      </w: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 </w:t>
      </w:r>
      <w:r w:rsidDel="00000000" w:rsidR="00000000" w:rsidRPr="00000000">
        <w:rPr>
          <w:rtl w:val="0"/>
        </w:rPr>
        <w:t xml:space="preserve">La principal ventaja es la capacidad de enriquecer tu propia información de negocio consumiendo datos externos dentro de la misma plataforma, sin tener que migrar datos de un sistema a otro. Además, la sintaxis de SQL para realizar consultas es casi idéntica tanto para tus tablas privadas como para los datasets masivos de Google públicos; lo único que cambia en la consulta es la "ruta" del dataset al que estás apuntando</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331787109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Pregunta final! </w:t>
      </w:r>
    </w:p>
    <w:p w:rsidR="00000000" w:rsidDel="00000000" w:rsidP="00000000" w:rsidRDefault="00000000" w:rsidRPr="00000000" w14:paraId="00000024">
      <w:pPr>
        <w:rPr>
          <w:vertAlign w:val="baseline"/>
        </w:rPr>
      </w:pPr>
      <w:r w:rsidDel="00000000" w:rsidR="00000000" w:rsidRPr="00000000">
        <w:rPr>
          <w:vertAlign w:val="baseline"/>
          <w:rtl w:val="0"/>
        </w:rPr>
        <w:t xml:space="preserve">En la última tarea, la query les trajo los nombres de hombres más populares. Si quisieran saber cuáles fueron los 20 nombres de mujeres más usados en 2014, ¿Cómo sería la query (consulta SQL)?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SELECT name, count</w:t>
      </w:r>
    </w:p>
    <w:p w:rsidR="00000000" w:rsidDel="00000000" w:rsidP="00000000" w:rsidRDefault="00000000" w:rsidRPr="00000000" w14:paraId="00000027">
      <w:pPr>
        <w:rPr/>
      </w:pPr>
      <w:r w:rsidDel="00000000" w:rsidR="00000000" w:rsidRPr="00000000">
        <w:rPr>
          <w:rtl w:val="0"/>
        </w:rPr>
        <w:t xml:space="preserve">FROM babynames.names_2014</w:t>
      </w:r>
    </w:p>
    <w:p w:rsidR="00000000" w:rsidDel="00000000" w:rsidP="00000000" w:rsidRDefault="00000000" w:rsidRPr="00000000" w14:paraId="00000028">
      <w:pPr>
        <w:rPr/>
      </w:pPr>
      <w:r w:rsidDel="00000000" w:rsidR="00000000" w:rsidRPr="00000000">
        <w:rPr>
          <w:rtl w:val="0"/>
        </w:rPr>
        <w:t xml:space="preserve">WHERE gender = 'F'</w:t>
      </w:r>
    </w:p>
    <w:p w:rsidR="00000000" w:rsidDel="00000000" w:rsidP="00000000" w:rsidRDefault="00000000" w:rsidRPr="00000000" w14:paraId="00000029">
      <w:pPr>
        <w:rPr/>
      </w:pPr>
      <w:r w:rsidDel="00000000" w:rsidR="00000000" w:rsidRPr="00000000">
        <w:rPr>
          <w:rtl w:val="0"/>
        </w:rPr>
        <w:t xml:space="preserve">ORDER BY count </w:t>
      </w:r>
    </w:p>
    <w:p w:rsidR="00000000" w:rsidDel="00000000" w:rsidP="00000000" w:rsidRDefault="00000000" w:rsidRPr="00000000" w14:paraId="0000002A">
      <w:pPr>
        <w:rPr/>
      </w:pPr>
      <w:r w:rsidDel="00000000" w:rsidR="00000000" w:rsidRPr="00000000">
        <w:rPr>
          <w:rtl w:val="0"/>
        </w:rPr>
        <w:t xml:space="preserve">DESCLIMIT 20;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067626953125" w:line="264.3717384338379" w:lineRule="auto"/>
        <w:ind w:left="607.7000427246094" w:right="978.765869140625" w:firstLine="9.680023193359375"/>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620361328125"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al Laboratorio: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6.3800048828125" w:right="0" w:firstLine="8.13995361328125"/>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https://www.cloudskillsboost.google/focuses/3616?catalog_rank=%7B%22rank%22%3A8%2C%</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22num_filters%22%3A1%2C%22has_search%22%3Atrue%7D&amp;parent=catalog&amp;search_id=52</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306923</w:t>
      </w:r>
    </w:p>
    <w:sectPr>
      <w:headerReference r:id="rId6" w:type="default"/>
      <w:pgSz w:h="15840" w:w="12240" w:orient="portrait"/>
      <w:pgMar w:bottom="1908.463134765625" w:top="1778.916015625" w:left="1440" w:right="1379.6472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Cesaretti, Marina, Puiggari, Pulgar, Sanchez</w:t>
    </w:r>
  </w:p>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