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Datacenter Runbook</w:t>
      </w:r>
    </w:p>
    <w:p>
      <w:r>
        <w:t>Steps to restart the core switch safely.</w:t>
      </w:r>
    </w:p>
  </w:body>
</w:document>
</file>