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52C6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s-419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s-419"/>
        </w:rPr>
        <w:t>Minuta 16/07 - Paper CACIDI CAC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Monday, July 16, 2018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9:52 PM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52C6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>Investigar cómo se implementa CAC en Asteriks</w:t>
      </w:r>
    </w:p>
    <w:p w:rsidR="00000000" w:rsidRDefault="00C52C6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>Comparación entre CAC tradicional y modelo CAC SDN (*)</w:t>
      </w:r>
    </w:p>
    <w:p w:rsidR="00000000" w:rsidRDefault="00C52C6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>Planteo de arquitectura propuesta</w:t>
      </w:r>
    </w:p>
    <w:p w:rsidR="00000000" w:rsidRDefault="00C52C6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 xml:space="preserve">Módulo 1: </w:t>
      </w:r>
      <w:r>
        <w:rPr>
          <w:rFonts w:ascii="Calibri" w:eastAsia="Times New Roman" w:hAnsi="Calibri" w:cs="Calibri"/>
          <w:sz w:val="22"/>
          <w:szCs w:val="22"/>
          <w:lang w:val="es-419"/>
        </w:rPr>
        <w:t>Conteo de sesiones concurrentes en Asteriks y API</w:t>
      </w:r>
    </w:p>
    <w:p w:rsidR="00000000" w:rsidRDefault="00C52C6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>Módulo 2: Comunicación entre API ASTKS y API Controlador</w:t>
      </w:r>
    </w:p>
    <w:p w:rsidR="00000000" w:rsidRDefault="00C52C6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>Módulo 3: Desarrollo de la lógica CAC en el controlador</w:t>
      </w:r>
    </w:p>
    <w:p w:rsidR="00000000" w:rsidRDefault="00C52C6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>Módulo 4: Comunicación entre aplicación CAC y API Controlador</w:t>
      </w:r>
    </w:p>
    <w:p w:rsidR="00000000" w:rsidRDefault="00C52C6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es-419"/>
        </w:rPr>
      </w:pPr>
      <w:r>
        <w:rPr>
          <w:rFonts w:ascii="Calibri" w:eastAsia="Times New Roman" w:hAnsi="Calibri" w:cs="Calibri"/>
          <w:sz w:val="22"/>
          <w:szCs w:val="22"/>
          <w:lang w:val="es-419"/>
        </w:rPr>
        <w:t>Módulo 5: Comunicación entre AP</w:t>
      </w:r>
      <w:r>
        <w:rPr>
          <w:rFonts w:ascii="Calibri" w:eastAsia="Times New Roman" w:hAnsi="Calibri" w:cs="Calibri"/>
          <w:sz w:val="22"/>
          <w:szCs w:val="22"/>
          <w:lang w:val="es-419"/>
        </w:rPr>
        <w:t>I Controlador y OpenFlow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(*) Resaltar ventajas y desventajas del modelo SDN. Trabajar sobre argumento de mayor interoperabilidad y vendor agnóstico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Que comandos OpenFlow deberíamos utilizar para cortar un flujo de comunicación?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----------------------</w:t>
      </w:r>
      <w:r>
        <w:rPr>
          <w:rFonts w:ascii="Calibri" w:hAnsi="Calibri" w:cs="Calibri"/>
          <w:sz w:val="22"/>
          <w:szCs w:val="22"/>
          <w:lang w:val="es-419"/>
        </w:rPr>
        <w:t>----------------------------------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Objetivo: </w:t>
      </w:r>
      <w:r>
        <w:rPr>
          <w:rFonts w:ascii="Calibri" w:hAnsi="Calibri" w:cs="Calibri"/>
          <w:sz w:val="22"/>
          <w:szCs w:val="22"/>
        </w:rPr>
        <w:t>Implementar mecanismo de Call Admission Control (CAC) utilizando northbound APIs y OpenFlow sobre plataforma SIP. Tomar indicadores de BW, Jitter y Packet Loss como parámetros para medir performance y realizar</w:t>
      </w:r>
      <w:r>
        <w:rPr>
          <w:rFonts w:ascii="Calibri" w:hAnsi="Calibri" w:cs="Calibri"/>
          <w:sz w:val="22"/>
          <w:szCs w:val="22"/>
        </w:rPr>
        <w:t xml:space="preserve"> comparaciones sobre una arquitectura no SDN. El desarrollo contemplara modelo de APIs, controlador y comunicación southbound interface con OpenFlow (1.5 y 1.6) [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s-419"/>
          </w:rPr>
          <w:t>https://www.opennetworking.org/wp-content/uploads/2014/10/openflow-switch-v1.5.1.pdf</w:t>
        </w:r>
      </w:hyperlink>
      <w:r>
        <w:rPr>
          <w:rFonts w:ascii="Calibri" w:hAnsi="Calibri" w:cs="Calibri"/>
          <w:sz w:val="22"/>
          <w:szCs w:val="22"/>
        </w:rPr>
        <w:t>].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Herramientas a utilizar: </w:t>
      </w:r>
    </w:p>
    <w:p w:rsidR="00000000" w:rsidRDefault="00C52C6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GNS3 (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s-419"/>
          </w:rPr>
          <w:t>https://gns3.com/</w:t>
        </w:r>
      </w:hyperlink>
      <w:r>
        <w:rPr>
          <w:rFonts w:ascii="Calibri" w:eastAsia="Times New Roman" w:hAnsi="Calibri" w:cs="Calibri"/>
          <w:sz w:val="22"/>
          <w:szCs w:val="22"/>
        </w:rPr>
        <w:t>)</w:t>
      </w:r>
    </w:p>
    <w:p w:rsidR="00000000" w:rsidRDefault="00C52C6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Mininet (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s-419"/>
          </w:rPr>
          <w:t>http://mininet.org/</w:t>
        </w:r>
      </w:hyperlink>
      <w:r>
        <w:rPr>
          <w:rFonts w:ascii="Calibri" w:eastAsia="Times New Roman" w:hAnsi="Calibri" w:cs="Calibri"/>
          <w:sz w:val="22"/>
          <w:szCs w:val="22"/>
        </w:rPr>
        <w:t>)</w:t>
      </w:r>
    </w:p>
    <w:p w:rsidR="00000000" w:rsidRDefault="00C52C6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Virtual Switch (</w:t>
      </w:r>
      <w:hyperlink r:id="rId8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s-419"/>
          </w:rPr>
          <w:t>https://www.openvswitch.org/</w:t>
        </w:r>
      </w:hyperlink>
      <w:r>
        <w:rPr>
          <w:rFonts w:ascii="Calibri" w:eastAsia="Times New Roman" w:hAnsi="Calibri" w:cs="Calibri"/>
          <w:sz w:val="22"/>
          <w:szCs w:val="22"/>
        </w:rPr>
        <w:t>)</w:t>
      </w:r>
    </w:p>
    <w:p w:rsidR="00000000" w:rsidRDefault="00C52C6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Onos (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s-419"/>
          </w:rPr>
          <w:t>https://onosproject.org/</w:t>
        </w:r>
      </w:hyperlink>
      <w:r>
        <w:rPr>
          <w:rFonts w:ascii="Calibri" w:eastAsia="Times New Roman" w:hAnsi="Calibri" w:cs="Calibri"/>
          <w:sz w:val="22"/>
          <w:szCs w:val="22"/>
        </w:rPr>
        <w:t>)</w:t>
      </w:r>
    </w:p>
    <w:p w:rsidR="00000000" w:rsidRDefault="00C52C6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Floodlight (</w:t>
      </w:r>
      <w:hyperlink r:id="rId10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s-419"/>
          </w:rPr>
          <w:t>http://www.projectfloodlight.org/floodlight/</w:t>
        </w:r>
      </w:hyperlink>
      <w:r>
        <w:rPr>
          <w:rFonts w:ascii="Calibri" w:eastAsia="Times New Roman" w:hAnsi="Calibri" w:cs="Calibri"/>
          <w:sz w:val="22"/>
          <w:szCs w:val="22"/>
        </w:rPr>
        <w:t>)</w:t>
      </w:r>
    </w:p>
    <w:p w:rsidR="00000000" w:rsidRDefault="00C52C6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Python/Java para desarrollo de API y aplicación en controlador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Estuve viendo que ONOS (controlador de la ONF) ya tiene una API que permite manipular flujos e implementar QoS (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  <w:lang w:val="es-419"/>
          </w:rPr>
          <w:t>https://wiki.onosproject.org/display/ONOS/Flow+Rules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Papers de referencia: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[1] Quality of Service (QoS) in Software Defined Networking (SDN) A survey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[2] Dynamic QoS on SIP Sessions Using OpenFlow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[3] Using Software-D</w:t>
      </w:r>
      <w:r>
        <w:rPr>
          <w:rFonts w:ascii="Calibri" w:hAnsi="Calibri" w:cs="Calibri"/>
          <w:b/>
          <w:bCs/>
          <w:sz w:val="22"/>
          <w:szCs w:val="22"/>
        </w:rPr>
        <w:t>efined Networking for Real Time Internet Applications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Arquitectura de referencia: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076700" cy="4089400"/>
            <wp:effectExtent l="0" t="0" r="0" b="6350"/>
            <wp:docPr id="1" name="Picture 1" descr="QoS policy &#10;QoS parameter: &#10;Maximum packet loss &#10;Minimum throughput &#10;Flows: &#10;ROIA Process &#10;Flow Label &#10;ROIA &#10;ROIA &#10;Client &#10;RTF &#10;MBit/s &#10;Client &#10;1 &#10;requirement &#10;applies to &#10;ROIA &#10;Process &#10;SON &#10;RTF &#10;Module &#10;SDN Controller &#10;Netwo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oS policy &#10;QoS parameter: &#10;Maximum packet loss &#10;Minimum throughput &#10;Flows: &#10;ROIA Process &#10;Flow Label &#10;ROIA &#10;ROIA &#10;Client &#10;RTF &#10;MBit/s &#10;Client &#10;1 &#10;requirement &#10;applies to &#10;ROIA &#10;Process &#10;SON &#10;RTF &#10;Module &#10;SDN Controller &#10;Network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632200"/>
            <wp:effectExtent l="0" t="0" r="0" b="6350"/>
            <wp:docPr id="2" name="Picture 2" descr="IP PBX &#10;REST PI &#10;SIP &#10;Sl &#10;Open Flow &#10;Open Virtual Switches &#10;Controlador &#10;SON &#10;CAC &#10;RTP &#10;OpenFl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 PBX &#10;REST PI &#10;SIP &#10;Sl &#10;Open Flow &#10;Open Virtual Switches &#10;Controlador &#10;SON &#10;CAC &#10;RTP &#10;OpenFlow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Ejercitación y testing: 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Creo que sería bueno replicar algunos resultados segun las practicas de este proyecto:</w:t>
      </w:r>
    </w:p>
    <w:p w:rsidR="00000000" w:rsidRDefault="00C52C67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https://github.com/yanlisa/reproducibility/wiki/Reproducing-Network-Research</w:t>
        </w:r>
      </w:hyperlink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Pienso que dará expertise a la hora de controlar mininet y otro software de testbed y simulación.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Casos de Uso: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tratan en detalle </w:t>
      </w:r>
      <w:r>
        <w:rPr>
          <w:rFonts w:ascii="Calibri" w:hAnsi="Calibri" w:cs="Calibri"/>
          <w:sz w:val="22"/>
          <w:szCs w:val="22"/>
        </w:rPr>
        <w:t>dos casos de uso por ser los más representativos en el uso de CAC y los mas implementados por proveedores de servicios. SDN jugaria un rol fundamental en este escenario para implementar CAC de forma dinámica bajo demanda de las aplicaciones SIP que utiliza</w:t>
      </w:r>
      <w:r>
        <w:rPr>
          <w:rFonts w:ascii="Calibri" w:hAnsi="Calibri" w:cs="Calibri"/>
          <w:sz w:val="22"/>
          <w:szCs w:val="22"/>
        </w:rPr>
        <w:t>n la red. Por otro lado, con este mismo mecanismo podrían implementarse tags/configuraciones sobre colas QoS que permitan priorizar flujos en tiempo real, este es una posibilidad no existente en redes no SDN.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MPLS: Se implementa Call Admission Control en</w:t>
      </w:r>
      <w:r>
        <w:rPr>
          <w:rFonts w:ascii="Calibri" w:hAnsi="Calibri" w:cs="Calibri"/>
          <w:sz w:val="22"/>
          <w:szCs w:val="22"/>
        </w:rPr>
        <w:t xml:space="preserve"> un escenarios de conectividad MPLS. Multiples sitios distribuidos en distintas regiones conectados sobre una red MPLS en donde CAC debe ejecutar restricciones basandose en información de subredes origen/destino asociadas a cada sitio. Por otro lado, el vi</w:t>
      </w:r>
      <w:r>
        <w:rPr>
          <w:rFonts w:ascii="Calibri" w:hAnsi="Calibri" w:cs="Calibri"/>
          <w:sz w:val="22"/>
          <w:szCs w:val="22"/>
        </w:rPr>
        <w:t>nculo que utilizará un sitio para comunicarse con el resto será compartido.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524250"/>
            <wp:effectExtent l="0" t="0" r="0" b="0"/>
            <wp:docPr id="3" name="Picture 3" descr="Machine generated alternative text:&#10;N«work: 172.18.10.oaa &#10;L irae 3584 &#10;75 &#10;Network: 172.18.20DQ4 &#10;172.18.40.0Q4 &#10;Atilio 2048 &#10;3096 (t«an &#10;512 &#10;'024 &#10;TS ktvs &#10;1024 «col) &#10;1024 &#10;N«work: 172.18.30Dt2.a &#10;MPLS &#10;Alno Linit 410 gaal) &#10;Sesea' l..rnt: 75 &#10;Lirrit: S' 2 &#10;5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«work: 172.18.10.oaa &#10;L irae 3584 &#10;75 &#10;Network: 172.18.20DQ4 &#10;172.18.40.0Q4 &#10;Atilio 2048 &#10;3096 (t«an &#10;512 &#10;'024 &#10;TS ktvs &#10;1024 «col) &#10;1024 &#10;N«work: 172.18.30Dt2.a &#10;MPLS &#10;Alno Linit 410 gaal) &#10;Sesea' l..rnt: 75 &#10;Lirrit: S' 2 &#10;512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WAN: Se implementa CAC en un escenario de conectividad punto a punto o enlaces WAN entre sitios. En este caso las distintas locaciones tendrán BW específico para conectarse a cada uno de los sitios por lo que las políticas</w:t>
      </w:r>
      <w:r>
        <w:rPr>
          <w:rFonts w:ascii="Calibri" w:hAnsi="Calibri" w:cs="Calibri"/>
          <w:sz w:val="22"/>
          <w:szCs w:val="22"/>
        </w:rPr>
        <w:t xml:space="preserve"> deberan contemplar estas diferenencias.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327400"/>
            <wp:effectExtent l="0" t="0" r="0" b="6350"/>
            <wp:docPr id="4" name="Picture 4" descr="Machine generated alternative text:&#10;Cmtral HUB &#10;A'óo SesSm L.mt 'S &#10;Lmit 512 kt».s &#10;sae t &#10;75 &#10;Lirnt 2&quot; (tc&quot;) &#10;Ste &#10;Network: 172.18.30.ona &#10;Ndwork: 172.18.10.ona &#10;172.18.20DQ4 &#10;'Oda' L.mt: '024 &#10;5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mtral HUB &#10;A'óo SesSm L.mt 'S &#10;Lmit 512 kt».s &#10;sae t &#10;75 &#10;Lirnt 2&quot; (tc&quot;) &#10;Ste &#10;Network: 172.18.30.ona &#10;Ndwork: 172.18.10.ona &#10;172.18.20DQ4 &#10;'Oda' L.mt: '024 &#10;512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p w:rsidR="00000000" w:rsidRDefault="00C52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419"/>
        </w:rPr>
      </w:pPr>
      <w:r>
        <w:rPr>
          <w:rFonts w:ascii="Calibri" w:hAnsi="Calibri" w:cs="Calibri"/>
          <w:sz w:val="22"/>
          <w:szCs w:val="22"/>
          <w:lang w:val="es-419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B0A4E"/>
    <w:multiLevelType w:val="multilevel"/>
    <w:tmpl w:val="19C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2D493F"/>
    <w:multiLevelType w:val="multilevel"/>
    <w:tmpl w:val="5A7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9466AD"/>
    <w:multiLevelType w:val="multilevel"/>
    <w:tmpl w:val="7430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52C67"/>
    <w:rsid w:val="00C5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D250A-CE49-45BF-9BB2-2936DC19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vswitch.or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ninet.org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ns3.com/" TargetMode="External"/><Relationship Id="rId11" Type="http://schemas.openxmlformats.org/officeDocument/2006/relationships/hyperlink" Target="https://wiki.onosproject.org/display/ONOS/Flow+Rules" TargetMode="External"/><Relationship Id="rId5" Type="http://schemas.openxmlformats.org/officeDocument/2006/relationships/hyperlink" Target="https://www.opennetworking.org/wp-content/uploads/2014/10/openflow-switch-v1.5.1.pdf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projectfloodlight.org/floodligh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osproject.org/" TargetMode="External"/><Relationship Id="rId14" Type="http://schemas.openxmlformats.org/officeDocument/2006/relationships/hyperlink" Target="https://github.com/yanlisa/reproducibility/wiki/Reproducing-Network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</dc:creator>
  <cp:keywords/>
  <dc:description/>
  <cp:lastModifiedBy>joaquin gonzalez</cp:lastModifiedBy>
  <cp:revision>2</cp:revision>
  <dcterms:created xsi:type="dcterms:W3CDTF">2018-07-17T01:22:00Z</dcterms:created>
  <dcterms:modified xsi:type="dcterms:W3CDTF">2018-07-17T01:22:00Z</dcterms:modified>
</cp:coreProperties>
</file>