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75B6" w:rsidRPr="002B49DC" w:rsidRDefault="000B6319">
      <w:pPr>
        <w:rPr>
          <w:b/>
          <w:i/>
        </w:rPr>
      </w:pPr>
      <w:r>
        <w:rPr>
          <w:b/>
          <w:i/>
        </w:rPr>
        <w:t>Marco teórico</w:t>
      </w:r>
      <w:r w:rsidR="00C862B5" w:rsidRPr="002B49DC">
        <w:rPr>
          <w:b/>
          <w:i/>
        </w:rPr>
        <w:t>:</w:t>
      </w:r>
    </w:p>
    <w:p w:rsidR="007479DC" w:rsidRDefault="00C862B5">
      <w:r>
        <w:t xml:space="preserve">Un sistema embebido es un sistema electrónico mediante </w:t>
      </w:r>
      <w:r w:rsidR="007479DC">
        <w:t>el</w:t>
      </w:r>
      <w:r>
        <w:t xml:space="preserve"> cual </w:t>
      </w:r>
      <w:r w:rsidR="007479DC">
        <w:t xml:space="preserve">se llevan a cabo </w:t>
      </w:r>
      <w:r>
        <w:t xml:space="preserve">instrucciones específicas puede realizar una tarea dedicada. </w:t>
      </w:r>
      <w:r w:rsidR="007479DC">
        <w:t xml:space="preserve">En comparación con sistemas más complejos como podría tener una computadora personal, los sistemas embebidos están diseñados para cubrir procesos muy específicos. </w:t>
      </w:r>
    </w:p>
    <w:p w:rsidR="007479DC" w:rsidRDefault="007479DC">
      <w:r>
        <w:t xml:space="preserve">Para programar estos sistemas se debe implementar lenguajes de ensamblador del propio microprocesador incorporado o a través de compiladores específicos que emplean lenguajes como C o C++, VHDL, </w:t>
      </w:r>
      <w:proofErr w:type="spellStart"/>
      <w:r>
        <w:t>Verilog</w:t>
      </w:r>
      <w:proofErr w:type="spellEnd"/>
      <w:r>
        <w:t xml:space="preserve"> u </w:t>
      </w:r>
      <w:r w:rsidR="006B0E88">
        <w:t xml:space="preserve">otros </w:t>
      </w:r>
      <w:r>
        <w:t>orientados a objetos como JAVA.</w:t>
      </w:r>
    </w:p>
    <w:p w:rsidR="00C862B5" w:rsidRDefault="00C862B5">
      <w:r>
        <w:t>Estos sistemas han evolucionado a través del tiempo y se encuentran en distintos dispositivos</w:t>
      </w:r>
      <w:r w:rsidR="007479DC">
        <w:t xml:space="preserve">: </w:t>
      </w:r>
      <w:r>
        <w:t xml:space="preserve">lavarropas, microondas, heladeras, </w:t>
      </w:r>
      <w:r w:rsidR="007479DC">
        <w:t>automóviles, módems, entre</w:t>
      </w:r>
      <w:r>
        <w:t xml:space="preserve"> otros.</w:t>
      </w:r>
      <w:r w:rsidR="007479DC">
        <w:t xml:space="preserve"> </w:t>
      </w:r>
    </w:p>
    <w:p w:rsidR="007479DC" w:rsidRDefault="007479DC">
      <w:r>
        <w:t xml:space="preserve">Los sistemas embebidos están compuestos por un microprocesador que provee la potencia de </w:t>
      </w:r>
      <w:r w:rsidR="005E5626">
        <w:t>cálculo</w:t>
      </w:r>
      <w:r>
        <w:t>. Dispone de memoria que puede ser interna o expandida en forma externa.</w:t>
      </w:r>
      <w:r w:rsidR="005E5626">
        <w:t xml:space="preserve"> Además, cuenta con puertos de entrada/salida que vinculan periféricos propios del sistema con dispositivos externos o ajenos al mismo. Incorpora otros periféricos comúnmente utilizados en sistemas más complejos: conversores ADC y DAC, relojes que proveen la frecuencia de trabajo, actuadores que pueden controlar motores, incorporación de filtros en tratado de señales, interfaz de pantalla gráfica, </w:t>
      </w:r>
      <w:r w:rsidR="00BF6619">
        <w:t xml:space="preserve">interfaces de </w:t>
      </w:r>
      <w:r w:rsidR="00E03CAC">
        <w:t>comunicación</w:t>
      </w:r>
      <w:r w:rsidR="005E5626">
        <w:t xml:space="preserve"> </w:t>
      </w:r>
      <w:r w:rsidR="002415E9">
        <w:t>de tipo RS-232, RS-485, SPI</w:t>
      </w:r>
      <w:r w:rsidR="002415E9" w:rsidRPr="002415E9">
        <w:t xml:space="preserve">,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I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eastAsiaTheme="minorEastAsia" w:hAnsi="Cambria Math"/>
          </w:rPr>
          <m:t>C</m:t>
        </m:r>
      </m:oMath>
      <w:r w:rsidR="002415E9">
        <w:rPr>
          <w:rFonts w:eastAsiaTheme="minorEastAsia"/>
        </w:rPr>
        <w:t xml:space="preserve">, CAN,USB, WI-FI,GSM, </w:t>
      </w:r>
      <w:r w:rsidR="005E5626">
        <w:t xml:space="preserve">pulsadores y </w:t>
      </w:r>
      <w:r w:rsidR="002415E9">
        <w:t>diodos leds.</w:t>
      </w:r>
    </w:p>
    <w:p w:rsidR="002415E9" w:rsidRDefault="00052E46">
      <w:r>
        <w:t xml:space="preserve">Una de las ventajas en la implementación de los sistemas embebidos es la mínima energía que necesitan para funcionar y además de las </w:t>
      </w:r>
      <w:r w:rsidR="006B0E88">
        <w:t>características mencionadas anteriormente</w:t>
      </w:r>
      <w:r>
        <w:t>,</w:t>
      </w:r>
      <w:r w:rsidR="006B0E88">
        <w:t xml:space="preserve"> </w:t>
      </w:r>
      <w:r w:rsidR="00677E28">
        <w:t xml:space="preserve">estos sistemas </w:t>
      </w:r>
      <w:r w:rsidR="00274AF2">
        <w:t xml:space="preserve">proveen de </w:t>
      </w:r>
      <w:r w:rsidR="006B0E88">
        <w:t>enormes ventajas de aplicación</w:t>
      </w:r>
      <w:r w:rsidR="00274AF2">
        <w:t>.</w:t>
      </w:r>
    </w:p>
    <w:p w:rsidR="00677E28" w:rsidRDefault="00677E28">
      <w:r>
        <w:t xml:space="preserve">Las </w:t>
      </w:r>
      <w:r w:rsidR="00052E46">
        <w:t>compañías</w:t>
      </w:r>
      <w:r>
        <w:t xml:space="preserve"> </w:t>
      </w:r>
      <w:r w:rsidR="00052E46">
        <w:t>más</w:t>
      </w:r>
      <w:r>
        <w:t xml:space="preserve"> relevantes </w:t>
      </w:r>
      <w:r w:rsidR="00274AF2">
        <w:t xml:space="preserve">a nivel mundial </w:t>
      </w:r>
      <w:r>
        <w:t xml:space="preserve">que desarrollan sistemas embebidos </w:t>
      </w:r>
      <w:r w:rsidRPr="00816954">
        <w:rPr>
          <w:b/>
          <w:i/>
        </w:rPr>
        <w:t xml:space="preserve">son </w:t>
      </w:r>
      <w:r w:rsidR="00052E46" w:rsidRPr="00816954">
        <w:rPr>
          <w:b/>
          <w:i/>
        </w:rPr>
        <w:t xml:space="preserve">Green </w:t>
      </w:r>
      <w:proofErr w:type="spellStart"/>
      <w:r w:rsidR="00052E46" w:rsidRPr="00816954">
        <w:rPr>
          <w:b/>
          <w:i/>
        </w:rPr>
        <w:t>Hills</w:t>
      </w:r>
      <w:proofErr w:type="spellEnd"/>
      <w:r w:rsidR="00052E46" w:rsidRPr="00816954">
        <w:rPr>
          <w:b/>
          <w:i/>
        </w:rPr>
        <w:t xml:space="preserve"> Software, IBM, Intel, Microsoft, </w:t>
      </w:r>
      <w:proofErr w:type="spellStart"/>
      <w:r w:rsidR="00052E46" w:rsidRPr="00816954">
        <w:rPr>
          <w:b/>
          <w:i/>
        </w:rPr>
        <w:t>Advantech</w:t>
      </w:r>
      <w:proofErr w:type="spellEnd"/>
      <w:r w:rsidR="00052E46" w:rsidRPr="00816954">
        <w:rPr>
          <w:b/>
          <w:i/>
        </w:rPr>
        <w:t xml:space="preserve">, Microchip, Mitsubishi, </w:t>
      </w:r>
      <w:proofErr w:type="spellStart"/>
      <w:r w:rsidR="00052E46" w:rsidRPr="00816954">
        <w:rPr>
          <w:b/>
          <w:i/>
        </w:rPr>
        <w:t>STMicroelectronics</w:t>
      </w:r>
      <w:proofErr w:type="spellEnd"/>
      <w:r w:rsidR="00052E46" w:rsidRPr="00816954">
        <w:rPr>
          <w:b/>
          <w:i/>
        </w:rPr>
        <w:t xml:space="preserve">, Express </w:t>
      </w:r>
      <w:proofErr w:type="spellStart"/>
      <w:r w:rsidR="00052E46" w:rsidRPr="00816954">
        <w:rPr>
          <w:b/>
          <w:i/>
        </w:rPr>
        <w:t>Logic</w:t>
      </w:r>
      <w:proofErr w:type="spellEnd"/>
      <w:r w:rsidR="00052E46" w:rsidRPr="00816954">
        <w:rPr>
          <w:b/>
          <w:i/>
        </w:rPr>
        <w:t xml:space="preserve">, LG CNS, Mentor </w:t>
      </w:r>
      <w:proofErr w:type="spellStart"/>
      <w:r w:rsidR="00052E46" w:rsidRPr="00816954">
        <w:rPr>
          <w:b/>
          <w:i/>
        </w:rPr>
        <w:t>Graphics</w:t>
      </w:r>
      <w:proofErr w:type="spellEnd"/>
      <w:r w:rsidR="00052E46" w:rsidRPr="00816954">
        <w:rPr>
          <w:b/>
          <w:i/>
        </w:rPr>
        <w:t xml:space="preserve"> y </w:t>
      </w:r>
      <w:proofErr w:type="spellStart"/>
      <w:r w:rsidR="00052E46" w:rsidRPr="00816954">
        <w:rPr>
          <w:b/>
          <w:i/>
        </w:rPr>
        <w:t>National</w:t>
      </w:r>
      <w:proofErr w:type="spellEnd"/>
      <w:r w:rsidR="00052E46" w:rsidRPr="00816954">
        <w:rPr>
          <w:b/>
          <w:i/>
        </w:rPr>
        <w:t xml:space="preserve"> Instruments</w:t>
      </w:r>
      <w:r w:rsidR="00274AF2" w:rsidRPr="00816954">
        <w:rPr>
          <w:b/>
          <w:i/>
        </w:rPr>
        <w:t>, NXP, ARM</w:t>
      </w:r>
      <w:r w:rsidR="00274AF2">
        <w:t>.</w:t>
      </w:r>
    </w:p>
    <w:p w:rsidR="00274AF2" w:rsidRDefault="00274AF2">
      <w:r>
        <w:t xml:space="preserve">En Argentina, empresas relacionadas al desarrollo de sistemas embebidos son AR-SAT, INVAP, Trenes Argentinos Operaciones, SUR Emprendimientos </w:t>
      </w:r>
      <w:r w:rsidR="00816954">
        <w:t>Electrónicos</w:t>
      </w:r>
      <w:r>
        <w:t>.</w:t>
      </w:r>
      <w:r w:rsidR="00816954">
        <w:t xml:space="preserve"> Uno de los proyectos que surgen en el año 2013 es el “Proyecto CIAA” y fue una iniciativa compuesta por el sector académico y el industrial. </w:t>
      </w:r>
    </w:p>
    <w:p w:rsidR="00816954" w:rsidRDefault="00816954">
      <w:r>
        <w:t xml:space="preserve">Este proyecto permitió el desarrollo de una placa de tipo industrial (su desempeño cumple con las exigencias del ambiente que proporciona la industria) y abierta (la información de software y diseño de hardware está disponible en forma gratuita). Existen dos versiones de esta placa: la CIAA y la EDU-CIAA. Esta última diseñada para aplicaciones en el ámbito </w:t>
      </w:r>
      <w:r w:rsidR="007F51A4">
        <w:t xml:space="preserve">educativo, específicamente enseñanza secundaria y universitaria. Ambas versiones cuentan con el mismo procesador, producido por NXP, y </w:t>
      </w:r>
      <w:r w:rsidR="00124FA7">
        <w:t>las empresas e instituciones involucradas en su desarrollo son</w:t>
      </w:r>
      <w:r w:rsidR="00124FA7" w:rsidRPr="00124FA7">
        <w:rPr>
          <w:b/>
        </w:rPr>
        <w:t>: UTN</w:t>
      </w:r>
      <w:r w:rsidR="00124FA7" w:rsidRPr="00124FA7">
        <w:t xml:space="preserve">, </w:t>
      </w:r>
      <w:r w:rsidR="00124FA7" w:rsidRPr="00124FA7">
        <w:rPr>
          <w:b/>
        </w:rPr>
        <w:t>UNER</w:t>
      </w:r>
      <w:r w:rsidR="00124FA7" w:rsidRPr="00124FA7">
        <w:t>,</w:t>
      </w:r>
      <w:r w:rsidR="00124FA7" w:rsidRPr="00124FA7">
        <w:rPr>
          <w:b/>
        </w:rPr>
        <w:t xml:space="preserve"> facultad de Ingeniería UBA</w:t>
      </w:r>
      <w:r w:rsidR="00124FA7" w:rsidRPr="00124FA7">
        <w:t>,</w:t>
      </w:r>
      <w:r w:rsidR="00124FA7" w:rsidRPr="00124FA7">
        <w:rPr>
          <w:b/>
        </w:rPr>
        <w:t xml:space="preserve"> UNLAP</w:t>
      </w:r>
      <w:r w:rsidR="00124FA7" w:rsidRPr="00124FA7">
        <w:t xml:space="preserve">, </w:t>
      </w:r>
      <w:r w:rsidR="00124FA7" w:rsidRPr="00124FA7">
        <w:rPr>
          <w:b/>
        </w:rPr>
        <w:t>UNQ</w:t>
      </w:r>
      <w:r w:rsidR="00124FA7" w:rsidRPr="00124FA7">
        <w:t xml:space="preserve">, </w:t>
      </w:r>
      <w:r w:rsidR="00124FA7" w:rsidRPr="00124FA7">
        <w:rPr>
          <w:b/>
        </w:rPr>
        <w:t>UNCA</w:t>
      </w:r>
      <w:r w:rsidR="00124FA7" w:rsidRPr="00124FA7">
        <w:t xml:space="preserve">, </w:t>
      </w:r>
      <w:r w:rsidR="00124FA7" w:rsidRPr="00124FA7">
        <w:rPr>
          <w:b/>
        </w:rPr>
        <w:t>INTI</w:t>
      </w:r>
      <w:r w:rsidR="00124FA7" w:rsidRPr="00124FA7">
        <w:t xml:space="preserve">, </w:t>
      </w:r>
      <w:r w:rsidR="00124FA7" w:rsidRPr="00124FA7">
        <w:rPr>
          <w:b/>
        </w:rPr>
        <w:t>SUR</w:t>
      </w:r>
      <w:r w:rsidR="00124FA7" w:rsidRPr="00124FA7">
        <w:t>,</w:t>
      </w:r>
      <w:r w:rsidR="00124FA7" w:rsidRPr="00124FA7">
        <w:rPr>
          <w:b/>
        </w:rPr>
        <w:t xml:space="preserve"> </w:t>
      </w:r>
      <w:proofErr w:type="spellStart"/>
      <w:r w:rsidR="00124FA7" w:rsidRPr="00124FA7">
        <w:rPr>
          <w:b/>
        </w:rPr>
        <w:t>Electrocomponentes</w:t>
      </w:r>
      <w:proofErr w:type="spellEnd"/>
      <w:r w:rsidR="00124FA7" w:rsidRPr="00124FA7">
        <w:t xml:space="preserve">, </w:t>
      </w:r>
      <w:r w:rsidR="00124FA7" w:rsidRPr="00124FA7">
        <w:rPr>
          <w:b/>
        </w:rPr>
        <w:t xml:space="preserve">Nabla </w:t>
      </w:r>
      <w:proofErr w:type="spellStart"/>
      <w:r w:rsidR="00124FA7" w:rsidRPr="00124FA7">
        <w:rPr>
          <w:b/>
        </w:rPr>
        <w:t>Energia</w:t>
      </w:r>
      <w:proofErr w:type="spellEnd"/>
      <w:r w:rsidR="00124FA7" w:rsidRPr="00124FA7">
        <w:t>,</w:t>
      </w:r>
      <w:r w:rsidR="00124FA7" w:rsidRPr="00124FA7">
        <w:rPr>
          <w:b/>
        </w:rPr>
        <w:t xml:space="preserve"> </w:t>
      </w:r>
      <w:proofErr w:type="spellStart"/>
      <w:r w:rsidR="00124FA7" w:rsidRPr="00124FA7">
        <w:rPr>
          <w:b/>
        </w:rPr>
        <w:t>Asembli</w:t>
      </w:r>
      <w:proofErr w:type="spellEnd"/>
      <w:r w:rsidR="00124FA7">
        <w:t>, entre otros.</w:t>
      </w:r>
    </w:p>
    <w:p w:rsidR="00124FA7" w:rsidRDefault="003D348E">
      <w:r>
        <w:t>El presente trabajo estará basado en la utilización de algunos de los periféricos que posee la placa EDU-CIAA y a través de la programación en lenguaje C se desarrollará un sistema de adquisición de datos con la implementación de sensores.</w:t>
      </w:r>
    </w:p>
    <w:p w:rsidR="003D348E" w:rsidRDefault="003D348E"/>
    <w:p w:rsidR="003D348E" w:rsidRDefault="003D348E"/>
    <w:p w:rsidR="006C32D0" w:rsidRPr="006B18CC" w:rsidRDefault="006C32D0" w:rsidP="006C32D0">
      <w:pPr>
        <w:rPr>
          <w:b/>
        </w:rPr>
      </w:pPr>
      <w:r w:rsidRPr="006B18CC">
        <w:rPr>
          <w:b/>
        </w:rPr>
        <w:lastRenderedPageBreak/>
        <w:t>Equipamiento:</w:t>
      </w:r>
    </w:p>
    <w:p w:rsidR="006C32D0" w:rsidRDefault="006C32D0" w:rsidP="006C32D0">
      <w:pPr>
        <w:pStyle w:val="Prrafodelista"/>
        <w:numPr>
          <w:ilvl w:val="0"/>
          <w:numId w:val="1"/>
        </w:numPr>
      </w:pPr>
      <w:r>
        <w:t>Placa EDU CIAA</w:t>
      </w:r>
    </w:p>
    <w:p w:rsidR="006C32D0" w:rsidRDefault="006C32D0" w:rsidP="006C32D0">
      <w:pPr>
        <w:pStyle w:val="Prrafodelista"/>
        <w:numPr>
          <w:ilvl w:val="0"/>
          <w:numId w:val="1"/>
        </w:numPr>
      </w:pPr>
      <w:r>
        <w:t>Módulo ESP8266</w:t>
      </w:r>
    </w:p>
    <w:p w:rsidR="006C32D0" w:rsidRDefault="006C32D0" w:rsidP="006C32D0">
      <w:pPr>
        <w:pStyle w:val="Prrafodelista"/>
        <w:numPr>
          <w:ilvl w:val="0"/>
          <w:numId w:val="1"/>
        </w:numPr>
      </w:pPr>
      <w:r>
        <w:t>Sensor de Temperatura KY-013</w:t>
      </w:r>
    </w:p>
    <w:p w:rsidR="006C32D0" w:rsidRDefault="006C32D0" w:rsidP="006C32D0">
      <w:pPr>
        <w:pStyle w:val="Prrafodelista"/>
        <w:numPr>
          <w:ilvl w:val="0"/>
          <w:numId w:val="1"/>
        </w:numPr>
      </w:pPr>
      <w:r>
        <w:t>Sensor de Gas MQ-135</w:t>
      </w:r>
    </w:p>
    <w:p w:rsidR="006C32D0" w:rsidRDefault="006C32D0" w:rsidP="006C32D0">
      <w:pPr>
        <w:pStyle w:val="Prrafodelista"/>
        <w:numPr>
          <w:ilvl w:val="0"/>
          <w:numId w:val="1"/>
        </w:numPr>
      </w:pPr>
      <w:r>
        <w:t>Cables para conexiones varias</w:t>
      </w:r>
    </w:p>
    <w:p w:rsidR="006C32D0" w:rsidRDefault="006C32D0" w:rsidP="006C32D0">
      <w:pPr>
        <w:pStyle w:val="Prrafodelista"/>
        <w:numPr>
          <w:ilvl w:val="0"/>
          <w:numId w:val="1"/>
        </w:numPr>
      </w:pPr>
      <w:r>
        <w:t>PC con conexión a internet</w:t>
      </w:r>
    </w:p>
    <w:p w:rsidR="006C32D0" w:rsidRDefault="006C32D0"/>
    <w:p w:rsidR="003D348E" w:rsidRPr="003D348E" w:rsidRDefault="003D348E">
      <w:pPr>
        <w:rPr>
          <w:b/>
        </w:rPr>
      </w:pPr>
      <w:r w:rsidRPr="003D348E">
        <w:rPr>
          <w:b/>
        </w:rPr>
        <w:t>Desarrollo:</w:t>
      </w:r>
    </w:p>
    <w:p w:rsidR="00902626" w:rsidRDefault="00E03CAC" w:rsidP="00902626">
      <w:r>
        <w:t xml:space="preserve">La aplicación que tendrá este trabajo estará centrada básicamente en dos aspectos: el primero requerirá la utilización del periférico conversor analógico-digital (ADC) el cual recibirá datos provenientes de varios sensores dispuestos en la placa. El segundo se </w:t>
      </w:r>
      <w:r w:rsidR="005973D1">
        <w:t>enfocará</w:t>
      </w:r>
      <w:r>
        <w:t xml:space="preserve"> en la transmisión de dichos datos, mediante una interfaz de comunicación</w:t>
      </w:r>
      <w:r w:rsidR="005973D1">
        <w:t xml:space="preserve"> de tipo serie (RS-232)</w:t>
      </w:r>
      <w:r>
        <w:t xml:space="preserve">, con otro dispositivo </w:t>
      </w:r>
      <w:r w:rsidR="005973D1">
        <w:t>(módulo esp8266) para</w:t>
      </w:r>
      <w:r>
        <w:t xml:space="preserve"> finalmente representar dichos </w:t>
      </w:r>
      <w:r w:rsidR="005973D1">
        <w:t>valores</w:t>
      </w:r>
      <w:r>
        <w:t xml:space="preserve"> </w:t>
      </w:r>
      <w:r w:rsidR="005973D1">
        <w:t xml:space="preserve">en tiempo real, </w:t>
      </w:r>
      <w:r>
        <w:t xml:space="preserve">en </w:t>
      </w:r>
      <w:r w:rsidR="005973D1">
        <w:t>una base de datos que posteriormente será graficada y monitorizada.</w:t>
      </w:r>
      <w:r w:rsidR="00902626">
        <w:t xml:space="preserve"> </w:t>
      </w:r>
      <w:r w:rsidR="00902626">
        <w:t>En la ilustración 1 se resume el esquema general del proyecto</w:t>
      </w:r>
    </w:p>
    <w:p w:rsidR="00124FA7" w:rsidRDefault="00124FA7"/>
    <w:p w:rsidR="00902626" w:rsidRDefault="00902626">
      <w:r w:rsidRPr="00902626">
        <w:rPr>
          <w:highlight w:val="yellow"/>
        </w:rPr>
        <w:t xml:space="preserve">Meter </w:t>
      </w:r>
      <w:proofErr w:type="spellStart"/>
      <w:r w:rsidRPr="00902626">
        <w:rPr>
          <w:highlight w:val="yellow"/>
        </w:rPr>
        <w:t>ilustarcion</w:t>
      </w:r>
      <w:proofErr w:type="spellEnd"/>
      <w:r w:rsidRPr="00902626">
        <w:rPr>
          <w:highlight w:val="yellow"/>
        </w:rPr>
        <w:t xml:space="preserve"> del esquema completo del trabajo</w:t>
      </w:r>
    </w:p>
    <w:p w:rsidR="00902626" w:rsidRDefault="00902626"/>
    <w:p w:rsidR="00902626" w:rsidRDefault="00902626"/>
    <w:p w:rsidR="00902626" w:rsidRDefault="00902626"/>
    <w:p w:rsidR="00902626" w:rsidRDefault="00902626"/>
    <w:p w:rsidR="00902626" w:rsidRDefault="00902626"/>
    <w:p w:rsidR="00902626" w:rsidRDefault="00902626"/>
    <w:p w:rsidR="00902626" w:rsidRDefault="00902626"/>
    <w:p w:rsidR="00902626" w:rsidRDefault="00902626"/>
    <w:p w:rsidR="00902626" w:rsidRDefault="00902626"/>
    <w:p w:rsidR="00902626" w:rsidRDefault="00902626"/>
    <w:p w:rsidR="00902626" w:rsidRDefault="00902626"/>
    <w:p w:rsidR="00902626" w:rsidRDefault="00902626"/>
    <w:p w:rsidR="00902626" w:rsidRDefault="00902626"/>
    <w:p w:rsidR="00902626" w:rsidRDefault="00902626"/>
    <w:p w:rsidR="00902626" w:rsidRDefault="00902626"/>
    <w:p w:rsidR="00902626" w:rsidRDefault="00902626"/>
    <w:p w:rsidR="00FF71E2" w:rsidRDefault="006C32D0">
      <w:r>
        <w:lastRenderedPageBreak/>
        <w:t xml:space="preserve">Los pines para los cuales se van a conectar los sensores a la </w:t>
      </w:r>
      <w:r w:rsidR="00FF71E2">
        <w:t xml:space="preserve">EDU CIAA son los canales </w:t>
      </w:r>
      <w:r w:rsidR="00FF71E2" w:rsidRPr="00FF71E2">
        <w:rPr>
          <w:b/>
        </w:rPr>
        <w:t>CH1</w:t>
      </w:r>
      <w:r w:rsidR="00FF71E2">
        <w:t xml:space="preserve">, </w:t>
      </w:r>
      <w:r w:rsidR="00FF71E2" w:rsidRPr="00FF71E2">
        <w:rPr>
          <w:b/>
        </w:rPr>
        <w:t>CH</w:t>
      </w:r>
      <w:r w:rsidRPr="00FF71E2">
        <w:rPr>
          <w:b/>
        </w:rPr>
        <w:t>2</w:t>
      </w:r>
      <w:r>
        <w:t xml:space="preserve"> y </w:t>
      </w:r>
      <w:r w:rsidRPr="00FF71E2">
        <w:rPr>
          <w:b/>
        </w:rPr>
        <w:t>CH3</w:t>
      </w:r>
      <w:r>
        <w:t xml:space="preserve"> </w:t>
      </w:r>
      <w:r w:rsidR="00FF71E2">
        <w:t>de la tira de 40 pines</w:t>
      </w:r>
      <w:r>
        <w:t xml:space="preserve"> hembra</w:t>
      </w:r>
      <w:r w:rsidR="00FF71E2">
        <w:t xml:space="preserve"> (ilustración </w:t>
      </w:r>
      <w:r w:rsidR="00902626">
        <w:t>2</w:t>
      </w:r>
      <w:r w:rsidR="00FF71E2">
        <w:t>).</w:t>
      </w:r>
      <w:r w:rsidR="00004742">
        <w:t xml:space="preserve"> </w:t>
      </w:r>
    </w:p>
    <w:p w:rsidR="006C32D0" w:rsidRDefault="006C32D0">
      <w:r>
        <w:t xml:space="preserve">  </w:t>
      </w:r>
    </w:p>
    <w:p w:rsidR="006C32D0" w:rsidRDefault="006C32D0" w:rsidP="006C32D0">
      <w:pPr>
        <w:keepNext/>
        <w:jc w:val="center"/>
      </w:pPr>
      <w:r>
        <w:rPr>
          <w:noProof/>
          <w:lang w:eastAsia="es-A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3015615</wp:posOffset>
            </wp:positionH>
            <wp:positionV relativeFrom="paragraph">
              <wp:posOffset>1116330</wp:posOffset>
            </wp:positionV>
            <wp:extent cx="1743075" cy="2354116"/>
            <wp:effectExtent l="0" t="0" r="0" b="8255"/>
            <wp:wrapTight wrapText="bothSides">
              <wp:wrapPolygon edited="0">
                <wp:start x="0" y="0"/>
                <wp:lineTo x="0" y="21501"/>
                <wp:lineTo x="21246" y="21501"/>
                <wp:lineTo x="21246" y="0"/>
                <wp:lineTo x="0" y="0"/>
              </wp:wrapPolygon>
            </wp:wrapTight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075" cy="23541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es-AR"/>
        </w:rPr>
        <w:drawing>
          <wp:inline distT="0" distB="0" distL="0" distR="0">
            <wp:extent cx="2538150" cy="35814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8222" cy="35956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73D1" w:rsidRDefault="006C32D0" w:rsidP="00FF71E2">
      <w:pPr>
        <w:pStyle w:val="Descripcin"/>
        <w:jc w:val="center"/>
        <w:rPr>
          <w:noProof/>
        </w:rPr>
      </w:pPr>
      <w:r>
        <w:t xml:space="preserve">Ilustración </w:t>
      </w:r>
      <w:r w:rsidR="00902626">
        <w:t>2</w:t>
      </w:r>
      <w:r>
        <w:t xml:space="preserve">: Izquierda) </w:t>
      </w:r>
      <w:r w:rsidR="00FF71E2">
        <w:t>Conexión</w:t>
      </w:r>
      <w:r>
        <w:t xml:space="preserve"> EDU CIAA</w:t>
      </w:r>
      <w:r>
        <w:rPr>
          <w:noProof/>
        </w:rPr>
        <w:t xml:space="preserve"> con PC. Derecha) Pines de conexion canales ADC y UART</w:t>
      </w:r>
    </w:p>
    <w:p w:rsidR="00004742" w:rsidRPr="00004742" w:rsidRDefault="00004742" w:rsidP="00004742"/>
    <w:p w:rsidR="006B18CC" w:rsidRDefault="00FF71E2" w:rsidP="00FF71E2">
      <w:pPr>
        <w:pStyle w:val="Prrafodelista"/>
      </w:pPr>
      <w:r>
        <w:t xml:space="preserve">Para llevar a cabo la comunicación entre los periféricos de la placa EDU CIAA con los sensores externos y la PC se requiere la implementación de la </w:t>
      </w:r>
      <w:r w:rsidRPr="00004742">
        <w:rPr>
          <w:b/>
        </w:rPr>
        <w:t>UART</w:t>
      </w:r>
      <w:r>
        <w:t xml:space="preserve"> (</w:t>
      </w:r>
      <w:r>
        <w:rPr>
          <w:b/>
          <w:bCs/>
        </w:rPr>
        <w:t>Transmisor-Receptor Asíncrono Universal</w:t>
      </w:r>
      <w:r>
        <w:rPr>
          <w:b/>
          <w:bCs/>
        </w:rPr>
        <w:t>)</w:t>
      </w:r>
      <w:r>
        <w:t xml:space="preserve">. La UART se encarga de generar la comunicación entre periféricos controlando sus puertos y dispositivos serie. Su función es manejar las interrupciones </w:t>
      </w:r>
      <w:r w:rsidR="00004742">
        <w:t xml:space="preserve">de los dispositivos conectados a puerto serie y la de convertir los datos en paralelo, que se trasmiten al bus del sistema, a datos en serie para posteriormente poder ser trasmitidos mediante los puertos y viceversa [b]. </w:t>
      </w:r>
    </w:p>
    <w:p w:rsidR="00004742" w:rsidRDefault="00004742" w:rsidP="00FF71E2">
      <w:pPr>
        <w:pStyle w:val="Prrafodelista"/>
      </w:pPr>
      <w:r>
        <w:t xml:space="preserve">Por lo </w:t>
      </w:r>
      <w:proofErr w:type="gramStart"/>
      <w:r>
        <w:t>tanto</w:t>
      </w:r>
      <w:proofErr w:type="gramEnd"/>
      <w:r>
        <w:t xml:space="preserve"> al configurar la UART, los pines del conexionado correspondientes a </w:t>
      </w:r>
      <w:proofErr w:type="spellStart"/>
      <w:r>
        <w:t>transmicion</w:t>
      </w:r>
      <w:proofErr w:type="spellEnd"/>
      <w:r>
        <w:t xml:space="preserve"> (</w:t>
      </w:r>
      <w:proofErr w:type="spellStart"/>
      <w:r>
        <w:t>Tx</w:t>
      </w:r>
      <w:proofErr w:type="spellEnd"/>
      <w:r>
        <w:t>) y recepción (</w:t>
      </w:r>
      <w:proofErr w:type="spellStart"/>
      <w:r>
        <w:t>Rx</w:t>
      </w:r>
      <w:proofErr w:type="spellEnd"/>
      <w:r>
        <w:t>), se muestran en la ilustración</w:t>
      </w:r>
      <w:r w:rsidR="00902626">
        <w:t xml:space="preserve"> 3</w:t>
      </w:r>
      <w:r>
        <w:t>.</w:t>
      </w:r>
    </w:p>
    <w:p w:rsidR="00004742" w:rsidRDefault="00004742" w:rsidP="00FF71E2">
      <w:pPr>
        <w:pStyle w:val="Prrafodelista"/>
      </w:pPr>
    </w:p>
    <w:p w:rsidR="00004742" w:rsidRDefault="00004742" w:rsidP="00FF71E2">
      <w:pPr>
        <w:pStyle w:val="Prrafodelista"/>
      </w:pPr>
    </w:p>
    <w:p w:rsidR="00004742" w:rsidRDefault="00004742" w:rsidP="00FF71E2">
      <w:pPr>
        <w:pStyle w:val="Prrafodelista"/>
      </w:pPr>
    </w:p>
    <w:p w:rsidR="00004742" w:rsidRDefault="00004742" w:rsidP="00004742">
      <w:pPr>
        <w:pStyle w:val="Prrafodelista"/>
        <w:keepNext/>
        <w:jc w:val="center"/>
      </w:pPr>
      <w:r>
        <w:rPr>
          <w:noProof/>
          <w:lang w:eastAsia="es-AR"/>
        </w:rPr>
        <w:drawing>
          <wp:inline distT="0" distB="0" distL="0" distR="0" wp14:anchorId="5FAEC9D0" wp14:editId="4F812BF8">
            <wp:extent cx="5391150" cy="561975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5619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:rsidR="00004742" w:rsidRDefault="00004742" w:rsidP="00004742">
      <w:pPr>
        <w:pStyle w:val="Descripcin"/>
        <w:jc w:val="center"/>
      </w:pPr>
      <w:r>
        <w:t xml:space="preserve">Ilustración </w:t>
      </w:r>
      <w:r w:rsidR="00902626">
        <w:t>3</w:t>
      </w:r>
      <w:r>
        <w:t>: Configuración de pines para uso de la UART</w:t>
      </w:r>
    </w:p>
    <w:p w:rsidR="00004742" w:rsidRDefault="00004742" w:rsidP="00FF71E2">
      <w:pPr>
        <w:pStyle w:val="Prrafodelista"/>
      </w:pPr>
    </w:p>
    <w:p w:rsidR="00004742" w:rsidRDefault="00004742" w:rsidP="00FF71E2">
      <w:pPr>
        <w:pStyle w:val="Prrafodelista"/>
      </w:pPr>
    </w:p>
    <w:p w:rsidR="004335B5" w:rsidRDefault="00004742" w:rsidP="00FF71E2">
      <w:pPr>
        <w:pStyle w:val="Prrafodelista"/>
      </w:pPr>
      <w:r>
        <w:t xml:space="preserve">El conversor </w:t>
      </w:r>
      <w:r w:rsidRPr="00004742">
        <w:rPr>
          <w:b/>
        </w:rPr>
        <w:t>ADC</w:t>
      </w:r>
      <w:r>
        <w:rPr>
          <w:b/>
        </w:rPr>
        <w:t xml:space="preserve"> </w:t>
      </w:r>
      <w:r w:rsidR="004335B5">
        <w:t>incluido en la EDU CIAA, cuenta con algunas características a considerar [c]:</w:t>
      </w:r>
    </w:p>
    <w:p w:rsidR="004335B5" w:rsidRDefault="004335B5" w:rsidP="00FF71E2">
      <w:pPr>
        <w:pStyle w:val="Prrafodelista"/>
      </w:pPr>
      <w:r>
        <w:lastRenderedPageBreak/>
        <w:t xml:space="preserve"> </w:t>
      </w:r>
    </w:p>
    <w:p w:rsidR="00004742" w:rsidRDefault="004335B5" w:rsidP="004335B5">
      <w:pPr>
        <w:pStyle w:val="Prrafodelista"/>
        <w:numPr>
          <w:ilvl w:val="0"/>
          <w:numId w:val="2"/>
        </w:numPr>
      </w:pPr>
      <w:r w:rsidRPr="004335B5">
        <w:t>Multiplexación de entrada entre 8 pines.</w:t>
      </w:r>
    </w:p>
    <w:p w:rsidR="004335B5" w:rsidRDefault="004335B5" w:rsidP="004335B5">
      <w:pPr>
        <w:pStyle w:val="Prrafodelista"/>
        <w:numPr>
          <w:ilvl w:val="0"/>
          <w:numId w:val="2"/>
        </w:numPr>
      </w:pPr>
      <w:r>
        <w:t>Medición en un rango de 0 a 3.3V</w:t>
      </w:r>
    </w:p>
    <w:p w:rsidR="004335B5" w:rsidRDefault="004335B5" w:rsidP="004335B5">
      <w:pPr>
        <w:pStyle w:val="Prrafodelista"/>
        <w:numPr>
          <w:ilvl w:val="0"/>
          <w:numId w:val="2"/>
        </w:numPr>
      </w:pPr>
      <w:r>
        <w:t>Tiempo de conversión para 10 bits = 2.45</w:t>
      </w:r>
      <w:r>
        <w:rPr>
          <w:rFonts w:cstheme="minorHAnsi"/>
        </w:rPr>
        <w:t>µ</w:t>
      </w:r>
      <w:r>
        <w:t>s</w:t>
      </w:r>
    </w:p>
    <w:p w:rsidR="004335B5" w:rsidRDefault="004335B5" w:rsidP="004335B5">
      <w:pPr>
        <w:pStyle w:val="Prrafodelista"/>
        <w:numPr>
          <w:ilvl w:val="0"/>
          <w:numId w:val="2"/>
        </w:numPr>
      </w:pPr>
      <w:r>
        <w:t>Conversor de 10 bits por aproximaciones sucesivas.</w:t>
      </w:r>
    </w:p>
    <w:p w:rsidR="004335B5" w:rsidRDefault="004335B5" w:rsidP="004335B5">
      <w:pPr>
        <w:pStyle w:val="Prrafodelista"/>
        <w:numPr>
          <w:ilvl w:val="0"/>
          <w:numId w:val="2"/>
        </w:numPr>
      </w:pPr>
      <w:r>
        <w:t xml:space="preserve">Modo ráfaga para entradas simple o </w:t>
      </w:r>
      <w:proofErr w:type="spellStart"/>
      <w:r>
        <w:t>multiple</w:t>
      </w:r>
      <w:proofErr w:type="spellEnd"/>
      <w:r>
        <w:t>.</w:t>
      </w:r>
    </w:p>
    <w:p w:rsidR="004335B5" w:rsidRDefault="004335B5" w:rsidP="004335B5">
      <w:pPr>
        <w:pStyle w:val="Prrafodelista"/>
        <w:numPr>
          <w:ilvl w:val="0"/>
          <w:numId w:val="2"/>
        </w:numPr>
      </w:pPr>
      <w:r>
        <w:t>Modo de Apagado</w:t>
      </w:r>
    </w:p>
    <w:p w:rsidR="00004742" w:rsidRDefault="00004742" w:rsidP="00FF71E2">
      <w:pPr>
        <w:pStyle w:val="Prrafodelista"/>
      </w:pPr>
    </w:p>
    <w:p w:rsidR="00902626" w:rsidRDefault="00902626" w:rsidP="00902626">
      <w:r>
        <w:t>Los sensores mencionados en el equipamiento se muestran a continuación</w:t>
      </w:r>
      <w:r w:rsidR="00F41C31">
        <w:t xml:space="preserve"> con sus características</w:t>
      </w:r>
      <w:r w:rsidR="00BF2259">
        <w:t xml:space="preserve"> [d][e]</w:t>
      </w:r>
      <w:r>
        <w:t>:</w:t>
      </w:r>
    </w:p>
    <w:p w:rsidR="00902626" w:rsidRDefault="00902626" w:rsidP="00F41C31">
      <w:pPr>
        <w:keepNext/>
        <w:jc w:val="center"/>
      </w:pPr>
      <w:r>
        <w:rPr>
          <w:noProof/>
          <w:lang w:eastAsia="es-AR"/>
        </w:rPr>
        <w:drawing>
          <wp:inline distT="0" distB="0" distL="0" distR="0">
            <wp:extent cx="1668853" cy="1704975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5463" cy="17117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655"/>
        <w:gridCol w:w="3381"/>
      </w:tblGrid>
      <w:tr w:rsidR="00902626" w:rsidRPr="00902626" w:rsidTr="00902626">
        <w:tc>
          <w:tcPr>
            <w:tcW w:w="0" w:type="auto"/>
            <w:tcBorders>
              <w:top w:val="single" w:sz="18" w:space="0" w:color="7030A0"/>
              <w:left w:val="single" w:sz="18" w:space="0" w:color="7030A0"/>
              <w:bottom w:val="single" w:sz="18" w:space="0" w:color="7030A0"/>
              <w:right w:val="single" w:sz="18" w:space="0" w:color="7030A0"/>
            </w:tcBorders>
            <w:vAlign w:val="center"/>
            <w:hideMark/>
          </w:tcPr>
          <w:p w:rsidR="00902626" w:rsidRPr="00902626" w:rsidRDefault="00F41C31" w:rsidP="00F41C3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  <w:t>Descripc</w:t>
            </w:r>
            <w:r w:rsidRPr="009026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  <w:t>ión</w:t>
            </w:r>
          </w:p>
        </w:tc>
        <w:tc>
          <w:tcPr>
            <w:tcW w:w="0" w:type="auto"/>
            <w:tcBorders>
              <w:top w:val="single" w:sz="18" w:space="0" w:color="7030A0"/>
              <w:left w:val="single" w:sz="18" w:space="0" w:color="7030A0"/>
              <w:bottom w:val="single" w:sz="18" w:space="0" w:color="7030A0"/>
              <w:right w:val="single" w:sz="18" w:space="0" w:color="7030A0"/>
            </w:tcBorders>
            <w:vAlign w:val="center"/>
            <w:hideMark/>
          </w:tcPr>
          <w:p w:rsidR="00902626" w:rsidRPr="00902626" w:rsidRDefault="00902626" w:rsidP="00F41C3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</w:pPr>
            <w:r w:rsidRPr="009026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  <w:t>Val</w:t>
            </w:r>
            <w:r w:rsidR="00F41C3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  <w:t>or</w:t>
            </w:r>
          </w:p>
        </w:tc>
      </w:tr>
      <w:tr w:rsidR="00902626" w:rsidRPr="00902626" w:rsidTr="00902626">
        <w:tc>
          <w:tcPr>
            <w:tcW w:w="0" w:type="auto"/>
            <w:tcBorders>
              <w:top w:val="single" w:sz="18" w:space="0" w:color="7030A0"/>
              <w:left w:val="single" w:sz="18" w:space="0" w:color="7030A0"/>
              <w:bottom w:val="single" w:sz="18" w:space="0" w:color="7030A0"/>
              <w:right w:val="single" w:sz="18" w:space="0" w:color="7030A0"/>
            </w:tcBorders>
            <w:vAlign w:val="center"/>
            <w:hideMark/>
          </w:tcPr>
          <w:p w:rsidR="00902626" w:rsidRPr="00902626" w:rsidRDefault="00F41C31" w:rsidP="00F41C3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Voltaje de Operación</w:t>
            </w:r>
          </w:p>
        </w:tc>
        <w:tc>
          <w:tcPr>
            <w:tcW w:w="0" w:type="auto"/>
            <w:tcBorders>
              <w:top w:val="single" w:sz="18" w:space="0" w:color="7030A0"/>
              <w:left w:val="single" w:sz="18" w:space="0" w:color="7030A0"/>
              <w:bottom w:val="single" w:sz="18" w:space="0" w:color="7030A0"/>
              <w:right w:val="single" w:sz="18" w:space="0" w:color="7030A0"/>
            </w:tcBorders>
            <w:vAlign w:val="center"/>
            <w:hideMark/>
          </w:tcPr>
          <w:p w:rsidR="00902626" w:rsidRPr="00902626" w:rsidRDefault="00902626" w:rsidP="00F41C3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902626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5V</w:t>
            </w:r>
          </w:p>
        </w:tc>
      </w:tr>
      <w:tr w:rsidR="00902626" w:rsidRPr="00902626" w:rsidTr="00902626">
        <w:tc>
          <w:tcPr>
            <w:tcW w:w="0" w:type="auto"/>
            <w:tcBorders>
              <w:top w:val="single" w:sz="18" w:space="0" w:color="7030A0"/>
              <w:left w:val="single" w:sz="18" w:space="0" w:color="7030A0"/>
              <w:bottom w:val="single" w:sz="18" w:space="0" w:color="7030A0"/>
              <w:right w:val="single" w:sz="18" w:space="0" w:color="7030A0"/>
            </w:tcBorders>
            <w:vAlign w:val="center"/>
            <w:hideMark/>
          </w:tcPr>
          <w:p w:rsidR="00902626" w:rsidRPr="00902626" w:rsidRDefault="00F41C31" w:rsidP="00F41C3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Rango de Temperatura de medición</w:t>
            </w:r>
          </w:p>
        </w:tc>
        <w:tc>
          <w:tcPr>
            <w:tcW w:w="0" w:type="auto"/>
            <w:tcBorders>
              <w:top w:val="single" w:sz="18" w:space="0" w:color="7030A0"/>
              <w:left w:val="single" w:sz="18" w:space="0" w:color="7030A0"/>
              <w:bottom w:val="single" w:sz="18" w:space="0" w:color="7030A0"/>
              <w:right w:val="single" w:sz="18" w:space="0" w:color="7030A0"/>
            </w:tcBorders>
            <w:vAlign w:val="center"/>
            <w:hideMark/>
          </w:tcPr>
          <w:p w:rsidR="00902626" w:rsidRPr="00902626" w:rsidRDefault="00902626" w:rsidP="00F41C3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902626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-55°C to 125°C [-67°F to 257°F]</w:t>
            </w:r>
          </w:p>
        </w:tc>
      </w:tr>
      <w:tr w:rsidR="00902626" w:rsidRPr="00902626" w:rsidTr="00902626">
        <w:tc>
          <w:tcPr>
            <w:tcW w:w="0" w:type="auto"/>
            <w:tcBorders>
              <w:top w:val="single" w:sz="18" w:space="0" w:color="7030A0"/>
              <w:left w:val="single" w:sz="18" w:space="0" w:color="7030A0"/>
              <w:bottom w:val="single" w:sz="18" w:space="0" w:color="7030A0"/>
              <w:right w:val="single" w:sz="18" w:space="0" w:color="7030A0"/>
            </w:tcBorders>
            <w:vAlign w:val="center"/>
            <w:hideMark/>
          </w:tcPr>
          <w:p w:rsidR="00902626" w:rsidRPr="00902626" w:rsidRDefault="00F41C31" w:rsidP="00F41C3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Exactitud de medición</w:t>
            </w:r>
          </w:p>
        </w:tc>
        <w:tc>
          <w:tcPr>
            <w:tcW w:w="0" w:type="auto"/>
            <w:tcBorders>
              <w:top w:val="single" w:sz="18" w:space="0" w:color="7030A0"/>
              <w:left w:val="single" w:sz="18" w:space="0" w:color="7030A0"/>
              <w:bottom w:val="single" w:sz="18" w:space="0" w:color="7030A0"/>
              <w:right w:val="single" w:sz="18" w:space="0" w:color="7030A0"/>
            </w:tcBorders>
            <w:vAlign w:val="center"/>
            <w:hideMark/>
          </w:tcPr>
          <w:p w:rsidR="00902626" w:rsidRPr="00902626" w:rsidRDefault="00902626" w:rsidP="00F41C3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902626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±0.5°C</w:t>
            </w:r>
          </w:p>
        </w:tc>
      </w:tr>
      <w:tr w:rsidR="00902626" w:rsidRPr="00902626" w:rsidTr="00902626">
        <w:tc>
          <w:tcPr>
            <w:tcW w:w="0" w:type="auto"/>
            <w:tcBorders>
              <w:top w:val="single" w:sz="18" w:space="0" w:color="7030A0"/>
              <w:left w:val="single" w:sz="18" w:space="0" w:color="7030A0"/>
              <w:bottom w:val="single" w:sz="18" w:space="0" w:color="7030A0"/>
              <w:right w:val="single" w:sz="18" w:space="0" w:color="7030A0"/>
            </w:tcBorders>
            <w:vAlign w:val="center"/>
            <w:hideMark/>
          </w:tcPr>
          <w:p w:rsidR="00902626" w:rsidRPr="00902626" w:rsidRDefault="00F41C31" w:rsidP="00F41C3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Resistencia</w:t>
            </w:r>
          </w:p>
        </w:tc>
        <w:tc>
          <w:tcPr>
            <w:tcW w:w="0" w:type="auto"/>
            <w:tcBorders>
              <w:top w:val="single" w:sz="18" w:space="0" w:color="7030A0"/>
              <w:left w:val="single" w:sz="18" w:space="0" w:color="7030A0"/>
              <w:bottom w:val="single" w:sz="18" w:space="0" w:color="7030A0"/>
              <w:right w:val="single" w:sz="18" w:space="0" w:color="7030A0"/>
            </w:tcBorders>
            <w:vAlign w:val="center"/>
            <w:hideMark/>
          </w:tcPr>
          <w:p w:rsidR="00902626" w:rsidRPr="00902626" w:rsidRDefault="00902626" w:rsidP="00F41C3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902626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10kohm</w:t>
            </w:r>
          </w:p>
        </w:tc>
      </w:tr>
    </w:tbl>
    <w:p w:rsidR="00902626" w:rsidRDefault="00902626" w:rsidP="00F41C31">
      <w:pPr>
        <w:keepNext/>
        <w:jc w:val="center"/>
      </w:pPr>
    </w:p>
    <w:p w:rsidR="00F41C31" w:rsidRPr="00F41C31" w:rsidRDefault="00902626" w:rsidP="00F41C31">
      <w:pPr>
        <w:pStyle w:val="Descripcin"/>
        <w:jc w:val="center"/>
      </w:pPr>
      <w:r>
        <w:t xml:space="preserve">Ilustración </w:t>
      </w:r>
      <w:r w:rsidR="00F41C31">
        <w:t>4</w:t>
      </w:r>
      <w:r>
        <w:t>: Sensor de temperatura KY-013</w:t>
      </w:r>
    </w:p>
    <w:p w:rsidR="00F41C31" w:rsidRDefault="00902626" w:rsidP="00F41C31">
      <w:pPr>
        <w:keepNext/>
        <w:jc w:val="center"/>
      </w:pPr>
      <w:r>
        <w:rPr>
          <w:noProof/>
          <w:lang w:eastAsia="es-AR"/>
        </w:rPr>
        <w:drawing>
          <wp:inline distT="0" distB="0" distL="0" distR="0">
            <wp:extent cx="2047875" cy="2047875"/>
            <wp:effectExtent l="0" t="0" r="9525" b="9525"/>
            <wp:docPr id="8" name="Imagen 8" descr="C:\Users\Sebastian\AppData\Local\Microsoft\Windows\INetCache\Content.MSO\D7E6B263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Sebastian\AppData\Local\Microsoft\Windows\INetCache\Content.MSO\D7E6B263.t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2626" w:rsidRDefault="00F41C31" w:rsidP="00F41C31">
      <w:pPr>
        <w:pStyle w:val="Descripcin"/>
        <w:jc w:val="center"/>
      </w:pPr>
      <w:r>
        <w:t xml:space="preserve">Ilustración 5: </w:t>
      </w:r>
      <w:r w:rsidRPr="00887BF2">
        <w:t>Sensor de calidad de aire MQ-135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655"/>
        <w:gridCol w:w="3261"/>
      </w:tblGrid>
      <w:tr w:rsidR="00F41C31" w:rsidRPr="00902626" w:rsidTr="00B654C6">
        <w:tc>
          <w:tcPr>
            <w:tcW w:w="0" w:type="auto"/>
            <w:tcBorders>
              <w:top w:val="single" w:sz="18" w:space="0" w:color="7030A0"/>
              <w:left w:val="single" w:sz="18" w:space="0" w:color="7030A0"/>
              <w:bottom w:val="single" w:sz="18" w:space="0" w:color="7030A0"/>
              <w:right w:val="single" w:sz="18" w:space="0" w:color="7030A0"/>
            </w:tcBorders>
            <w:vAlign w:val="center"/>
            <w:hideMark/>
          </w:tcPr>
          <w:p w:rsidR="00F41C31" w:rsidRPr="00902626" w:rsidRDefault="00F41C31" w:rsidP="00B654C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  <w:t>Descripc</w:t>
            </w:r>
            <w:r w:rsidRPr="009026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  <w:t>ión</w:t>
            </w:r>
          </w:p>
        </w:tc>
        <w:tc>
          <w:tcPr>
            <w:tcW w:w="0" w:type="auto"/>
            <w:tcBorders>
              <w:top w:val="single" w:sz="18" w:space="0" w:color="7030A0"/>
              <w:left w:val="single" w:sz="18" w:space="0" w:color="7030A0"/>
              <w:bottom w:val="single" w:sz="18" w:space="0" w:color="7030A0"/>
              <w:right w:val="single" w:sz="18" w:space="0" w:color="7030A0"/>
            </w:tcBorders>
            <w:vAlign w:val="center"/>
            <w:hideMark/>
          </w:tcPr>
          <w:p w:rsidR="00F41C31" w:rsidRPr="00902626" w:rsidRDefault="00F41C31" w:rsidP="00B654C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</w:pPr>
            <w:r w:rsidRPr="009026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  <w:t>Val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  <w:t>or</w:t>
            </w:r>
          </w:p>
        </w:tc>
      </w:tr>
      <w:tr w:rsidR="00F41C31" w:rsidRPr="00902626" w:rsidTr="00B654C6">
        <w:tc>
          <w:tcPr>
            <w:tcW w:w="0" w:type="auto"/>
            <w:tcBorders>
              <w:top w:val="single" w:sz="18" w:space="0" w:color="7030A0"/>
              <w:left w:val="single" w:sz="18" w:space="0" w:color="7030A0"/>
              <w:bottom w:val="single" w:sz="18" w:space="0" w:color="7030A0"/>
              <w:right w:val="single" w:sz="18" w:space="0" w:color="7030A0"/>
            </w:tcBorders>
            <w:vAlign w:val="center"/>
            <w:hideMark/>
          </w:tcPr>
          <w:p w:rsidR="00F41C31" w:rsidRPr="00902626" w:rsidRDefault="00F41C31" w:rsidP="00B654C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Voltaje de Operación</w:t>
            </w:r>
          </w:p>
        </w:tc>
        <w:tc>
          <w:tcPr>
            <w:tcW w:w="0" w:type="auto"/>
            <w:tcBorders>
              <w:top w:val="single" w:sz="18" w:space="0" w:color="7030A0"/>
              <w:left w:val="single" w:sz="18" w:space="0" w:color="7030A0"/>
              <w:bottom w:val="single" w:sz="18" w:space="0" w:color="7030A0"/>
              <w:right w:val="single" w:sz="18" w:space="0" w:color="7030A0"/>
            </w:tcBorders>
            <w:vAlign w:val="center"/>
            <w:hideMark/>
          </w:tcPr>
          <w:p w:rsidR="00F41C31" w:rsidRPr="00902626" w:rsidRDefault="00F41C31" w:rsidP="00B654C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902626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5V</w:t>
            </w:r>
          </w:p>
        </w:tc>
      </w:tr>
      <w:tr w:rsidR="00F41C31" w:rsidRPr="00902626" w:rsidTr="00B654C6">
        <w:tc>
          <w:tcPr>
            <w:tcW w:w="0" w:type="auto"/>
            <w:tcBorders>
              <w:top w:val="single" w:sz="18" w:space="0" w:color="7030A0"/>
              <w:left w:val="single" w:sz="18" w:space="0" w:color="7030A0"/>
              <w:bottom w:val="single" w:sz="18" w:space="0" w:color="7030A0"/>
              <w:right w:val="single" w:sz="18" w:space="0" w:color="7030A0"/>
            </w:tcBorders>
            <w:vAlign w:val="center"/>
            <w:hideMark/>
          </w:tcPr>
          <w:p w:rsidR="00F41C31" w:rsidRPr="00902626" w:rsidRDefault="00F41C31" w:rsidP="00B654C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Rango de Temperatura de medición</w:t>
            </w:r>
          </w:p>
        </w:tc>
        <w:tc>
          <w:tcPr>
            <w:tcW w:w="0" w:type="auto"/>
            <w:tcBorders>
              <w:top w:val="single" w:sz="18" w:space="0" w:color="7030A0"/>
              <w:left w:val="single" w:sz="18" w:space="0" w:color="7030A0"/>
              <w:bottom w:val="single" w:sz="18" w:space="0" w:color="7030A0"/>
              <w:right w:val="single" w:sz="18" w:space="0" w:color="7030A0"/>
            </w:tcBorders>
            <w:vAlign w:val="center"/>
            <w:hideMark/>
          </w:tcPr>
          <w:p w:rsidR="00F41C31" w:rsidRPr="00902626" w:rsidRDefault="00F41C31" w:rsidP="00B654C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-10°C to 45°C [-14°F to 113</w:t>
            </w:r>
            <w:r w:rsidRPr="00902626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°F]</w:t>
            </w:r>
          </w:p>
        </w:tc>
      </w:tr>
      <w:tr w:rsidR="00F41C31" w:rsidRPr="00902626" w:rsidTr="00B654C6">
        <w:tc>
          <w:tcPr>
            <w:tcW w:w="0" w:type="auto"/>
            <w:tcBorders>
              <w:top w:val="single" w:sz="18" w:space="0" w:color="7030A0"/>
              <w:left w:val="single" w:sz="18" w:space="0" w:color="7030A0"/>
              <w:bottom w:val="single" w:sz="18" w:space="0" w:color="7030A0"/>
              <w:right w:val="single" w:sz="18" w:space="0" w:color="7030A0"/>
            </w:tcBorders>
            <w:vAlign w:val="center"/>
            <w:hideMark/>
          </w:tcPr>
          <w:p w:rsidR="00F41C31" w:rsidRPr="00902626" w:rsidRDefault="00F41C31" w:rsidP="00B654C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Exactitud de medición</w:t>
            </w:r>
          </w:p>
        </w:tc>
        <w:tc>
          <w:tcPr>
            <w:tcW w:w="0" w:type="auto"/>
            <w:tcBorders>
              <w:top w:val="single" w:sz="18" w:space="0" w:color="7030A0"/>
              <w:left w:val="single" w:sz="18" w:space="0" w:color="7030A0"/>
              <w:bottom w:val="single" w:sz="18" w:space="0" w:color="7030A0"/>
              <w:right w:val="single" w:sz="18" w:space="0" w:color="7030A0"/>
            </w:tcBorders>
            <w:vAlign w:val="center"/>
            <w:hideMark/>
          </w:tcPr>
          <w:p w:rsidR="00F41C31" w:rsidRPr="00902626" w:rsidRDefault="00F41C31" w:rsidP="00B654C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</w:tr>
      <w:tr w:rsidR="00F41C31" w:rsidRPr="00902626" w:rsidTr="00B654C6">
        <w:tc>
          <w:tcPr>
            <w:tcW w:w="0" w:type="auto"/>
            <w:tcBorders>
              <w:top w:val="single" w:sz="18" w:space="0" w:color="7030A0"/>
              <w:left w:val="single" w:sz="18" w:space="0" w:color="7030A0"/>
              <w:bottom w:val="single" w:sz="18" w:space="0" w:color="7030A0"/>
              <w:right w:val="single" w:sz="18" w:space="0" w:color="7030A0"/>
            </w:tcBorders>
            <w:vAlign w:val="center"/>
            <w:hideMark/>
          </w:tcPr>
          <w:p w:rsidR="00F41C31" w:rsidRPr="00902626" w:rsidRDefault="00F41C31" w:rsidP="00B654C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lastRenderedPageBreak/>
              <w:t>Resistencia</w:t>
            </w:r>
          </w:p>
        </w:tc>
        <w:tc>
          <w:tcPr>
            <w:tcW w:w="0" w:type="auto"/>
            <w:tcBorders>
              <w:top w:val="single" w:sz="18" w:space="0" w:color="7030A0"/>
              <w:left w:val="single" w:sz="18" w:space="0" w:color="7030A0"/>
              <w:bottom w:val="single" w:sz="18" w:space="0" w:color="7030A0"/>
              <w:right w:val="single" w:sz="18" w:space="0" w:color="7030A0"/>
            </w:tcBorders>
            <w:vAlign w:val="center"/>
            <w:hideMark/>
          </w:tcPr>
          <w:p w:rsidR="00F41C31" w:rsidRPr="00902626" w:rsidRDefault="00F41C31" w:rsidP="00B654C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33</w:t>
            </w:r>
            <w:r w:rsidRPr="00902626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ohm</w:t>
            </w:r>
          </w:p>
        </w:tc>
      </w:tr>
    </w:tbl>
    <w:p w:rsidR="00902626" w:rsidRDefault="00902626" w:rsidP="00902626"/>
    <w:p w:rsidR="00B7775C" w:rsidRPr="00DD6AD0" w:rsidRDefault="00B7775C" w:rsidP="00902626">
      <w:pPr>
        <w:rPr>
          <w:u w:val="single"/>
        </w:rPr>
      </w:pPr>
      <w:r w:rsidRPr="005F6655">
        <w:rPr>
          <w:u w:val="single"/>
        </w:rPr>
        <w:t>Módulo ESP8226:</w:t>
      </w:r>
    </w:p>
    <w:p w:rsidR="00FB1358" w:rsidRDefault="00B7775C" w:rsidP="00902626">
      <w:r>
        <w:t xml:space="preserve">Este </w:t>
      </w:r>
      <w:r w:rsidR="005F6655">
        <w:t>módulo</w:t>
      </w:r>
      <w:r>
        <w:t xml:space="preserve"> posee 30 pines para conectar co</w:t>
      </w:r>
      <w:r w:rsidR="00FB1358">
        <w:t>n dispositivos externos:</w:t>
      </w:r>
    </w:p>
    <w:p w:rsidR="00FB1358" w:rsidRDefault="00FB1358" w:rsidP="00FB1358">
      <w:pPr>
        <w:pStyle w:val="Prrafodelista"/>
        <w:numPr>
          <w:ilvl w:val="0"/>
          <w:numId w:val="4"/>
        </w:numPr>
      </w:pPr>
      <w:r>
        <w:t>3 terminales de alimentación para componentes externos (</w:t>
      </w:r>
      <w:r w:rsidRPr="00FB1358">
        <w:rPr>
          <w:b/>
          <w:i/>
        </w:rPr>
        <w:t>3.3V</w:t>
      </w:r>
      <w:r>
        <w:t xml:space="preserve">) y un terminal para alimentar el modulo propio y sus </w:t>
      </w:r>
      <w:r w:rsidR="00AF5953">
        <w:t>periféricos</w:t>
      </w:r>
      <w:r>
        <w:t xml:space="preserve"> (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in</m:t>
            </m:r>
          </m:sub>
        </m:sSub>
      </m:oMath>
      <w:r>
        <w:rPr>
          <w:rFonts w:eastAsiaTheme="minorEastAsia"/>
        </w:rPr>
        <w:t>)</w:t>
      </w:r>
    </w:p>
    <w:p w:rsidR="00FB1358" w:rsidRDefault="00FB1358" w:rsidP="00FB1358">
      <w:pPr>
        <w:pStyle w:val="Prrafodelista"/>
        <w:numPr>
          <w:ilvl w:val="0"/>
          <w:numId w:val="4"/>
        </w:numPr>
      </w:pPr>
      <w:r>
        <w:t>4 terminales referidos a tierra (</w:t>
      </w:r>
      <w:proofErr w:type="spellStart"/>
      <w:r w:rsidRPr="00FB1358">
        <w:rPr>
          <w:b/>
          <w:i/>
        </w:rPr>
        <w:t>Gnd</w:t>
      </w:r>
      <w:proofErr w:type="spellEnd"/>
      <w:r>
        <w:t>)</w:t>
      </w:r>
    </w:p>
    <w:p w:rsidR="00FB1358" w:rsidRPr="00FB1358" w:rsidRDefault="00FB1358" w:rsidP="000337FA">
      <w:pPr>
        <w:pStyle w:val="Prrafodelista"/>
        <w:numPr>
          <w:ilvl w:val="0"/>
          <w:numId w:val="4"/>
        </w:numPr>
      </w:pPr>
      <w:r>
        <w:t xml:space="preserve">2 terminales para comunicación </w:t>
      </w:r>
      <m:oMath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bi"/>
          </m:rPr>
          <w:rPr>
            <w:rFonts w:ascii="Cambria Math" w:eastAsiaTheme="minorEastAsia" w:hAnsi="Cambria Math"/>
          </w:rPr>
          <m:t>C</m:t>
        </m:r>
      </m:oMath>
      <w:r w:rsidRPr="00FB1358">
        <w:rPr>
          <w:rFonts w:eastAsiaTheme="minorEastAsia"/>
        </w:rPr>
        <w:t xml:space="preserve"> </w:t>
      </w:r>
      <w:r>
        <w:rPr>
          <w:rFonts w:eastAsiaTheme="minorEastAsia"/>
        </w:rPr>
        <w:t>(maestro y esclavo)</w:t>
      </w:r>
    </w:p>
    <w:p w:rsidR="00FB1358" w:rsidRDefault="00FB1358" w:rsidP="000337FA">
      <w:pPr>
        <w:pStyle w:val="Prrafodelista"/>
        <w:numPr>
          <w:ilvl w:val="0"/>
          <w:numId w:val="4"/>
        </w:numPr>
      </w:pPr>
      <w:r>
        <w:t xml:space="preserve">17 terminales </w:t>
      </w:r>
      <w:r w:rsidRPr="00AF5953">
        <w:rPr>
          <w:b/>
          <w:i/>
        </w:rPr>
        <w:t>GPIO</w:t>
      </w:r>
    </w:p>
    <w:p w:rsidR="00FB1358" w:rsidRDefault="00FB1358" w:rsidP="000337FA">
      <w:pPr>
        <w:pStyle w:val="Prrafodelista"/>
        <w:numPr>
          <w:ilvl w:val="0"/>
          <w:numId w:val="4"/>
        </w:numPr>
      </w:pPr>
      <w:r>
        <w:t>1 terminal ADC de 10 bits de precisión mediante aproximaciones sucesivas</w:t>
      </w:r>
    </w:p>
    <w:p w:rsidR="00FB1358" w:rsidRDefault="00FB1358" w:rsidP="000337FA">
      <w:pPr>
        <w:pStyle w:val="Prrafodelista"/>
        <w:numPr>
          <w:ilvl w:val="0"/>
          <w:numId w:val="4"/>
        </w:numPr>
      </w:pPr>
      <w:r>
        <w:t>2 terminales UART (</w:t>
      </w:r>
      <w:r w:rsidRPr="00AF5953">
        <w:rPr>
          <w:b/>
          <w:i/>
        </w:rPr>
        <w:t>RxD0</w:t>
      </w:r>
      <w:r>
        <w:t xml:space="preserve"> y </w:t>
      </w:r>
      <w:r w:rsidRPr="00AF5953">
        <w:rPr>
          <w:b/>
          <w:i/>
        </w:rPr>
        <w:t>TxD0</w:t>
      </w:r>
      <w:r>
        <w:t>)</w:t>
      </w:r>
    </w:p>
    <w:p w:rsidR="00FB1358" w:rsidRDefault="00AF5953" w:rsidP="000337FA">
      <w:pPr>
        <w:pStyle w:val="Prrafodelista"/>
        <w:numPr>
          <w:ilvl w:val="0"/>
          <w:numId w:val="4"/>
        </w:numPr>
      </w:pPr>
      <w:r>
        <w:t xml:space="preserve">4 terminales de buses </w:t>
      </w:r>
      <w:r w:rsidRPr="00AF5953">
        <w:rPr>
          <w:b/>
          <w:i/>
        </w:rPr>
        <w:t>SPI</w:t>
      </w:r>
      <w:r>
        <w:t xml:space="preserve"> (interfaz de periféricos serie)</w:t>
      </w:r>
    </w:p>
    <w:p w:rsidR="00AF5953" w:rsidRDefault="00AF5953" w:rsidP="000337FA">
      <w:pPr>
        <w:pStyle w:val="Prrafodelista"/>
        <w:numPr>
          <w:ilvl w:val="0"/>
          <w:numId w:val="4"/>
        </w:numPr>
      </w:pPr>
      <w:r>
        <w:t>4 terminales de modulación de ancho de pulso (</w:t>
      </w:r>
      <w:r w:rsidRPr="00AF5953">
        <w:rPr>
          <w:b/>
          <w:i/>
        </w:rPr>
        <w:t>PWM</w:t>
      </w:r>
      <w:r>
        <w:t>)</w:t>
      </w:r>
    </w:p>
    <w:p w:rsidR="00AF5953" w:rsidRPr="00FB1358" w:rsidRDefault="00AF5953" w:rsidP="00AF5953">
      <w:pPr>
        <w:pStyle w:val="Prrafodelista"/>
        <w:numPr>
          <w:ilvl w:val="0"/>
          <w:numId w:val="4"/>
        </w:numPr>
      </w:pPr>
      <w:r>
        <w:t xml:space="preserve">4 terminales de control del módulo: </w:t>
      </w:r>
      <w:proofErr w:type="spellStart"/>
      <w:r w:rsidRPr="00AF5953">
        <w:rPr>
          <w:b/>
          <w:i/>
        </w:rPr>
        <w:t>reset</w:t>
      </w:r>
      <w:proofErr w:type="spellEnd"/>
      <w:r>
        <w:t xml:space="preserve">, </w:t>
      </w:r>
      <w:proofErr w:type="spellStart"/>
      <w:r w:rsidRPr="00AF5953">
        <w:rPr>
          <w:b/>
          <w:i/>
        </w:rPr>
        <w:t>enable</w:t>
      </w:r>
      <w:proofErr w:type="spellEnd"/>
      <w:r>
        <w:t xml:space="preserve">, </w:t>
      </w:r>
      <w:proofErr w:type="spellStart"/>
      <w:r w:rsidRPr="00AF5953">
        <w:rPr>
          <w:b/>
          <w:i/>
        </w:rPr>
        <w:t>wake</w:t>
      </w:r>
      <w:proofErr w:type="spellEnd"/>
      <w:r>
        <w:t xml:space="preserve"> y </w:t>
      </w:r>
      <w:r w:rsidRPr="00AF5953">
        <w:rPr>
          <w:b/>
          <w:i/>
        </w:rPr>
        <w:t>flash</w:t>
      </w:r>
      <w:r>
        <w:t>.</w:t>
      </w:r>
    </w:p>
    <w:p w:rsidR="00B7775C" w:rsidRPr="005F6655" w:rsidRDefault="005F6655" w:rsidP="00FB1358">
      <w:r>
        <w:t xml:space="preserve">En el presente trabajo, se hará uso de los pines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in</m:t>
            </m:r>
          </m:sub>
        </m:sSub>
      </m:oMath>
      <w:r w:rsidRPr="00FB1358">
        <w:rPr>
          <w:rFonts w:eastAsiaTheme="minorEastAsia"/>
        </w:rPr>
        <w:t xml:space="preserve"> , </w:t>
      </w:r>
      <w:proofErr w:type="spellStart"/>
      <w:r w:rsidRPr="00FB1358">
        <w:rPr>
          <w:rFonts w:eastAsiaTheme="minorEastAsia"/>
          <w:b/>
          <w:i/>
        </w:rPr>
        <w:t>Gnd</w:t>
      </w:r>
      <w:proofErr w:type="spellEnd"/>
      <w:r w:rsidRPr="00FB1358">
        <w:rPr>
          <w:rFonts w:eastAsiaTheme="minorEastAsia"/>
        </w:rPr>
        <w:t xml:space="preserve">, </w:t>
      </w:r>
      <w:proofErr w:type="spellStart"/>
      <w:r w:rsidRPr="00FB1358">
        <w:rPr>
          <w:rFonts w:eastAsiaTheme="minorEastAsia"/>
          <w:b/>
          <w:i/>
        </w:rPr>
        <w:t>Rx</w:t>
      </w:r>
      <w:proofErr w:type="spellEnd"/>
      <w:r w:rsidRPr="00FB1358">
        <w:rPr>
          <w:rFonts w:eastAsiaTheme="minorEastAsia"/>
        </w:rPr>
        <w:t xml:space="preserve"> y </w:t>
      </w:r>
      <w:proofErr w:type="spellStart"/>
      <w:r w:rsidRPr="00FB1358">
        <w:rPr>
          <w:rFonts w:eastAsiaTheme="minorEastAsia"/>
          <w:b/>
          <w:i/>
        </w:rPr>
        <w:t>Tx</w:t>
      </w:r>
      <w:proofErr w:type="spellEnd"/>
      <w:r w:rsidRPr="00FB1358">
        <w:rPr>
          <w:rFonts w:eastAsiaTheme="minorEastAsia"/>
          <w:b/>
          <w:i/>
        </w:rPr>
        <w:t xml:space="preserve">. </w:t>
      </w:r>
    </w:p>
    <w:p w:rsidR="00DD6AD0" w:rsidRDefault="00B7775C" w:rsidP="00DD6AD0">
      <w:pPr>
        <w:keepNext/>
        <w:jc w:val="center"/>
      </w:pPr>
      <w:r>
        <w:rPr>
          <w:noProof/>
          <w:lang w:eastAsia="es-AR"/>
        </w:rPr>
        <w:drawing>
          <wp:inline distT="0" distB="0" distL="0" distR="0">
            <wp:extent cx="3755883" cy="2676149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8911" cy="26783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775C" w:rsidRDefault="005F6655" w:rsidP="005F6655">
      <w:pPr>
        <w:pStyle w:val="Descripcin"/>
        <w:jc w:val="center"/>
      </w:pPr>
      <w:r>
        <w:t xml:space="preserve">Ilustración </w:t>
      </w:r>
      <w:r w:rsidR="00DD6AD0">
        <w:t>6</w:t>
      </w:r>
      <w:r>
        <w:t>: Descripción de los pines para módulo ESP82266</w:t>
      </w:r>
    </w:p>
    <w:p w:rsidR="00DD6AD0" w:rsidRPr="00DD6AD0" w:rsidRDefault="00DD6AD0" w:rsidP="00DD6AD0"/>
    <w:p w:rsidR="00DD6AD0" w:rsidRPr="00DD6AD0" w:rsidRDefault="00DD6AD0" w:rsidP="00DD6AD0">
      <w:pPr>
        <w:rPr>
          <w:i/>
          <w:u w:val="single"/>
        </w:rPr>
      </w:pPr>
      <w:r w:rsidRPr="00DD6AD0">
        <w:rPr>
          <w:i/>
          <w:u w:val="single"/>
        </w:rPr>
        <w:t>Conexionado EDU CIAA y módulo ESP8226</w:t>
      </w:r>
    </w:p>
    <w:p w:rsidR="005F6655" w:rsidRDefault="005F6655" w:rsidP="005F6655">
      <w:pPr>
        <w:rPr>
          <w:rFonts w:eastAsiaTheme="minorEastAsia"/>
        </w:rPr>
      </w:pPr>
      <w:r>
        <w:t xml:space="preserve">Los pines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in</m:t>
            </m:r>
          </m:sub>
        </m:sSub>
      </m:oMath>
      <w:r>
        <w:rPr>
          <w:rFonts w:eastAsiaTheme="minorEastAsia"/>
        </w:rPr>
        <w:t xml:space="preserve"> y</w:t>
      </w:r>
      <w:r>
        <w:rPr>
          <w:rFonts w:eastAsiaTheme="minorEastAsia"/>
        </w:rPr>
        <w:t xml:space="preserve"> </w:t>
      </w:r>
      <w:proofErr w:type="spellStart"/>
      <w:r w:rsidRPr="005F6655">
        <w:rPr>
          <w:rFonts w:eastAsiaTheme="minorEastAsia"/>
          <w:b/>
          <w:i/>
        </w:rPr>
        <w:t>Gnd</w:t>
      </w:r>
      <w:proofErr w:type="spellEnd"/>
      <w:r>
        <w:rPr>
          <w:rFonts w:eastAsiaTheme="minorEastAsia"/>
          <w:b/>
          <w:i/>
        </w:rPr>
        <w:t xml:space="preserve"> </w:t>
      </w:r>
      <w:r>
        <w:rPr>
          <w:rFonts w:eastAsiaTheme="minorEastAsia"/>
        </w:rPr>
        <w:t>se alimentará</w:t>
      </w:r>
      <w:r w:rsidRPr="005F6655">
        <w:rPr>
          <w:rFonts w:eastAsiaTheme="minorEastAsia"/>
        </w:rPr>
        <w:t xml:space="preserve">n de la tensión </w:t>
      </w:r>
      <w:r>
        <w:rPr>
          <w:rFonts w:eastAsiaTheme="minorEastAsia"/>
        </w:rPr>
        <w:t xml:space="preserve">provista por la placa EDU CIAA: </w:t>
      </w:r>
      <w:r w:rsidRPr="005F6655">
        <w:rPr>
          <w:rFonts w:eastAsiaTheme="minorEastAsia"/>
        </w:rPr>
        <w:t>pines 1</w:t>
      </w:r>
      <w:r>
        <w:rPr>
          <w:rFonts w:eastAsiaTheme="minorEastAsia"/>
        </w:rPr>
        <w:t xml:space="preserve"> </w:t>
      </w:r>
      <w:r w:rsidRPr="005F6655">
        <w:rPr>
          <w:rFonts w:eastAsiaTheme="minorEastAsia"/>
        </w:rPr>
        <w:t>y 4</w:t>
      </w:r>
      <w:r>
        <w:rPr>
          <w:rFonts w:eastAsiaTheme="minorEastAsia"/>
        </w:rPr>
        <w:t xml:space="preserve"> para </w:t>
      </w:r>
      <w:proofErr w:type="spellStart"/>
      <w:r>
        <w:rPr>
          <w:rFonts w:eastAsiaTheme="minorEastAsia"/>
        </w:rPr>
        <w:t>sumistrar</w:t>
      </w:r>
      <w:proofErr w:type="spellEnd"/>
      <w:r>
        <w:rPr>
          <w:rFonts w:eastAsiaTheme="minorEastAsia"/>
        </w:rPr>
        <w:t xml:space="preserve"> </w:t>
      </w:r>
      <w:r>
        <w:rPr>
          <w:rFonts w:eastAsiaTheme="minorEastAsia"/>
        </w:rPr>
        <w:t>3.3V</w:t>
      </w:r>
      <w:r w:rsidRPr="005F6655">
        <w:rPr>
          <w:rFonts w:eastAsiaTheme="minorEastAsia"/>
        </w:rPr>
        <w:t xml:space="preserve"> </w:t>
      </w:r>
      <w:r>
        <w:rPr>
          <w:rFonts w:eastAsiaTheme="minorEastAsia"/>
        </w:rPr>
        <w:t xml:space="preserve">y </w:t>
      </w:r>
      <w:proofErr w:type="spellStart"/>
      <w:r>
        <w:rPr>
          <w:rFonts w:eastAsiaTheme="minorEastAsia"/>
        </w:rPr>
        <w:t>Gnd</w:t>
      </w:r>
      <w:proofErr w:type="spellEnd"/>
      <w:r>
        <w:rPr>
          <w:rFonts w:eastAsiaTheme="minorEastAsia"/>
        </w:rPr>
        <w:t xml:space="preserve"> respectivamente.  Otra configuración alternativa puede ser alimentación por puerto </w:t>
      </w:r>
      <w:proofErr w:type="spellStart"/>
      <w:r>
        <w:rPr>
          <w:rFonts w:eastAsiaTheme="minorEastAsia"/>
        </w:rPr>
        <w:t>usb</w:t>
      </w:r>
      <w:proofErr w:type="spellEnd"/>
      <w:r w:rsidR="00E5775C">
        <w:rPr>
          <w:rFonts w:eastAsiaTheme="minorEastAsia"/>
        </w:rPr>
        <w:t>, ya que posee un regulador de voltaje interno y convierte los 5V de entrada en los 3.3V necesarios para funcionar.</w:t>
      </w:r>
      <w:r>
        <w:rPr>
          <w:rFonts w:eastAsiaTheme="minorEastAsia"/>
        </w:rPr>
        <w:t xml:space="preserve"> </w:t>
      </w:r>
    </w:p>
    <w:p w:rsidR="006E0F25" w:rsidRPr="00882345" w:rsidRDefault="005F01B7" w:rsidP="00882345">
      <w:pPr>
        <w:rPr>
          <w:rFonts w:eastAsiaTheme="minorEastAsia"/>
        </w:rPr>
      </w:pPr>
      <w:r>
        <w:rPr>
          <w:rFonts w:eastAsiaTheme="minorEastAsia"/>
        </w:rPr>
        <w:t xml:space="preserve">Los pines </w:t>
      </w:r>
      <w:proofErr w:type="spellStart"/>
      <w:r w:rsidRPr="005F6655">
        <w:rPr>
          <w:rFonts w:eastAsiaTheme="minorEastAsia"/>
          <w:b/>
          <w:i/>
        </w:rPr>
        <w:t>Rx</w:t>
      </w:r>
      <w:proofErr w:type="spellEnd"/>
      <w:r>
        <w:rPr>
          <w:rFonts w:eastAsiaTheme="minorEastAsia"/>
        </w:rPr>
        <w:t xml:space="preserve"> y </w:t>
      </w:r>
      <w:proofErr w:type="spellStart"/>
      <w:r w:rsidRPr="005F6655">
        <w:rPr>
          <w:rFonts w:eastAsiaTheme="minorEastAsia"/>
          <w:b/>
          <w:i/>
        </w:rPr>
        <w:t>Tx</w:t>
      </w:r>
      <w:proofErr w:type="spellEnd"/>
      <w:r>
        <w:rPr>
          <w:rFonts w:eastAsiaTheme="minorEastAsia"/>
          <w:b/>
          <w:i/>
        </w:rPr>
        <w:t xml:space="preserve"> </w:t>
      </w:r>
      <w:r w:rsidRPr="00C25CF3">
        <w:rPr>
          <w:rFonts w:eastAsiaTheme="minorEastAsia"/>
        </w:rPr>
        <w:t xml:space="preserve">son las interfaces para las </w:t>
      </w:r>
      <w:proofErr w:type="spellStart"/>
      <w:r w:rsidRPr="00C25CF3">
        <w:rPr>
          <w:rFonts w:eastAsiaTheme="minorEastAsia"/>
        </w:rPr>
        <w:t>UART</w:t>
      </w:r>
      <w:r w:rsidR="00C25CF3">
        <w:rPr>
          <w:rFonts w:eastAsiaTheme="minorEastAsia"/>
        </w:rPr>
        <w:t>s</w:t>
      </w:r>
      <w:proofErr w:type="spellEnd"/>
      <w:r w:rsidRPr="00C25CF3">
        <w:rPr>
          <w:rFonts w:eastAsiaTheme="minorEastAsia"/>
        </w:rPr>
        <w:t xml:space="preserve"> del </w:t>
      </w:r>
      <w:r w:rsidR="00C25CF3" w:rsidRPr="00C25CF3">
        <w:rPr>
          <w:rFonts w:eastAsiaTheme="minorEastAsia"/>
        </w:rPr>
        <w:t>módulo</w:t>
      </w:r>
      <w:r w:rsidR="00C25CF3">
        <w:rPr>
          <w:rFonts w:eastAsiaTheme="minorEastAsia"/>
        </w:rPr>
        <w:t>,</w:t>
      </w:r>
      <w:r w:rsidRPr="00C25CF3">
        <w:rPr>
          <w:rFonts w:eastAsiaTheme="minorEastAsia"/>
        </w:rPr>
        <w:t xml:space="preserve"> la cual provee la comunicación asincrónica</w:t>
      </w:r>
      <w:r w:rsidR="00C25CF3">
        <w:rPr>
          <w:rFonts w:eastAsiaTheme="minorEastAsia"/>
        </w:rPr>
        <w:t>.</w:t>
      </w:r>
      <w:r w:rsidR="006E0F25">
        <w:rPr>
          <w:rFonts w:eastAsiaTheme="minorEastAsia"/>
        </w:rPr>
        <w:t xml:space="preserve"> Estos pines serán conectados a los transmisores y receptores de la placa EDU CIAA. Siendo más precisos, </w:t>
      </w:r>
      <w:r w:rsidR="006E0F25" w:rsidRPr="006E0F25">
        <w:rPr>
          <w:rFonts w:eastAsiaTheme="minorEastAsia"/>
          <w:b/>
          <w:i/>
        </w:rPr>
        <w:t>RS232_TXD</w:t>
      </w:r>
      <w:r w:rsidR="006E0F25">
        <w:rPr>
          <w:rFonts w:eastAsiaTheme="minorEastAsia"/>
          <w:b/>
          <w:i/>
        </w:rPr>
        <w:t xml:space="preserve"> </w:t>
      </w:r>
      <w:r w:rsidR="006E0F25" w:rsidRPr="006E0F25">
        <w:rPr>
          <w:rFonts w:eastAsiaTheme="minorEastAsia"/>
        </w:rPr>
        <w:t>(</w:t>
      </w:r>
      <w:r w:rsidR="006E0F25">
        <w:rPr>
          <w:rFonts w:eastAsiaTheme="minorEastAsia"/>
        </w:rPr>
        <w:t>pin 23)</w:t>
      </w:r>
      <w:r w:rsidR="006E0F25">
        <w:rPr>
          <w:rFonts w:eastAsiaTheme="minorEastAsia"/>
          <w:b/>
          <w:i/>
        </w:rPr>
        <w:t xml:space="preserve"> </w:t>
      </w:r>
      <w:r w:rsidR="006E0F25" w:rsidRPr="006E0F25">
        <w:rPr>
          <w:rFonts w:eastAsiaTheme="minorEastAsia"/>
        </w:rPr>
        <w:t>y</w:t>
      </w:r>
      <w:r w:rsidR="006E0F25">
        <w:rPr>
          <w:rFonts w:eastAsiaTheme="minorEastAsia"/>
          <w:b/>
          <w:i/>
        </w:rPr>
        <w:t xml:space="preserve"> </w:t>
      </w:r>
      <w:r w:rsidR="006E0F25" w:rsidRPr="006E0F25">
        <w:rPr>
          <w:rFonts w:eastAsiaTheme="minorEastAsia"/>
          <w:b/>
          <w:i/>
        </w:rPr>
        <w:t>RS232_</w:t>
      </w:r>
      <w:r w:rsidR="006E0F25">
        <w:rPr>
          <w:rFonts w:eastAsiaTheme="minorEastAsia"/>
          <w:b/>
          <w:i/>
        </w:rPr>
        <w:t>R</w:t>
      </w:r>
      <w:r w:rsidR="006E0F25" w:rsidRPr="006E0F25">
        <w:rPr>
          <w:rFonts w:eastAsiaTheme="minorEastAsia"/>
          <w:b/>
          <w:i/>
        </w:rPr>
        <w:t>XD</w:t>
      </w:r>
      <w:r w:rsidR="006E0F25">
        <w:rPr>
          <w:rFonts w:eastAsiaTheme="minorEastAsia"/>
          <w:b/>
          <w:i/>
        </w:rPr>
        <w:t xml:space="preserve"> </w:t>
      </w:r>
      <w:r w:rsidR="006E0F25" w:rsidRPr="006E0F25">
        <w:rPr>
          <w:rFonts w:eastAsiaTheme="minorEastAsia"/>
        </w:rPr>
        <w:t>(</w:t>
      </w:r>
      <w:r w:rsidR="006E0F25">
        <w:rPr>
          <w:rFonts w:eastAsiaTheme="minorEastAsia"/>
        </w:rPr>
        <w:t>pin 25)</w:t>
      </w:r>
      <w:r w:rsidR="006E0F25">
        <w:rPr>
          <w:rFonts w:eastAsiaTheme="minorEastAsia"/>
          <w:b/>
          <w:i/>
        </w:rPr>
        <w:t xml:space="preserve"> </w:t>
      </w:r>
      <w:r w:rsidR="006E0F25">
        <w:rPr>
          <w:rFonts w:eastAsiaTheme="minorEastAsia"/>
        </w:rPr>
        <w:t xml:space="preserve">según </w:t>
      </w:r>
      <w:proofErr w:type="spellStart"/>
      <w:r w:rsidR="006E0F25">
        <w:rPr>
          <w:rFonts w:eastAsiaTheme="minorEastAsia"/>
        </w:rPr>
        <w:t>pinout</w:t>
      </w:r>
      <w:proofErr w:type="spellEnd"/>
      <w:r w:rsidR="006E0F25">
        <w:rPr>
          <w:rFonts w:eastAsiaTheme="minorEastAsia"/>
        </w:rPr>
        <w:t xml:space="preserve"> de la ilustración 2.</w:t>
      </w:r>
    </w:p>
    <w:p w:rsidR="00882345" w:rsidRPr="00C25CF3" w:rsidRDefault="00882345" w:rsidP="00882345">
      <w:pPr>
        <w:jc w:val="right"/>
      </w:pPr>
    </w:p>
    <w:p w:rsidR="00882345" w:rsidRDefault="00882345" w:rsidP="00882345">
      <w:pPr>
        <w:keepNext/>
      </w:pPr>
      <w:r>
        <w:rPr>
          <w:noProof/>
          <w:lang w:eastAsia="es-AR"/>
        </w:rPr>
        <w:lastRenderedPageBreak/>
        <w:drawing>
          <wp:inline distT="0" distB="0" distL="0" distR="0">
            <wp:extent cx="5400675" cy="990600"/>
            <wp:effectExtent l="0" t="0" r="9525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1C31" w:rsidRDefault="00882345" w:rsidP="00882345">
      <w:pPr>
        <w:pStyle w:val="Descripcin"/>
      </w:pPr>
      <w:r>
        <w:t xml:space="preserve">Ilustración </w:t>
      </w:r>
      <w:r w:rsidR="00DD6AD0">
        <w:t>7</w:t>
      </w:r>
      <w:r>
        <w:t>: Conexión de los pines de transmisión y recepción entre EDU CIAA y módulo ESP8226</w:t>
      </w:r>
    </w:p>
    <w:p w:rsidR="00882345" w:rsidRDefault="00426EC2" w:rsidP="00882345">
      <w:r>
        <w:t>Los datos que proveen los sensores conectados a la placa EDU CIAA serán transmitidos al módulo ESP8226 y éste último volcará dicha información a una base de datos mediante conexión WI-FI para su posterior análisis.</w:t>
      </w:r>
    </w:p>
    <w:p w:rsidR="00426EC2" w:rsidRDefault="00426EC2" w:rsidP="00882345"/>
    <w:p w:rsidR="000F0BF8" w:rsidRPr="000F0BF8" w:rsidRDefault="000F0BF8" w:rsidP="00882345">
      <w:pPr>
        <w:rPr>
          <w:i/>
          <w:u w:val="single"/>
        </w:rPr>
      </w:pPr>
      <w:r w:rsidRPr="000F0BF8">
        <w:rPr>
          <w:i/>
          <w:u w:val="single"/>
        </w:rPr>
        <w:t>Base de datos monitoreados</w:t>
      </w:r>
    </w:p>
    <w:p w:rsidR="00DD6AD0" w:rsidRDefault="000F0BF8" w:rsidP="00882345">
      <w:r>
        <w:t xml:space="preserve">La Interfaz para monitoreo de los datos obtenidos por los sensores es </w:t>
      </w:r>
      <w:r w:rsidRPr="000F0BF8">
        <w:rPr>
          <w:b/>
          <w:i/>
        </w:rPr>
        <w:t>Grafana</w:t>
      </w:r>
      <w:r>
        <w:t xml:space="preserve">. Este software </w:t>
      </w:r>
      <w:r>
        <w:t xml:space="preserve">libre permite la visualización y el formato de datos métricos. </w:t>
      </w:r>
      <w:r w:rsidR="009009B9">
        <w:t xml:space="preserve">Es utilizado por compañías tales como Intel, </w:t>
      </w:r>
      <w:proofErr w:type="spellStart"/>
      <w:r w:rsidR="009009B9">
        <w:t>Ebay</w:t>
      </w:r>
      <w:proofErr w:type="spellEnd"/>
      <w:r w:rsidR="009009B9">
        <w:t xml:space="preserve">, PayPal, Ted, </w:t>
      </w:r>
      <w:proofErr w:type="spellStart"/>
      <w:r w:rsidR="009009B9">
        <w:t>vimeo</w:t>
      </w:r>
      <w:proofErr w:type="spellEnd"/>
      <w:r w:rsidR="009009B9">
        <w:t xml:space="preserve">, Staples [g]. </w:t>
      </w:r>
      <w:r>
        <w:t xml:space="preserve">Creando cuadros de mando y gráficos a partir de datos suministrados </w:t>
      </w:r>
      <w:r>
        <w:t>múltiples fuentes</w:t>
      </w:r>
      <w:r>
        <w:t xml:space="preserve"> (ilustración 8). </w:t>
      </w:r>
    </w:p>
    <w:p w:rsidR="00A11BC5" w:rsidRDefault="00A11BC5" w:rsidP="00882345"/>
    <w:p w:rsidR="000F0BF8" w:rsidRDefault="000F0BF8" w:rsidP="000F0BF8">
      <w:pPr>
        <w:keepNext/>
        <w:jc w:val="center"/>
      </w:pPr>
      <w:r>
        <w:rPr>
          <w:noProof/>
          <w:lang w:eastAsia="es-AR"/>
        </w:rPr>
        <w:drawing>
          <wp:inline distT="0" distB="0" distL="0" distR="0">
            <wp:extent cx="3290895" cy="2060189"/>
            <wp:effectExtent l="0" t="0" r="5080" b="0"/>
            <wp:docPr id="15" name="Imagen 15" descr="Resultado de imagen de grafana what 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Resultado de imagen de grafana what is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7485" cy="20643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0BF8" w:rsidRDefault="000F0BF8" w:rsidP="000F0BF8">
      <w:pPr>
        <w:pStyle w:val="Descripcin"/>
        <w:jc w:val="center"/>
      </w:pPr>
      <w:r>
        <w:t>Ilustración 8: Representación de datos métricos miente la interfaz de Grafana</w:t>
      </w:r>
    </w:p>
    <w:p w:rsidR="00DD6AD0" w:rsidRDefault="00DD6AD0" w:rsidP="00882345"/>
    <w:p w:rsidR="00DD6AD0" w:rsidRDefault="00426EC2" w:rsidP="00882345">
      <w:r>
        <w:t>El tablero (</w:t>
      </w:r>
      <w:proofErr w:type="spellStart"/>
      <w:r>
        <w:t>dashboard</w:t>
      </w:r>
      <w:proofErr w:type="spellEnd"/>
      <w:r>
        <w:t>) diseñado con Grafana, diferenciará los datos de cada uno de los sensores y se programará un aviso cuando la medición alcance un umbral que será visualizado en el mismo.</w:t>
      </w:r>
    </w:p>
    <w:p w:rsidR="00387260" w:rsidRDefault="00387260" w:rsidP="00882345"/>
    <w:p w:rsidR="00387260" w:rsidRDefault="00387260" w:rsidP="00882345">
      <w:r>
        <w:t xml:space="preserve">Para la conexión de microcontrolador del módulo ESP8226 con la placa EDU CIAA tiene que implementarse una librería llamada </w:t>
      </w:r>
      <w:proofErr w:type="spellStart"/>
      <w:r w:rsidRPr="00387260">
        <w:rPr>
          <w:b/>
          <w:i/>
        </w:rPr>
        <w:t>sAPI</w:t>
      </w:r>
      <w:proofErr w:type="spellEnd"/>
      <w:r>
        <w:t xml:space="preserve">, la cual actúa como una simple API pero que funciona en un nivel de abstracción de hardware. Una </w:t>
      </w:r>
      <w:r w:rsidRPr="00387260">
        <w:rPr>
          <w:b/>
        </w:rPr>
        <w:t>API</w:t>
      </w:r>
      <w:r>
        <w:t xml:space="preserve"> (interfaz de programación de aplicaciones) son rutinas y procedimientos que permiten ser usado por otro software, dándoles un uso más general, evitando </w:t>
      </w:r>
      <w:proofErr w:type="spellStart"/>
      <w:r>
        <w:t>asi</w:t>
      </w:r>
      <w:proofErr w:type="spellEnd"/>
      <w:r>
        <w:t>, que un programador deba programar todo desde el principio.</w:t>
      </w:r>
    </w:p>
    <w:p w:rsidR="00387260" w:rsidRDefault="00C61183" w:rsidP="00882345">
      <w:r>
        <w:t xml:space="preserve">La librería </w:t>
      </w:r>
      <w:proofErr w:type="spellStart"/>
      <w:r w:rsidRPr="00CA3986">
        <w:rPr>
          <w:b/>
          <w:i/>
        </w:rPr>
        <w:t>sAPI</w:t>
      </w:r>
      <w:proofErr w:type="spellEnd"/>
      <w:r>
        <w:t xml:space="preserve"> incluye algunos </w:t>
      </w:r>
      <w:r w:rsidR="00CA3986">
        <w:t>módulos</w:t>
      </w:r>
      <w:r>
        <w:t xml:space="preserve"> de los periféricos internos que están disponibles para EDU CIAA NXP [i].</w:t>
      </w:r>
      <w:r w:rsidR="00CA3986">
        <w:t xml:space="preserve"> </w:t>
      </w:r>
      <w:bookmarkStart w:id="0" w:name="_GoBack"/>
      <w:bookmarkEnd w:id="0"/>
    </w:p>
    <w:p w:rsidR="00DD6AD0" w:rsidRDefault="00DD6AD0" w:rsidP="00882345"/>
    <w:p w:rsidR="00DD6AD0" w:rsidRDefault="00DD6AD0" w:rsidP="00882345"/>
    <w:p w:rsidR="00DD6AD0" w:rsidRDefault="00DD6AD0" w:rsidP="00882345"/>
    <w:p w:rsidR="00DD6AD0" w:rsidRDefault="00DD6AD0" w:rsidP="00882345"/>
    <w:p w:rsidR="00DD6AD0" w:rsidRDefault="00DD6AD0" w:rsidP="00882345"/>
    <w:p w:rsidR="00DD6AD0" w:rsidRDefault="00DD6AD0" w:rsidP="00882345"/>
    <w:p w:rsidR="00DD6AD0" w:rsidRDefault="00DD6AD0" w:rsidP="00882345"/>
    <w:p w:rsidR="00DD6AD0" w:rsidRDefault="00DD6AD0" w:rsidP="00882345"/>
    <w:p w:rsidR="00DD6AD0" w:rsidRDefault="00DD6AD0" w:rsidP="00882345"/>
    <w:p w:rsidR="00DD6AD0" w:rsidRDefault="00DD6AD0" w:rsidP="00882345"/>
    <w:p w:rsidR="00DD6AD0" w:rsidRDefault="00DD6AD0" w:rsidP="00882345"/>
    <w:p w:rsidR="00DD6AD0" w:rsidRDefault="00DD6AD0" w:rsidP="00882345"/>
    <w:p w:rsidR="00DD6AD0" w:rsidRDefault="00DD6AD0" w:rsidP="00882345"/>
    <w:p w:rsidR="00DD6AD0" w:rsidRDefault="00DD6AD0" w:rsidP="00882345"/>
    <w:p w:rsidR="00DD6AD0" w:rsidRDefault="00DD6AD0" w:rsidP="00882345"/>
    <w:p w:rsidR="00DD6AD0" w:rsidRDefault="00DD6AD0" w:rsidP="00882345"/>
    <w:p w:rsidR="00DD6AD0" w:rsidRDefault="00DD6AD0" w:rsidP="00882345"/>
    <w:p w:rsidR="00DD6AD0" w:rsidRDefault="00DD6AD0" w:rsidP="00882345"/>
    <w:p w:rsidR="00DD6AD0" w:rsidRDefault="00DD6AD0" w:rsidP="00882345"/>
    <w:p w:rsidR="00DD6AD0" w:rsidRDefault="00DD6AD0" w:rsidP="00882345"/>
    <w:p w:rsidR="00882345" w:rsidRPr="00882345" w:rsidRDefault="00882345" w:rsidP="00882345"/>
    <w:p w:rsidR="006B18CC" w:rsidRPr="00004742" w:rsidRDefault="000B6319" w:rsidP="006B18CC">
      <w:pPr>
        <w:jc w:val="both"/>
        <w:rPr>
          <w:b/>
        </w:rPr>
      </w:pPr>
      <w:r w:rsidRPr="00004742">
        <w:rPr>
          <w:b/>
        </w:rPr>
        <w:t>Resultados</w:t>
      </w:r>
      <w:r w:rsidR="00004742">
        <w:rPr>
          <w:b/>
        </w:rPr>
        <w:t>:</w:t>
      </w:r>
    </w:p>
    <w:p w:rsidR="006B18CC" w:rsidRDefault="006B18CC" w:rsidP="006B18CC">
      <w:pPr>
        <w:pStyle w:val="Prrafodelista"/>
      </w:pPr>
    </w:p>
    <w:p w:rsidR="006B18CC" w:rsidRDefault="006B18CC" w:rsidP="006B18CC">
      <w:pPr>
        <w:pStyle w:val="Prrafodelista"/>
      </w:pPr>
    </w:p>
    <w:p w:rsidR="002415E9" w:rsidRPr="003446C4" w:rsidRDefault="006B370E">
      <w:pPr>
        <w:rPr>
          <w:b/>
        </w:rPr>
      </w:pPr>
      <w:r w:rsidRPr="003446C4">
        <w:rPr>
          <w:b/>
        </w:rPr>
        <w:t>Anexo</w:t>
      </w:r>
      <w:r w:rsidR="003446C4" w:rsidRPr="003446C4">
        <w:rPr>
          <w:b/>
        </w:rPr>
        <w:t>:</w:t>
      </w:r>
    </w:p>
    <w:p w:rsidR="00DD2F06" w:rsidRDefault="003446C4">
      <w:r>
        <w:t>Ecuaciones de conversión de dat</w:t>
      </w:r>
      <w:r w:rsidR="00DD2F06">
        <w:t>os adquiridos por los sensores:</w:t>
      </w:r>
    </w:p>
    <w:p w:rsidR="00DD2F06" w:rsidRPr="00DD2F06" w:rsidRDefault="003446C4" w:rsidP="00DD2F06">
      <w:pPr>
        <w:pStyle w:val="Prrafodelista"/>
        <w:numPr>
          <w:ilvl w:val="0"/>
          <w:numId w:val="3"/>
        </w:numPr>
        <w:rPr>
          <w:u w:val="single"/>
        </w:rPr>
      </w:pPr>
      <w:r w:rsidRPr="00DD2F06">
        <w:rPr>
          <w:i/>
          <w:u w:val="single"/>
        </w:rPr>
        <w:t>Sensor de Temperatura KY-013</w:t>
      </w:r>
      <w:r w:rsidR="00DD2F06" w:rsidRPr="00DD2F06">
        <w:rPr>
          <w:u w:val="single"/>
        </w:rPr>
        <w:t>.</w:t>
      </w:r>
      <w:r w:rsidRPr="00DD2F06">
        <w:rPr>
          <w:u w:val="single"/>
        </w:rPr>
        <w:t xml:space="preserve"> </w:t>
      </w:r>
    </w:p>
    <w:p w:rsidR="003446C4" w:rsidRDefault="00BE0312">
      <w:pPr>
        <w:rPr>
          <w:bCs/>
        </w:rPr>
      </w:pPr>
      <w:r>
        <w:t>Utilización</w:t>
      </w:r>
      <w:r w:rsidR="003446C4">
        <w:t xml:space="preserve"> de la ecuación modelo </w:t>
      </w:r>
      <w:proofErr w:type="spellStart"/>
      <w:r w:rsidR="003446C4">
        <w:rPr>
          <w:b/>
          <w:bCs/>
        </w:rPr>
        <w:t>Steinhart</w:t>
      </w:r>
      <w:proofErr w:type="spellEnd"/>
      <w:r w:rsidR="003446C4">
        <w:rPr>
          <w:b/>
          <w:bCs/>
        </w:rPr>
        <w:t>–</w:t>
      </w:r>
      <w:proofErr w:type="spellStart"/>
      <w:r w:rsidR="003446C4">
        <w:rPr>
          <w:b/>
          <w:bCs/>
        </w:rPr>
        <w:t>Hart</w:t>
      </w:r>
      <w:proofErr w:type="spellEnd"/>
      <w:r w:rsidR="003446C4">
        <w:rPr>
          <w:b/>
          <w:bCs/>
        </w:rPr>
        <w:t xml:space="preserve"> </w:t>
      </w:r>
      <w:r w:rsidR="003446C4" w:rsidRPr="003446C4">
        <w:rPr>
          <w:bCs/>
        </w:rPr>
        <w:t xml:space="preserve">de la resistencia en función de la </w:t>
      </w:r>
      <w:r w:rsidRPr="003446C4">
        <w:rPr>
          <w:bCs/>
        </w:rPr>
        <w:t>temperatura</w:t>
      </w:r>
      <w:r w:rsidR="003446C4" w:rsidRPr="003446C4">
        <w:rPr>
          <w:bCs/>
        </w:rPr>
        <w:t xml:space="preserve">: </w:t>
      </w:r>
    </w:p>
    <w:p w:rsidR="003446C4" w:rsidRDefault="003446C4">
      <w:pPr>
        <w:rPr>
          <w:rFonts w:ascii="Cambria Math" w:eastAsiaTheme="minorEastAsia" w:hAnsi="Cambria Math"/>
          <w:b/>
          <w:i/>
        </w:rPr>
      </w:pPr>
      <m:oMath>
        <m:f>
          <m:fPr>
            <m:ctrlPr>
              <w:rPr>
                <w:rFonts w:ascii="Cambria Math" w:hAnsi="Cambria Math"/>
                <w:b/>
                <w:i/>
                <w:sz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8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8"/>
              </w:rPr>
              <m:t>T</m:t>
            </m:r>
          </m:den>
        </m:f>
      </m:oMath>
      <w:r w:rsidRPr="00BE0312">
        <w:rPr>
          <w:rFonts w:ascii="Cambria Math" w:eastAsiaTheme="minorEastAsia" w:hAnsi="Cambria Math"/>
          <w:b/>
          <w:i/>
          <w:sz w:val="28"/>
        </w:rPr>
        <w:t xml:space="preserve"> </w:t>
      </w:r>
      <w:r w:rsidRPr="00BE0312">
        <w:rPr>
          <w:rFonts w:ascii="Cambria Math" w:eastAsiaTheme="minorEastAsia" w:hAnsi="Cambria Math"/>
          <w:b/>
          <w:i/>
          <w:sz w:val="24"/>
        </w:rPr>
        <w:t>= A + B*</w:t>
      </w:r>
      <w:r w:rsidRPr="00BE0312">
        <w:rPr>
          <w:rFonts w:ascii="Cambria Math" w:eastAsiaTheme="minorEastAsia" w:hAnsi="Cambria Math" w:cstheme="majorHAnsi"/>
          <w:b/>
          <w:i/>
          <w:sz w:val="24"/>
        </w:rPr>
        <w:t>ln</w:t>
      </w:r>
      <w:r w:rsidRPr="00BE0312">
        <w:rPr>
          <w:rFonts w:ascii="Cambria Math" w:eastAsiaTheme="minorEastAsia" w:hAnsi="Cambria Math"/>
          <w:b/>
          <w:i/>
          <w:sz w:val="24"/>
        </w:rPr>
        <w:t xml:space="preserve">(R) + </w:t>
      </w:r>
      <w:r w:rsidRPr="00BE0312">
        <w:rPr>
          <w:rFonts w:ascii="Cambria Math" w:eastAsiaTheme="minorEastAsia" w:hAnsi="Cambria Math" w:cstheme="minorHAnsi"/>
          <w:b/>
          <w:i/>
          <w:sz w:val="24"/>
        </w:rPr>
        <w:t>C*</w:t>
      </w:r>
      <m:oMath>
        <m:sSup>
          <m:sSupPr>
            <m:ctrlPr>
              <w:rPr>
                <w:rFonts w:ascii="Cambria Math" w:eastAsiaTheme="minorEastAsia" w:hAnsi="Cambria Math" w:cstheme="majorHAnsi"/>
                <w:b/>
                <w:i/>
                <w:sz w:val="24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theme="majorHAnsi"/>
                <w:sz w:val="24"/>
              </w:rPr>
              <m:t>(</m:t>
            </m:r>
            <m:func>
              <m:funcPr>
                <m:ctrlPr>
                  <w:rPr>
                    <w:rFonts w:ascii="Cambria Math" w:eastAsiaTheme="minorEastAsia" w:hAnsi="Cambria Math" w:cstheme="majorHAnsi"/>
                    <w:b/>
                    <w:i/>
                    <w:sz w:val="24"/>
                  </w:rPr>
                </m:ctrlPr>
              </m:funcPr>
              <m:fName>
                <m:r>
                  <m:rPr>
                    <m:sty m:val="bi"/>
                  </m:rPr>
                  <w:rPr>
                    <w:rFonts w:ascii="Cambria Math" w:eastAsiaTheme="minorEastAsia" w:hAnsi="Cambria Math" w:cstheme="majorHAnsi"/>
                    <w:sz w:val="24"/>
                  </w:rPr>
                  <m:t>ln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 w:cstheme="majorHAnsi"/>
                        <w:b/>
                        <w:i/>
                        <w:sz w:val="24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ajorHAnsi"/>
                        <w:sz w:val="24"/>
                      </w:rPr>
                      <m:t>R</m:t>
                    </m:r>
                  </m:e>
                </m:d>
              </m:e>
            </m:func>
            <m:r>
              <m:rPr>
                <m:sty m:val="bi"/>
              </m:rPr>
              <w:rPr>
                <w:rFonts w:ascii="Cambria Math" w:eastAsiaTheme="minorEastAsia" w:hAnsi="Cambria Math" w:cstheme="majorHAnsi"/>
                <w:sz w:val="24"/>
              </w:rPr>
              <m:t>)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theme="majorHAnsi"/>
                <w:sz w:val="24"/>
              </w:rPr>
              <m:t>3</m:t>
            </m:r>
          </m:sup>
        </m:sSup>
      </m:oMath>
      <w:r w:rsidRPr="00BE0312">
        <w:rPr>
          <w:rFonts w:ascii="Cambria Math" w:eastAsiaTheme="minorEastAsia" w:hAnsi="Cambria Math"/>
          <w:b/>
          <w:i/>
        </w:rPr>
        <w:t xml:space="preserve"> </w:t>
      </w:r>
    </w:p>
    <w:p w:rsidR="00BE0312" w:rsidRPr="009E6CB3" w:rsidRDefault="00BE0312">
      <w:r w:rsidRPr="009E6CB3">
        <w:t>Siendo:</w:t>
      </w:r>
    </w:p>
    <w:p w:rsidR="00BE0312" w:rsidRDefault="00BE0312">
      <w:pPr>
        <w:rPr>
          <w:rFonts w:asciiTheme="majorHAnsi" w:eastAsiaTheme="minorEastAsia" w:hAnsiTheme="majorHAnsi" w:cstheme="majorHAnsi"/>
        </w:rPr>
      </w:pPr>
      <w:proofErr w:type="gramStart"/>
      <w:r w:rsidRPr="00BE0312">
        <w:rPr>
          <w:rFonts w:asciiTheme="majorHAnsi" w:eastAsiaTheme="minorEastAsia" w:hAnsiTheme="majorHAnsi" w:cstheme="majorHAnsi"/>
          <w:b/>
          <w:i/>
        </w:rPr>
        <w:lastRenderedPageBreak/>
        <w:t>T</w:t>
      </w:r>
      <w:r>
        <w:rPr>
          <w:rFonts w:asciiTheme="majorHAnsi" w:eastAsiaTheme="minorEastAsia" w:hAnsiTheme="majorHAnsi" w:cstheme="majorHAnsi"/>
        </w:rPr>
        <w:t xml:space="preserve"> </w:t>
      </w:r>
      <w:r w:rsidR="009E6CB3">
        <w:rPr>
          <w:rFonts w:asciiTheme="majorHAnsi" w:eastAsiaTheme="minorEastAsia" w:hAnsiTheme="majorHAnsi" w:cstheme="majorHAnsi"/>
        </w:rPr>
        <w:t>:</w:t>
      </w:r>
      <w:proofErr w:type="gramEnd"/>
      <w:r w:rsidRPr="009E6CB3">
        <w:t xml:space="preserve"> temperatura (en Kelvin</w:t>
      </w:r>
      <w:r>
        <w:rPr>
          <w:rFonts w:asciiTheme="majorHAnsi" w:eastAsiaTheme="minorEastAsia" w:hAnsiTheme="majorHAnsi" w:cstheme="majorHAnsi"/>
        </w:rPr>
        <w:t>)</w:t>
      </w:r>
    </w:p>
    <w:p w:rsidR="00BE0312" w:rsidRDefault="00BE0312">
      <w:pPr>
        <w:rPr>
          <w:rFonts w:asciiTheme="majorHAnsi" w:eastAsiaTheme="minorEastAsia" w:hAnsiTheme="majorHAnsi" w:cstheme="majorHAnsi"/>
        </w:rPr>
      </w:pPr>
      <w:r w:rsidRPr="00BE0312">
        <w:rPr>
          <w:rFonts w:asciiTheme="majorHAnsi" w:eastAsiaTheme="minorEastAsia" w:hAnsiTheme="majorHAnsi" w:cstheme="majorHAnsi"/>
          <w:b/>
          <w:i/>
        </w:rPr>
        <w:t>R</w:t>
      </w:r>
      <w:r w:rsidR="009E6CB3">
        <w:rPr>
          <w:rFonts w:asciiTheme="majorHAnsi" w:eastAsiaTheme="minorEastAsia" w:hAnsiTheme="majorHAnsi" w:cstheme="majorHAnsi"/>
        </w:rPr>
        <w:t>:</w:t>
      </w:r>
      <w:r w:rsidRPr="009E6CB3">
        <w:t xml:space="preserve"> resistencia a temperatura T (en Kelvin)</w:t>
      </w:r>
    </w:p>
    <w:p w:rsidR="00BE0312" w:rsidRPr="009E6CB3" w:rsidRDefault="00BE0312">
      <w:r w:rsidRPr="00BE0312">
        <w:rPr>
          <w:rFonts w:asciiTheme="majorHAnsi" w:eastAsiaTheme="minorEastAsia" w:hAnsiTheme="majorHAnsi" w:cstheme="majorHAnsi"/>
          <w:b/>
          <w:i/>
        </w:rPr>
        <w:t>A</w:t>
      </w:r>
      <w:r>
        <w:rPr>
          <w:rFonts w:asciiTheme="majorHAnsi" w:eastAsiaTheme="minorEastAsia" w:hAnsiTheme="majorHAnsi" w:cstheme="majorHAnsi"/>
        </w:rPr>
        <w:t xml:space="preserve">, </w:t>
      </w:r>
      <w:r w:rsidRPr="00BE0312">
        <w:rPr>
          <w:rFonts w:asciiTheme="majorHAnsi" w:eastAsiaTheme="minorEastAsia" w:hAnsiTheme="majorHAnsi" w:cstheme="majorHAnsi"/>
          <w:b/>
          <w:i/>
        </w:rPr>
        <w:t>B</w:t>
      </w:r>
      <w:r>
        <w:rPr>
          <w:rFonts w:asciiTheme="majorHAnsi" w:eastAsiaTheme="minorEastAsia" w:hAnsiTheme="majorHAnsi" w:cstheme="majorHAnsi"/>
        </w:rPr>
        <w:t xml:space="preserve"> y </w:t>
      </w:r>
      <w:r w:rsidRPr="00BE0312">
        <w:rPr>
          <w:rFonts w:asciiTheme="majorHAnsi" w:eastAsiaTheme="minorEastAsia" w:hAnsiTheme="majorHAnsi" w:cstheme="majorHAnsi"/>
          <w:b/>
          <w:i/>
        </w:rPr>
        <w:t>C</w:t>
      </w:r>
      <w:r>
        <w:rPr>
          <w:rFonts w:asciiTheme="majorHAnsi" w:eastAsiaTheme="minorEastAsia" w:hAnsiTheme="majorHAnsi" w:cstheme="majorHAnsi"/>
        </w:rPr>
        <w:t xml:space="preserve"> </w:t>
      </w:r>
      <w:r w:rsidRPr="009E6CB3">
        <w:t xml:space="preserve">son los coeficientes </w:t>
      </w:r>
      <w:proofErr w:type="spellStart"/>
      <w:r w:rsidRPr="009E6CB3">
        <w:t>Steinhart-Hart</w:t>
      </w:r>
      <w:proofErr w:type="spellEnd"/>
      <w:r w:rsidRPr="009E6CB3">
        <w:t xml:space="preserve"> y varían según el tipo de termistor y el rango de temperatura de interés.</w:t>
      </w:r>
    </w:p>
    <w:p w:rsidR="009E6CB3" w:rsidRDefault="00BE0312">
      <w:r w:rsidRPr="009E6CB3">
        <w:t>Los valores de los coeficientes</w:t>
      </w:r>
      <w:r>
        <w:rPr>
          <w:rFonts w:asciiTheme="majorHAnsi" w:hAnsiTheme="majorHAnsi" w:cstheme="majorHAnsi"/>
        </w:rPr>
        <w:t xml:space="preserve"> </w:t>
      </w:r>
      <w:r w:rsidRPr="00BE0312">
        <w:rPr>
          <w:rFonts w:asciiTheme="majorHAnsi" w:hAnsiTheme="majorHAnsi" w:cstheme="majorHAnsi"/>
          <w:b/>
          <w:i/>
        </w:rPr>
        <w:t>A</w:t>
      </w:r>
      <w:r w:rsidRPr="009E6CB3">
        <w:t>,</w:t>
      </w:r>
      <w:r>
        <w:rPr>
          <w:rFonts w:asciiTheme="majorHAnsi" w:hAnsiTheme="majorHAnsi" w:cstheme="majorHAnsi"/>
          <w:b/>
        </w:rPr>
        <w:t xml:space="preserve"> </w:t>
      </w:r>
      <w:r w:rsidRPr="00BE0312">
        <w:rPr>
          <w:rFonts w:asciiTheme="majorHAnsi" w:hAnsiTheme="majorHAnsi" w:cstheme="majorHAnsi"/>
          <w:b/>
          <w:i/>
        </w:rPr>
        <w:t>B</w:t>
      </w:r>
      <w:r>
        <w:rPr>
          <w:rFonts w:asciiTheme="majorHAnsi" w:hAnsiTheme="majorHAnsi" w:cstheme="majorHAnsi"/>
          <w:b/>
        </w:rPr>
        <w:t xml:space="preserve"> </w:t>
      </w:r>
      <w:r w:rsidRPr="009E6CB3">
        <w:t>y</w:t>
      </w:r>
      <w:r>
        <w:rPr>
          <w:rFonts w:asciiTheme="majorHAnsi" w:hAnsiTheme="majorHAnsi" w:cstheme="majorHAnsi"/>
          <w:b/>
        </w:rPr>
        <w:t xml:space="preserve"> </w:t>
      </w:r>
      <w:r w:rsidRPr="00BE0312">
        <w:rPr>
          <w:rFonts w:asciiTheme="majorHAnsi" w:hAnsiTheme="majorHAnsi" w:cstheme="majorHAnsi"/>
          <w:b/>
          <w:i/>
        </w:rPr>
        <w:t>C</w:t>
      </w:r>
      <w:r>
        <w:rPr>
          <w:rFonts w:asciiTheme="majorHAnsi" w:hAnsiTheme="majorHAnsi" w:cstheme="majorHAnsi"/>
          <w:b/>
          <w:i/>
        </w:rPr>
        <w:t xml:space="preserve"> </w:t>
      </w:r>
      <w:r w:rsidR="009E6CB3" w:rsidRPr="009E6CB3">
        <w:t xml:space="preserve">según el rango de temperatura de operación </w:t>
      </w:r>
      <w:r w:rsidR="009E6CB3">
        <w:t xml:space="preserve">y los valores de resistencia obtenidos pueden </w:t>
      </w:r>
      <w:r w:rsidR="00DD2F06">
        <w:t>calcularse del</w:t>
      </w:r>
      <w:r w:rsidR="009E6CB3">
        <w:t xml:space="preserve"> </w:t>
      </w:r>
      <w:r w:rsidR="00DD2F06">
        <w:t xml:space="preserve">modelo </w:t>
      </w:r>
      <w:r w:rsidR="009E6CB3">
        <w:t>calculador de termistor [f]</w:t>
      </w:r>
      <w:r w:rsidR="00DD2F06">
        <w:t>.</w:t>
      </w:r>
    </w:p>
    <w:p w:rsidR="00DD2F06" w:rsidRDefault="00DD2F06"/>
    <w:p w:rsidR="00DD2F06" w:rsidRDefault="00DD2F06" w:rsidP="00DD2F06">
      <w:pPr>
        <w:pStyle w:val="Prrafodelista"/>
        <w:numPr>
          <w:ilvl w:val="0"/>
          <w:numId w:val="3"/>
        </w:numPr>
        <w:rPr>
          <w:u w:val="single"/>
        </w:rPr>
      </w:pPr>
      <w:r w:rsidRPr="00DD2F06">
        <w:rPr>
          <w:i/>
          <w:u w:val="single"/>
        </w:rPr>
        <w:t xml:space="preserve">Sensor de </w:t>
      </w:r>
      <w:r>
        <w:rPr>
          <w:i/>
          <w:u w:val="single"/>
        </w:rPr>
        <w:t>Gas</w:t>
      </w:r>
      <w:r w:rsidRPr="00DD2F06">
        <w:rPr>
          <w:i/>
          <w:u w:val="single"/>
        </w:rPr>
        <w:t xml:space="preserve"> </w:t>
      </w:r>
      <w:r>
        <w:rPr>
          <w:i/>
          <w:u w:val="single"/>
        </w:rPr>
        <w:t>MQ-135</w:t>
      </w:r>
      <w:r w:rsidRPr="00DD2F06">
        <w:rPr>
          <w:u w:val="single"/>
        </w:rPr>
        <w:t xml:space="preserve">. </w:t>
      </w:r>
    </w:p>
    <w:p w:rsidR="00DD2F06" w:rsidRDefault="00DD2F06" w:rsidP="00DD2F06">
      <w:r w:rsidRPr="00DD2F06">
        <w:t>La calibración de este sensor se realiza</w:t>
      </w:r>
      <w:r>
        <w:t xml:space="preserve"> con la curva correspondiente a</w:t>
      </w:r>
      <w:r w:rsidRPr="00DD2F06">
        <w:t xml:space="preserve"> la </w:t>
      </w:r>
      <w:r w:rsidR="00B7775C">
        <w:t>concentración</w:t>
      </w:r>
      <w:r w:rsidRPr="00DD2F06">
        <w:t xml:space="preserve"> de </w:t>
      </w:r>
      <w:r w:rsidR="00B7775C">
        <w:t>partes</w:t>
      </w:r>
      <w:r w:rsidRPr="00DD2F06">
        <w:t xml:space="preserve"> por millón (ppm)</w:t>
      </w:r>
    </w:p>
    <w:p w:rsidR="00B7775C" w:rsidRDefault="00B7775C" w:rsidP="00DD2F06"/>
    <w:p w:rsidR="00B7775C" w:rsidRDefault="00B7775C" w:rsidP="00DD2F06"/>
    <w:p w:rsidR="00B7775C" w:rsidRDefault="00B7775C" w:rsidP="00DD2F06"/>
    <w:p w:rsidR="00B7775C" w:rsidRPr="00DD2F06" w:rsidRDefault="00B7775C" w:rsidP="00DD2F06"/>
    <w:p w:rsidR="00DD2F06" w:rsidRDefault="00DD2F06"/>
    <w:p w:rsidR="00DD2F06" w:rsidRPr="009E6CB3" w:rsidRDefault="00DD2F06"/>
    <w:p w:rsidR="00C862B5" w:rsidRPr="00004742" w:rsidRDefault="00004742">
      <w:pPr>
        <w:rPr>
          <w:b/>
        </w:rPr>
      </w:pPr>
      <w:r w:rsidRPr="00004742">
        <w:rPr>
          <w:b/>
        </w:rPr>
        <w:t>Referencias:</w:t>
      </w:r>
    </w:p>
    <w:p w:rsidR="00004742" w:rsidRDefault="00004742"/>
    <w:p w:rsidR="00004742" w:rsidRPr="003446C4" w:rsidRDefault="00004742" w:rsidP="00004742">
      <w:pPr>
        <w:pStyle w:val="Ttulo1"/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</w:pPr>
      <w:r w:rsidRPr="003446C4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 xml:space="preserve">[b] Universal </w:t>
      </w:r>
      <w:proofErr w:type="spellStart"/>
      <w:r w:rsidRPr="003446C4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>Asynchronous</w:t>
      </w:r>
      <w:proofErr w:type="spellEnd"/>
      <w:r w:rsidRPr="003446C4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 xml:space="preserve"> Receiver-</w:t>
      </w:r>
      <w:proofErr w:type="spellStart"/>
      <w:r w:rsidRPr="003446C4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>Transmitter</w:t>
      </w:r>
      <w:proofErr w:type="spellEnd"/>
      <w:r w:rsidRPr="003446C4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 xml:space="preserve"> –Wikipedia</w:t>
      </w:r>
    </w:p>
    <w:p w:rsidR="00004742" w:rsidRDefault="004335B5" w:rsidP="004335B5">
      <w:pPr>
        <w:autoSpaceDE w:val="0"/>
        <w:autoSpaceDN w:val="0"/>
        <w:adjustRightInd w:val="0"/>
        <w:spacing w:after="0" w:line="240" w:lineRule="auto"/>
        <w:rPr>
          <w:bCs/>
          <w:lang w:val="en-US"/>
        </w:rPr>
      </w:pPr>
      <w:r w:rsidRPr="003446C4">
        <w:rPr>
          <w:bCs/>
        </w:rPr>
        <w:t>[</w:t>
      </w:r>
      <w:r w:rsidRPr="004335B5">
        <w:rPr>
          <w:bCs/>
          <w:lang w:val="en-US"/>
        </w:rPr>
        <w:t>c]</w:t>
      </w:r>
      <w:r w:rsidRPr="004335B5">
        <w:rPr>
          <w:lang w:val="en-US"/>
        </w:rPr>
        <w:t xml:space="preserve"> </w:t>
      </w:r>
      <w:r>
        <w:rPr>
          <w:lang w:val="en-US"/>
        </w:rPr>
        <w:t xml:space="preserve">UM10503 </w:t>
      </w:r>
      <w:r w:rsidRPr="004335B5">
        <w:rPr>
          <w:lang w:val="en-US"/>
        </w:rPr>
        <w:t>LPC43xx ARM Cortex-M</w:t>
      </w:r>
      <w:r>
        <w:rPr>
          <w:lang w:val="en-US"/>
        </w:rPr>
        <w:t xml:space="preserve">4/M0 multi-core microcontroller. </w:t>
      </w:r>
      <w:r>
        <w:rPr>
          <w:bCs/>
          <w:lang w:val="en-US"/>
        </w:rPr>
        <w:t>Rev. 1.9,</w:t>
      </w:r>
      <w:r w:rsidRPr="004335B5">
        <w:rPr>
          <w:bCs/>
          <w:lang w:val="en-US"/>
        </w:rPr>
        <w:t xml:space="preserve"> 18 February 2015 User manual</w:t>
      </w:r>
    </w:p>
    <w:p w:rsidR="00902626" w:rsidRDefault="00902626" w:rsidP="004335B5">
      <w:pPr>
        <w:autoSpaceDE w:val="0"/>
        <w:autoSpaceDN w:val="0"/>
        <w:adjustRightInd w:val="0"/>
        <w:spacing w:after="0" w:line="240" w:lineRule="auto"/>
        <w:rPr>
          <w:bCs/>
          <w:lang w:val="en-US"/>
        </w:rPr>
      </w:pPr>
    </w:p>
    <w:p w:rsidR="00902626" w:rsidRDefault="00902626" w:rsidP="004335B5">
      <w:pPr>
        <w:autoSpaceDE w:val="0"/>
        <w:autoSpaceDN w:val="0"/>
        <w:adjustRightInd w:val="0"/>
        <w:spacing w:after="0" w:line="240" w:lineRule="auto"/>
        <w:rPr>
          <w:bCs/>
          <w:lang w:val="en-US"/>
        </w:rPr>
      </w:pPr>
      <w:r>
        <w:rPr>
          <w:bCs/>
          <w:lang w:val="en-US"/>
        </w:rPr>
        <w:t xml:space="preserve">[d] </w:t>
      </w:r>
      <w:r w:rsidR="00BF2259">
        <w:rPr>
          <w:bCs/>
          <w:lang w:val="en-US"/>
        </w:rPr>
        <w:t>Technical Data MQ-135 Gas Sensor Datasheet</w:t>
      </w:r>
    </w:p>
    <w:p w:rsidR="00BF2259" w:rsidRDefault="00BF2259" w:rsidP="004335B5">
      <w:pPr>
        <w:autoSpaceDE w:val="0"/>
        <w:autoSpaceDN w:val="0"/>
        <w:adjustRightInd w:val="0"/>
        <w:spacing w:after="0" w:line="240" w:lineRule="auto"/>
        <w:rPr>
          <w:bCs/>
          <w:lang w:val="en-US"/>
        </w:rPr>
      </w:pPr>
    </w:p>
    <w:p w:rsidR="00BF2259" w:rsidRDefault="00BF2259" w:rsidP="004335B5">
      <w:pPr>
        <w:autoSpaceDE w:val="0"/>
        <w:autoSpaceDN w:val="0"/>
        <w:adjustRightInd w:val="0"/>
        <w:spacing w:after="0" w:line="240" w:lineRule="auto"/>
        <w:rPr>
          <w:color w:val="000000"/>
        </w:rPr>
      </w:pPr>
      <w:r>
        <w:rPr>
          <w:lang w:val="en-US"/>
        </w:rPr>
        <w:t xml:space="preserve">[e] </w:t>
      </w:r>
      <w:r>
        <w:rPr>
          <w:color w:val="000000"/>
        </w:rPr>
        <w:t xml:space="preserve">KY-013 </w:t>
      </w:r>
      <w:proofErr w:type="spellStart"/>
      <w:r>
        <w:rPr>
          <w:color w:val="000000"/>
        </w:rPr>
        <w:t>Temperature</w:t>
      </w:r>
      <w:proofErr w:type="spellEnd"/>
      <w:r>
        <w:rPr>
          <w:color w:val="000000"/>
        </w:rPr>
        <w:t xml:space="preserve"> </w:t>
      </w:r>
      <w:r>
        <w:rPr>
          <w:color w:val="000000"/>
        </w:rPr>
        <w:t>-</w:t>
      </w:r>
      <w:r>
        <w:rPr>
          <w:color w:val="000000"/>
        </w:rPr>
        <w:t xml:space="preserve"> </w:t>
      </w:r>
      <w:r>
        <w:rPr>
          <w:color w:val="000000"/>
        </w:rPr>
        <w:t>Sensor module</w:t>
      </w:r>
      <w:r>
        <w:rPr>
          <w:color w:val="000000"/>
        </w:rPr>
        <w:t xml:space="preserve"> Datasheet</w:t>
      </w:r>
    </w:p>
    <w:p w:rsidR="009E6CB3" w:rsidRDefault="009E6CB3" w:rsidP="004335B5">
      <w:pPr>
        <w:autoSpaceDE w:val="0"/>
        <w:autoSpaceDN w:val="0"/>
        <w:adjustRightInd w:val="0"/>
        <w:spacing w:after="0" w:line="240" w:lineRule="auto"/>
        <w:rPr>
          <w:color w:val="000000"/>
        </w:rPr>
      </w:pPr>
    </w:p>
    <w:p w:rsidR="009E6CB3" w:rsidRDefault="009E6CB3" w:rsidP="004335B5">
      <w:pPr>
        <w:autoSpaceDE w:val="0"/>
        <w:autoSpaceDN w:val="0"/>
        <w:adjustRightInd w:val="0"/>
        <w:spacing w:after="0" w:line="240" w:lineRule="auto"/>
        <w:rPr>
          <w:color w:val="000000"/>
        </w:rPr>
      </w:pPr>
      <w:r w:rsidRPr="009E6CB3">
        <w:rPr>
          <w:color w:val="000000"/>
        </w:rPr>
        <w:t xml:space="preserve">[f]   Calculo de coeficientes de </w:t>
      </w:r>
      <w:proofErr w:type="spellStart"/>
      <w:r>
        <w:rPr>
          <w:color w:val="000000"/>
        </w:rPr>
        <w:t>Steinhart-Hart</w:t>
      </w:r>
      <w:proofErr w:type="spellEnd"/>
      <w:r>
        <w:rPr>
          <w:color w:val="000000"/>
        </w:rPr>
        <w:t>:</w:t>
      </w:r>
    </w:p>
    <w:p w:rsidR="009E6CB3" w:rsidRDefault="009E6CB3" w:rsidP="004335B5">
      <w:pPr>
        <w:autoSpaceDE w:val="0"/>
        <w:autoSpaceDN w:val="0"/>
        <w:adjustRightInd w:val="0"/>
        <w:spacing w:after="0" w:line="240" w:lineRule="auto"/>
        <w:rPr>
          <w:color w:val="000000"/>
        </w:rPr>
      </w:pPr>
      <w:r w:rsidRPr="009E6CB3">
        <w:rPr>
          <w:color w:val="000000"/>
        </w:rPr>
        <w:t xml:space="preserve">    </w:t>
      </w:r>
      <w:hyperlink r:id="rId14" w:history="1">
        <w:r w:rsidR="009009B9" w:rsidRPr="00FB268A">
          <w:rPr>
            <w:rStyle w:val="Hipervnculo"/>
          </w:rPr>
          <w:t>https://www.thinksrs.com/downloads/programs/therm%20calc/ntccalibrator/ntccalculator.html</w:t>
        </w:r>
      </w:hyperlink>
    </w:p>
    <w:p w:rsidR="009009B9" w:rsidRDefault="009009B9" w:rsidP="004335B5">
      <w:pPr>
        <w:autoSpaceDE w:val="0"/>
        <w:autoSpaceDN w:val="0"/>
        <w:adjustRightInd w:val="0"/>
        <w:spacing w:after="0" w:line="240" w:lineRule="auto"/>
        <w:rPr>
          <w:color w:val="000000"/>
        </w:rPr>
      </w:pPr>
    </w:p>
    <w:p w:rsidR="009009B9" w:rsidRDefault="009009B9" w:rsidP="004335B5">
      <w:pPr>
        <w:autoSpaceDE w:val="0"/>
        <w:autoSpaceDN w:val="0"/>
        <w:adjustRightInd w:val="0"/>
        <w:spacing w:after="0" w:line="240" w:lineRule="auto"/>
        <w:rPr>
          <w:color w:val="000000"/>
          <w:lang w:val="en-US"/>
        </w:rPr>
      </w:pPr>
      <w:r w:rsidRPr="009009B9">
        <w:rPr>
          <w:color w:val="000000"/>
          <w:lang w:val="en-US"/>
        </w:rPr>
        <w:t xml:space="preserve">[g] </w:t>
      </w:r>
      <w:proofErr w:type="spellStart"/>
      <w:r w:rsidRPr="009009B9">
        <w:rPr>
          <w:color w:val="000000"/>
          <w:lang w:val="en-US"/>
        </w:rPr>
        <w:t>Grafana</w:t>
      </w:r>
      <w:proofErr w:type="spellEnd"/>
      <w:r w:rsidRPr="009009B9">
        <w:rPr>
          <w:color w:val="000000"/>
          <w:lang w:val="en-US"/>
        </w:rPr>
        <w:t xml:space="preserve"> Software</w:t>
      </w:r>
      <w:r w:rsidR="00C61183">
        <w:rPr>
          <w:color w:val="000000"/>
          <w:lang w:val="en-US"/>
        </w:rPr>
        <w:t>:</w:t>
      </w:r>
      <w:r w:rsidRPr="009009B9">
        <w:rPr>
          <w:color w:val="000000"/>
          <w:lang w:val="en-US"/>
        </w:rPr>
        <w:t xml:space="preserve"> </w:t>
      </w:r>
      <w:hyperlink r:id="rId15" w:history="1">
        <w:r w:rsidRPr="00FB268A">
          <w:rPr>
            <w:rStyle w:val="Hipervnculo"/>
            <w:lang w:val="en-US"/>
          </w:rPr>
          <w:t>https://grafana.com/</w:t>
        </w:r>
      </w:hyperlink>
    </w:p>
    <w:p w:rsidR="009009B9" w:rsidRDefault="009009B9" w:rsidP="004335B5">
      <w:pPr>
        <w:autoSpaceDE w:val="0"/>
        <w:autoSpaceDN w:val="0"/>
        <w:adjustRightInd w:val="0"/>
        <w:spacing w:after="0" w:line="240" w:lineRule="auto"/>
        <w:rPr>
          <w:color w:val="000000"/>
          <w:lang w:val="en-US"/>
        </w:rPr>
      </w:pPr>
    </w:p>
    <w:p w:rsidR="00C61183" w:rsidRDefault="00C61183" w:rsidP="004335B5">
      <w:pPr>
        <w:autoSpaceDE w:val="0"/>
        <w:autoSpaceDN w:val="0"/>
        <w:adjustRightInd w:val="0"/>
        <w:spacing w:after="0" w:line="240" w:lineRule="auto"/>
      </w:pPr>
      <w:r w:rsidRPr="00C61183">
        <w:t xml:space="preserve">[i] </w:t>
      </w:r>
      <w:proofErr w:type="spellStart"/>
      <w:r w:rsidRPr="00C61183">
        <w:t>sAPI</w:t>
      </w:r>
      <w:proofErr w:type="spellEnd"/>
      <w:r w:rsidRPr="00C61183">
        <w:t xml:space="preserve"> para EDU CIAA NXP</w:t>
      </w:r>
      <w:r>
        <w:t xml:space="preserve">: </w:t>
      </w:r>
    </w:p>
    <w:p w:rsidR="00C61183" w:rsidRDefault="00C61183" w:rsidP="004335B5">
      <w:pPr>
        <w:autoSpaceDE w:val="0"/>
        <w:autoSpaceDN w:val="0"/>
        <w:adjustRightInd w:val="0"/>
        <w:spacing w:after="0" w:line="240" w:lineRule="auto"/>
      </w:pPr>
    </w:p>
    <w:p w:rsidR="00C61183" w:rsidRDefault="00C61183" w:rsidP="004335B5">
      <w:pPr>
        <w:autoSpaceDE w:val="0"/>
        <w:autoSpaceDN w:val="0"/>
        <w:adjustRightInd w:val="0"/>
        <w:spacing w:after="0" w:line="240" w:lineRule="auto"/>
      </w:pPr>
      <w:hyperlink r:id="rId16" w:history="1">
        <w:r w:rsidRPr="00FB268A">
          <w:rPr>
            <w:rStyle w:val="Hipervnculo"/>
          </w:rPr>
          <w:t>https://github.com/ciaa/firmware_v2/blob/master/modules/lpc4337_m4/sapi/README.md</w:t>
        </w:r>
      </w:hyperlink>
    </w:p>
    <w:p w:rsidR="00C61183" w:rsidRDefault="00C61183" w:rsidP="004335B5">
      <w:pPr>
        <w:autoSpaceDE w:val="0"/>
        <w:autoSpaceDN w:val="0"/>
        <w:adjustRightInd w:val="0"/>
        <w:spacing w:after="0" w:line="240" w:lineRule="auto"/>
      </w:pPr>
    </w:p>
    <w:p w:rsidR="00C61183" w:rsidRPr="00C61183" w:rsidRDefault="00C61183" w:rsidP="004335B5">
      <w:pPr>
        <w:autoSpaceDE w:val="0"/>
        <w:autoSpaceDN w:val="0"/>
        <w:adjustRightInd w:val="0"/>
        <w:spacing w:after="0" w:line="240" w:lineRule="auto"/>
      </w:pPr>
    </w:p>
    <w:sectPr w:rsidR="00C61183" w:rsidRPr="00C6118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B33FA9"/>
    <w:multiLevelType w:val="hybridMultilevel"/>
    <w:tmpl w:val="10B41B40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1AE2D5B"/>
    <w:multiLevelType w:val="hybridMultilevel"/>
    <w:tmpl w:val="778229B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A21D0D"/>
    <w:multiLevelType w:val="hybridMultilevel"/>
    <w:tmpl w:val="7A0EE6F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14720D"/>
    <w:multiLevelType w:val="hybridMultilevel"/>
    <w:tmpl w:val="342E312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62B5"/>
    <w:rsid w:val="00004742"/>
    <w:rsid w:val="00052E46"/>
    <w:rsid w:val="000B6319"/>
    <w:rsid w:val="000D75B6"/>
    <w:rsid w:val="000F0BF8"/>
    <w:rsid w:val="00124FA7"/>
    <w:rsid w:val="002415E9"/>
    <w:rsid w:val="00265AAD"/>
    <w:rsid w:val="00274AF2"/>
    <w:rsid w:val="002B49DC"/>
    <w:rsid w:val="002D757D"/>
    <w:rsid w:val="003446C4"/>
    <w:rsid w:val="00387260"/>
    <w:rsid w:val="003D348E"/>
    <w:rsid w:val="00426EC2"/>
    <w:rsid w:val="004335B5"/>
    <w:rsid w:val="00567885"/>
    <w:rsid w:val="005973D1"/>
    <w:rsid w:val="005E5626"/>
    <w:rsid w:val="005F01B7"/>
    <w:rsid w:val="005F6655"/>
    <w:rsid w:val="00677E28"/>
    <w:rsid w:val="006B0E88"/>
    <w:rsid w:val="006B18CC"/>
    <w:rsid w:val="006B370E"/>
    <w:rsid w:val="006C32D0"/>
    <w:rsid w:val="006E0F25"/>
    <w:rsid w:val="007479DC"/>
    <w:rsid w:val="007F51A4"/>
    <w:rsid w:val="00816954"/>
    <w:rsid w:val="00882345"/>
    <w:rsid w:val="009009B9"/>
    <w:rsid w:val="00902626"/>
    <w:rsid w:val="009E6CB3"/>
    <w:rsid w:val="00A11BC5"/>
    <w:rsid w:val="00AF5953"/>
    <w:rsid w:val="00B7775C"/>
    <w:rsid w:val="00BE0312"/>
    <w:rsid w:val="00BF2259"/>
    <w:rsid w:val="00BF6619"/>
    <w:rsid w:val="00C25CF3"/>
    <w:rsid w:val="00C61183"/>
    <w:rsid w:val="00C862B5"/>
    <w:rsid w:val="00CA3986"/>
    <w:rsid w:val="00DD2F06"/>
    <w:rsid w:val="00DD6AD0"/>
    <w:rsid w:val="00E03CAC"/>
    <w:rsid w:val="00E5775C"/>
    <w:rsid w:val="00F41C31"/>
    <w:rsid w:val="00FB1358"/>
    <w:rsid w:val="00FF7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8431BD"/>
  <w15:chartTrackingRefBased/>
  <w15:docId w15:val="{C953056E-EE09-4CC2-ADE9-DD68D97E7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00474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2415E9"/>
    <w:rPr>
      <w:color w:val="808080"/>
    </w:rPr>
  </w:style>
  <w:style w:type="paragraph" w:styleId="Prrafodelista">
    <w:name w:val="List Paragraph"/>
    <w:basedOn w:val="Normal"/>
    <w:uiPriority w:val="34"/>
    <w:qFormat/>
    <w:rsid w:val="006B18CC"/>
    <w:pPr>
      <w:ind w:left="720"/>
      <w:contextualSpacing/>
    </w:pPr>
  </w:style>
  <w:style w:type="paragraph" w:styleId="Descripcin">
    <w:name w:val="caption"/>
    <w:basedOn w:val="Normal"/>
    <w:next w:val="Normal"/>
    <w:uiPriority w:val="35"/>
    <w:unhideWhenUsed/>
    <w:qFormat/>
    <w:rsid w:val="006C32D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004742"/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table" w:styleId="Tablaconcuadrcula">
    <w:name w:val="Table Grid"/>
    <w:basedOn w:val="Tablanormal"/>
    <w:uiPriority w:val="39"/>
    <w:rsid w:val="009026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3446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3446C4"/>
    <w:rPr>
      <w:rFonts w:ascii="Courier New" w:eastAsia="Times New Roman" w:hAnsi="Courier New" w:cs="Courier New"/>
      <w:sz w:val="20"/>
      <w:szCs w:val="20"/>
      <w:lang w:eastAsia="es-AR"/>
    </w:rPr>
  </w:style>
  <w:style w:type="character" w:styleId="CdigoHTML">
    <w:name w:val="HTML Code"/>
    <w:basedOn w:val="Fuentedeprrafopredeter"/>
    <w:uiPriority w:val="99"/>
    <w:semiHidden/>
    <w:unhideWhenUsed/>
    <w:rsid w:val="003446C4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Fuentedeprrafopredeter"/>
    <w:rsid w:val="003446C4"/>
  </w:style>
  <w:style w:type="character" w:styleId="Hipervnculo">
    <w:name w:val="Hyperlink"/>
    <w:basedOn w:val="Fuentedeprrafopredeter"/>
    <w:uiPriority w:val="99"/>
    <w:unhideWhenUsed/>
    <w:rsid w:val="009009B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060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9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9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7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98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61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03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92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github.com/ciaa/firmware_v2/blob/master/modules/lpc4337_m4/sapi/README.md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hyperlink" Target="https://grafana.com/" TargetMode="Externa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s://www.thinksrs.com/downloads/programs/therm%20calc/ntccalibrator/ntccalculato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0278CE-9BE0-43B2-A86D-F79DB459DD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441</TotalTime>
  <Pages>8</Pages>
  <Words>1597</Words>
  <Characters>8786</Characters>
  <Application>Microsoft Office Word</Application>
  <DocSecurity>0</DocSecurity>
  <Lines>73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</dc:creator>
  <cp:keywords/>
  <dc:description/>
  <cp:lastModifiedBy>Sebastian</cp:lastModifiedBy>
  <cp:revision>27</cp:revision>
  <dcterms:created xsi:type="dcterms:W3CDTF">2020-02-24T14:13:00Z</dcterms:created>
  <dcterms:modified xsi:type="dcterms:W3CDTF">2020-02-24T21:34:00Z</dcterms:modified>
</cp:coreProperties>
</file>