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F0536" w14:textId="77777777" w:rsidR="00D21136" w:rsidRDefault="00D21136" w:rsidP="00E16E6B">
      <w:pPr>
        <w:jc w:val="center"/>
        <w:rPr>
          <w:b/>
          <w:color w:val="70AD47"/>
          <w:spacing w:val="10"/>
          <w:sz w:val="32"/>
          <w:szCs w:val="32"/>
          <w:lang w:val="es-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2D0C6B0" w14:textId="26EC27C9" w:rsidR="00B81E7E" w:rsidRPr="00E16E6B" w:rsidRDefault="00E5593A" w:rsidP="00E16E6B">
      <w:pPr>
        <w:jc w:val="center"/>
        <w:rPr>
          <w:b/>
          <w:color w:val="70AD47"/>
          <w:spacing w:val="10"/>
          <w:sz w:val="32"/>
          <w:szCs w:val="32"/>
          <w:lang w:val="es-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16E6B">
        <w:rPr>
          <w:b/>
          <w:color w:val="70AD47"/>
          <w:spacing w:val="10"/>
          <w:sz w:val="32"/>
          <w:szCs w:val="32"/>
          <w:lang w:val="es-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Manual </w:t>
      </w:r>
      <w:r w:rsidR="002C2F8A">
        <w:rPr>
          <w:b/>
          <w:color w:val="70AD47"/>
          <w:spacing w:val="10"/>
          <w:sz w:val="32"/>
          <w:szCs w:val="32"/>
          <w:lang w:val="es-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Lámpara Solar</w:t>
      </w:r>
    </w:p>
    <w:p w14:paraId="5928B8B5" w14:textId="0A42E634" w:rsidR="00B4290A" w:rsidRDefault="00B4290A" w:rsidP="00E5593A">
      <w:pPr>
        <w:jc w:val="center"/>
        <w:rPr>
          <w:lang w:val="es-US"/>
        </w:rPr>
      </w:pPr>
    </w:p>
    <w:p w14:paraId="4C7F850B" w14:textId="09F9073A" w:rsidR="002C2F8A" w:rsidRPr="00056693" w:rsidRDefault="002C2F8A" w:rsidP="002C2F8A">
      <w:pPr>
        <w:jc w:val="both"/>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Especificaciones</w:t>
      </w:r>
      <w:r w:rsidRPr="00056693">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6DF5E8" w14:textId="77777777" w:rsidR="002C2F8A" w:rsidRDefault="002C2F8A" w:rsidP="00B4290A">
      <w:pPr>
        <w:jc w:val="both"/>
        <w:rPr>
          <w:lang w:val="es-US"/>
        </w:rPr>
      </w:pPr>
    </w:p>
    <w:p w14:paraId="43860253" w14:textId="4424B253" w:rsidR="00B4290A" w:rsidRDefault="00D21136" w:rsidP="002C2F8A">
      <w:pPr>
        <w:pStyle w:val="Prrafodelista"/>
        <w:numPr>
          <w:ilvl w:val="0"/>
          <w:numId w:val="6"/>
        </w:numPr>
        <w:jc w:val="both"/>
        <w:rPr>
          <w:lang w:val="es-US"/>
        </w:rPr>
      </w:pPr>
      <w:r>
        <w:rPr>
          <w:lang w:val="es-US"/>
        </w:rPr>
        <w:t>Compuesto de t</w:t>
      </w:r>
      <w:r w:rsidR="00485FEC">
        <w:rPr>
          <w:lang w:val="es-US"/>
        </w:rPr>
        <w:t xml:space="preserve">res bloques de luces </w:t>
      </w:r>
      <w:r w:rsidR="002C2F8A">
        <w:rPr>
          <w:lang w:val="es-US"/>
        </w:rPr>
        <w:t>LED</w:t>
      </w:r>
      <w:r w:rsidR="00485FEC">
        <w:rPr>
          <w:lang w:val="es-US"/>
        </w:rPr>
        <w:t xml:space="preserve"> y </w:t>
      </w:r>
      <w:r w:rsidR="002C2F8A">
        <w:rPr>
          <w:lang w:val="es-US"/>
        </w:rPr>
        <w:t xml:space="preserve">Batería de </w:t>
      </w:r>
      <w:proofErr w:type="spellStart"/>
      <w:r w:rsidR="002C2F8A">
        <w:rPr>
          <w:lang w:val="es-US"/>
        </w:rPr>
        <w:t>Lithium</w:t>
      </w:r>
      <w:proofErr w:type="spellEnd"/>
      <w:r w:rsidR="002C2F8A">
        <w:rPr>
          <w:lang w:val="es-US"/>
        </w:rPr>
        <w:t xml:space="preserve"> de alta capacidad, todo </w:t>
      </w:r>
      <w:r w:rsidR="00485FEC">
        <w:rPr>
          <w:lang w:val="es-US"/>
        </w:rPr>
        <w:t xml:space="preserve">manejado desde </w:t>
      </w:r>
      <w:r w:rsidR="002C2F8A">
        <w:rPr>
          <w:lang w:val="es-US"/>
        </w:rPr>
        <w:t>un único controlador.</w:t>
      </w:r>
    </w:p>
    <w:p w14:paraId="2AA4EF83" w14:textId="4C168CE5" w:rsidR="002C2F8A" w:rsidRDefault="00485FEC" w:rsidP="002C2F8A">
      <w:pPr>
        <w:pStyle w:val="Prrafodelista"/>
        <w:numPr>
          <w:ilvl w:val="0"/>
          <w:numId w:val="6"/>
        </w:numPr>
        <w:jc w:val="both"/>
        <w:rPr>
          <w:lang w:val="es-US"/>
        </w:rPr>
      </w:pPr>
      <w:r>
        <w:rPr>
          <w:lang w:val="es-US"/>
        </w:rPr>
        <w:t>Equipo f</w:t>
      </w:r>
      <w:r w:rsidR="002C2F8A">
        <w:rPr>
          <w:lang w:val="es-US"/>
        </w:rPr>
        <w:t>ácil de instalar, no requiere cables externos, fácil de cambiar y de mantenimiento.</w:t>
      </w:r>
    </w:p>
    <w:p w14:paraId="6DDCA5C4" w14:textId="6625F8FE" w:rsidR="002C2F8A" w:rsidRDefault="002C2F8A" w:rsidP="002C2F8A">
      <w:pPr>
        <w:pStyle w:val="Prrafodelista"/>
        <w:numPr>
          <w:ilvl w:val="0"/>
          <w:numId w:val="6"/>
        </w:numPr>
        <w:jc w:val="both"/>
        <w:rPr>
          <w:lang w:val="es-US"/>
        </w:rPr>
      </w:pPr>
      <w:r>
        <w:rPr>
          <w:lang w:val="es-US"/>
        </w:rPr>
        <w:t>Utilización de luz solar como fuente de energía</w:t>
      </w:r>
      <w:r w:rsidR="00D21136">
        <w:rPr>
          <w:lang w:val="es-US"/>
        </w:rPr>
        <w:t>.</w:t>
      </w:r>
    </w:p>
    <w:p w14:paraId="4056A7AA" w14:textId="7D20FFC9" w:rsidR="00485FEC" w:rsidRDefault="00485FEC" w:rsidP="00485FEC">
      <w:pPr>
        <w:pStyle w:val="Prrafodelista"/>
        <w:numPr>
          <w:ilvl w:val="0"/>
          <w:numId w:val="6"/>
        </w:numPr>
        <w:jc w:val="both"/>
        <w:rPr>
          <w:lang w:val="es-US"/>
        </w:rPr>
      </w:pPr>
      <w:r>
        <w:rPr>
          <w:lang w:val="es-US"/>
        </w:rPr>
        <w:t xml:space="preserve">Batería de </w:t>
      </w:r>
      <w:proofErr w:type="spellStart"/>
      <w:r>
        <w:rPr>
          <w:lang w:val="es-US"/>
        </w:rPr>
        <w:t>Lithium</w:t>
      </w:r>
      <w:proofErr w:type="spellEnd"/>
      <w:r>
        <w:rPr>
          <w:lang w:val="es-US"/>
        </w:rPr>
        <w:t xml:space="preserve"> de alta capacidad</w:t>
      </w:r>
      <w:r>
        <w:rPr>
          <w:lang w:val="es-US"/>
        </w:rPr>
        <w:t>: Alta capacidad, larga duración, peso ligero, recursos que apoyan la armonía con el ambiente, n</w:t>
      </w:r>
      <w:r w:rsidRPr="00485FEC">
        <w:rPr>
          <w:lang w:val="es-US"/>
        </w:rPr>
        <w:t>o produce daño</w:t>
      </w:r>
      <w:r>
        <w:rPr>
          <w:lang w:val="es-US"/>
        </w:rPr>
        <w:t>s ambientales.</w:t>
      </w:r>
    </w:p>
    <w:p w14:paraId="0DF4D05E" w14:textId="4A254980" w:rsidR="00485FEC" w:rsidRDefault="00485FEC" w:rsidP="00485FEC">
      <w:pPr>
        <w:pStyle w:val="Prrafodelista"/>
        <w:numPr>
          <w:ilvl w:val="0"/>
          <w:numId w:val="6"/>
        </w:numPr>
        <w:jc w:val="both"/>
        <w:rPr>
          <w:lang w:val="es-US"/>
        </w:rPr>
      </w:pPr>
      <w:r>
        <w:rPr>
          <w:lang w:val="es-US"/>
        </w:rPr>
        <w:t xml:space="preserve">Caja de aluminio, anti corrosión, se ajusta a un sin número de </w:t>
      </w:r>
      <w:r w:rsidR="00D21136">
        <w:rPr>
          <w:lang w:val="es-US"/>
        </w:rPr>
        <w:t>aplicaciones</w:t>
      </w:r>
      <w:r>
        <w:rPr>
          <w:lang w:val="es-US"/>
        </w:rPr>
        <w:t>.</w:t>
      </w:r>
    </w:p>
    <w:p w14:paraId="24288636" w14:textId="2C81B8F3" w:rsidR="00485FEC" w:rsidRDefault="00485FEC" w:rsidP="00485FEC">
      <w:pPr>
        <w:pStyle w:val="Prrafodelista"/>
        <w:numPr>
          <w:ilvl w:val="0"/>
          <w:numId w:val="6"/>
        </w:numPr>
        <w:jc w:val="both"/>
        <w:rPr>
          <w:lang w:val="es-US"/>
        </w:rPr>
      </w:pPr>
      <w:r>
        <w:rPr>
          <w:lang w:val="es-US"/>
        </w:rPr>
        <w:t>Control remoto con diferentes modos de operación.</w:t>
      </w:r>
    </w:p>
    <w:p w14:paraId="07A11B5F" w14:textId="337B74CF" w:rsidR="00485FEC" w:rsidRDefault="00485FEC" w:rsidP="00485FEC">
      <w:pPr>
        <w:pStyle w:val="Prrafodelista"/>
        <w:numPr>
          <w:ilvl w:val="0"/>
          <w:numId w:val="6"/>
        </w:numPr>
        <w:jc w:val="both"/>
        <w:rPr>
          <w:lang w:val="es-US"/>
        </w:rPr>
      </w:pPr>
      <w:r>
        <w:rPr>
          <w:lang w:val="es-US"/>
        </w:rPr>
        <w:t>Manual de control remoto que incluye 2 baterías AAA.</w:t>
      </w:r>
    </w:p>
    <w:p w14:paraId="3202E00B" w14:textId="223CEA50" w:rsidR="00485FEC" w:rsidRDefault="00485FEC" w:rsidP="00485FEC">
      <w:pPr>
        <w:pStyle w:val="Prrafodelista"/>
        <w:numPr>
          <w:ilvl w:val="0"/>
          <w:numId w:val="6"/>
        </w:numPr>
        <w:jc w:val="both"/>
        <w:rPr>
          <w:lang w:val="es-US"/>
        </w:rPr>
      </w:pPr>
      <w:r>
        <w:rPr>
          <w:lang w:val="es-US"/>
        </w:rPr>
        <w:t>Manual de uso de la lámpara.</w:t>
      </w:r>
    </w:p>
    <w:p w14:paraId="46DFF568" w14:textId="77777777" w:rsidR="004A713C" w:rsidRDefault="004A713C" w:rsidP="00B4290A">
      <w:pPr>
        <w:jc w:val="both"/>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AE840D" w14:textId="5C47BB0E" w:rsidR="00F17D29" w:rsidRDefault="00485FEC" w:rsidP="00B4290A">
      <w:pPr>
        <w:jc w:val="both"/>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Guía de instalación</w:t>
      </w:r>
      <w:r w:rsidR="00F17D29" w:rsidRPr="00056693">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3670999" w14:textId="132A989E" w:rsidR="00485FEC" w:rsidRDefault="00605437" w:rsidP="00485FEC">
      <w:pPr>
        <w:pStyle w:val="Prrafodelista"/>
        <w:numPr>
          <w:ilvl w:val="0"/>
          <w:numId w:val="7"/>
        </w:numPr>
        <w:jc w:val="both"/>
        <w:rPr>
          <w:lang w:val="es-US"/>
        </w:rPr>
      </w:pPr>
      <w:r>
        <w:rPr>
          <w:lang w:val="es-US"/>
        </w:rPr>
        <w:t xml:space="preserve">Revise la lámpara solar antes de instalar </w:t>
      </w:r>
      <w:r w:rsidR="004A713C">
        <w:rPr>
          <w:lang w:val="es-US"/>
        </w:rPr>
        <w:t>y verifique</w:t>
      </w:r>
      <w:r>
        <w:rPr>
          <w:lang w:val="es-US"/>
        </w:rPr>
        <w:t xml:space="preserve"> que todo esté en buenas condiciones.</w:t>
      </w:r>
    </w:p>
    <w:p w14:paraId="1AEEF9A0" w14:textId="15E35BB8" w:rsidR="00605437" w:rsidRDefault="00605437" w:rsidP="00485FEC">
      <w:pPr>
        <w:pStyle w:val="Prrafodelista"/>
        <w:numPr>
          <w:ilvl w:val="0"/>
          <w:numId w:val="7"/>
        </w:numPr>
        <w:jc w:val="both"/>
        <w:rPr>
          <w:lang w:val="es-US"/>
        </w:rPr>
      </w:pPr>
      <w:r>
        <w:rPr>
          <w:lang w:val="es-US"/>
        </w:rPr>
        <w:t xml:space="preserve">La lámpara solar ha sido cargada y probada antes de ser empacada.  </w:t>
      </w:r>
    </w:p>
    <w:p w14:paraId="4E426C19" w14:textId="75ED3874" w:rsidR="00605437" w:rsidRDefault="00605437" w:rsidP="00485FEC">
      <w:pPr>
        <w:pStyle w:val="Prrafodelista"/>
        <w:numPr>
          <w:ilvl w:val="0"/>
          <w:numId w:val="7"/>
        </w:numPr>
        <w:jc w:val="both"/>
        <w:rPr>
          <w:lang w:val="es-US"/>
        </w:rPr>
      </w:pPr>
      <w:r>
        <w:rPr>
          <w:lang w:val="es-US"/>
        </w:rPr>
        <w:t>Encienda la lámpara con el botón verde colocada debajo de las luces LED.</w:t>
      </w:r>
    </w:p>
    <w:p w14:paraId="289BAE5B" w14:textId="5650F0C5" w:rsidR="00605437" w:rsidRDefault="00605437" w:rsidP="00485FEC">
      <w:pPr>
        <w:pStyle w:val="Prrafodelista"/>
        <w:numPr>
          <w:ilvl w:val="0"/>
          <w:numId w:val="7"/>
        </w:numPr>
        <w:jc w:val="both"/>
        <w:rPr>
          <w:lang w:val="es-US"/>
        </w:rPr>
      </w:pPr>
      <w:r>
        <w:rPr>
          <w:lang w:val="es-US"/>
        </w:rPr>
        <w:t>Si es de día, la lámpara se enciende pero una vez que detecte la luz se apagará.</w:t>
      </w:r>
    </w:p>
    <w:p w14:paraId="3EDFCCF2" w14:textId="04AB59DE" w:rsidR="00605437" w:rsidRDefault="00605437" w:rsidP="00485FEC">
      <w:pPr>
        <w:pStyle w:val="Prrafodelista"/>
        <w:numPr>
          <w:ilvl w:val="0"/>
          <w:numId w:val="7"/>
        </w:numPr>
        <w:jc w:val="both"/>
        <w:rPr>
          <w:lang w:val="es-US"/>
        </w:rPr>
      </w:pPr>
      <w:r>
        <w:rPr>
          <w:lang w:val="es-US"/>
        </w:rPr>
        <w:t>Una vez encendida la lámpara, puede utilizar el control remoto. (ver manual de control remoto para configurar los diferentes patrones de uso de la lámpara).</w:t>
      </w:r>
    </w:p>
    <w:p w14:paraId="3CA350DF" w14:textId="57D06C72" w:rsidR="00605437" w:rsidRDefault="00605437" w:rsidP="00485FEC">
      <w:pPr>
        <w:pStyle w:val="Prrafodelista"/>
        <w:numPr>
          <w:ilvl w:val="0"/>
          <w:numId w:val="7"/>
        </w:numPr>
        <w:jc w:val="both"/>
        <w:rPr>
          <w:lang w:val="es-US"/>
        </w:rPr>
      </w:pPr>
      <w:r>
        <w:rPr>
          <w:lang w:val="es-US"/>
        </w:rPr>
        <w:t xml:space="preserve">Use los tornillos de expansión la lámpara solar </w:t>
      </w:r>
      <w:r w:rsidR="004A713C">
        <w:rPr>
          <w:lang w:val="es-US"/>
        </w:rPr>
        <w:t xml:space="preserve">para fijar </w:t>
      </w:r>
      <w:r>
        <w:rPr>
          <w:lang w:val="es-US"/>
        </w:rPr>
        <w:t>a un poste o pared</w:t>
      </w:r>
      <w:r w:rsidR="004A713C">
        <w:rPr>
          <w:lang w:val="es-US"/>
        </w:rPr>
        <w:t xml:space="preserve"> (Ver catálogo si los requiere postes o fijación de pared.  Estos son adicionales al producto)</w:t>
      </w:r>
    </w:p>
    <w:p w14:paraId="1489EC6B" w14:textId="5A7283EB" w:rsidR="00605437" w:rsidRDefault="00605437" w:rsidP="00485FEC">
      <w:pPr>
        <w:pStyle w:val="Prrafodelista"/>
        <w:numPr>
          <w:ilvl w:val="0"/>
          <w:numId w:val="7"/>
        </w:numPr>
        <w:jc w:val="both"/>
        <w:rPr>
          <w:lang w:val="es-US"/>
        </w:rPr>
      </w:pPr>
      <w:r>
        <w:rPr>
          <w:lang w:val="es-US"/>
        </w:rPr>
        <w:t xml:space="preserve">Esté consiente que la lámpara solar ocupa que la batería esté completamente cargada para que opere en 3 a 5 días de lluvia. </w:t>
      </w:r>
    </w:p>
    <w:p w14:paraId="59BFE664" w14:textId="61A78451" w:rsidR="00605437" w:rsidRDefault="00605437" w:rsidP="00605437">
      <w:pPr>
        <w:pStyle w:val="Prrafodelista"/>
        <w:numPr>
          <w:ilvl w:val="0"/>
          <w:numId w:val="7"/>
        </w:numPr>
        <w:jc w:val="both"/>
        <w:rPr>
          <w:lang w:val="es-US"/>
        </w:rPr>
      </w:pPr>
      <w:r>
        <w:rPr>
          <w:lang w:val="es-US"/>
        </w:rPr>
        <w:t>Después que finalice la instalación, las cuatro luces rojas de la parte de debajo de l</w:t>
      </w:r>
      <w:r w:rsidR="004A713C">
        <w:rPr>
          <w:lang w:val="es-US"/>
        </w:rPr>
        <w:t>ámpara</w:t>
      </w:r>
      <w:r>
        <w:rPr>
          <w:lang w:val="es-US"/>
        </w:rPr>
        <w:t>, empeza</w:t>
      </w:r>
      <w:r w:rsidR="004A713C">
        <w:rPr>
          <w:lang w:val="es-US"/>
        </w:rPr>
        <w:t>rá</w:t>
      </w:r>
      <w:r>
        <w:rPr>
          <w:lang w:val="es-US"/>
        </w:rPr>
        <w:t xml:space="preserve">n a parpadear </w:t>
      </w:r>
      <w:r w:rsidR="004A713C">
        <w:rPr>
          <w:lang w:val="es-US"/>
        </w:rPr>
        <w:t xml:space="preserve">lo </w:t>
      </w:r>
      <w:r>
        <w:rPr>
          <w:lang w:val="es-US"/>
        </w:rPr>
        <w:t>que significa que la lámpara está cargando las baterías.   Cuando se detiene de parpadear, indica que la batería está completamente cargada.</w:t>
      </w:r>
    </w:p>
    <w:p w14:paraId="0EE7A81E" w14:textId="30BBD629" w:rsidR="00605437" w:rsidRDefault="00E60CE8" w:rsidP="00605437">
      <w:pPr>
        <w:pStyle w:val="Prrafodelista"/>
        <w:numPr>
          <w:ilvl w:val="0"/>
          <w:numId w:val="7"/>
        </w:numPr>
        <w:jc w:val="both"/>
        <w:rPr>
          <w:lang w:val="es-US"/>
        </w:rPr>
      </w:pPr>
      <w:r>
        <w:rPr>
          <w:lang w:val="es-US"/>
        </w:rPr>
        <w:t>En la noche, la lámpara solar se enciende automáticamente.</w:t>
      </w:r>
    </w:p>
    <w:p w14:paraId="5E248489" w14:textId="6AA83AFB" w:rsidR="00E60CE8" w:rsidRDefault="00E60CE8" w:rsidP="00605437">
      <w:pPr>
        <w:pStyle w:val="Prrafodelista"/>
        <w:numPr>
          <w:ilvl w:val="0"/>
          <w:numId w:val="7"/>
        </w:numPr>
        <w:jc w:val="both"/>
        <w:rPr>
          <w:lang w:val="es-US"/>
        </w:rPr>
      </w:pPr>
      <w:r>
        <w:rPr>
          <w:lang w:val="es-US"/>
        </w:rPr>
        <w:t>En el día la lámpara solar se apaga automáticamente.</w:t>
      </w:r>
    </w:p>
    <w:p w14:paraId="52EBA3EC" w14:textId="728BFEF9" w:rsidR="00E60CE8" w:rsidRDefault="00E60CE8" w:rsidP="00E60CE8">
      <w:pPr>
        <w:pStyle w:val="Prrafodelista"/>
        <w:jc w:val="both"/>
        <w:rPr>
          <w:lang w:val="es-US"/>
        </w:rPr>
      </w:pPr>
    </w:p>
    <w:p w14:paraId="7FC197B4" w14:textId="40E5E155" w:rsidR="004A713C" w:rsidRDefault="004A713C" w:rsidP="00E60CE8">
      <w:pPr>
        <w:pStyle w:val="Prrafodelista"/>
        <w:jc w:val="both"/>
        <w:rPr>
          <w:lang w:val="es-US"/>
        </w:rPr>
      </w:pPr>
    </w:p>
    <w:p w14:paraId="4E0246FB" w14:textId="4869E180" w:rsidR="004A713C" w:rsidRDefault="004A713C" w:rsidP="00E60CE8">
      <w:pPr>
        <w:pStyle w:val="Prrafodelista"/>
        <w:jc w:val="both"/>
        <w:rPr>
          <w:lang w:val="es-US"/>
        </w:rPr>
      </w:pPr>
    </w:p>
    <w:p w14:paraId="20FCCEEF" w14:textId="1D9B5BBA" w:rsidR="004A713C" w:rsidRDefault="004A713C" w:rsidP="00E60CE8">
      <w:pPr>
        <w:pStyle w:val="Prrafodelista"/>
        <w:jc w:val="both"/>
        <w:rPr>
          <w:lang w:val="es-US"/>
        </w:rPr>
      </w:pPr>
    </w:p>
    <w:p w14:paraId="6C1AAB2F" w14:textId="56262841" w:rsidR="004A713C" w:rsidRDefault="004A713C" w:rsidP="00E60CE8">
      <w:pPr>
        <w:pStyle w:val="Prrafodelista"/>
        <w:jc w:val="both"/>
        <w:rPr>
          <w:lang w:val="es-US"/>
        </w:rPr>
      </w:pPr>
    </w:p>
    <w:p w14:paraId="10E31AF6" w14:textId="77777777" w:rsidR="004A713C" w:rsidRPr="00605437" w:rsidRDefault="004A713C" w:rsidP="00E60CE8">
      <w:pPr>
        <w:pStyle w:val="Prrafodelista"/>
        <w:jc w:val="both"/>
        <w:rPr>
          <w:lang w:val="es-US"/>
        </w:rPr>
      </w:pPr>
    </w:p>
    <w:p w14:paraId="5DF161D2" w14:textId="713FCBE6" w:rsidR="00E60CE8" w:rsidRPr="00E60CE8" w:rsidRDefault="00E60CE8" w:rsidP="00F20009">
      <w:pPr>
        <w:pStyle w:val="Prrafodelista"/>
        <w:ind w:left="0"/>
        <w:jc w:val="both"/>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Atención</w:t>
      </w:r>
      <w:r w:rsidRPr="00E60CE8">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55CCD8" w14:textId="296C1184" w:rsidR="00E60CE8" w:rsidRDefault="00F20009" w:rsidP="00F20009">
      <w:pPr>
        <w:pStyle w:val="Prrafodelista"/>
        <w:numPr>
          <w:ilvl w:val="0"/>
          <w:numId w:val="8"/>
        </w:numPr>
        <w:ind w:left="720"/>
        <w:jc w:val="both"/>
        <w:rPr>
          <w:lang w:val="es-US"/>
        </w:rPr>
      </w:pPr>
      <w:r>
        <w:rPr>
          <w:lang w:val="es-US"/>
        </w:rPr>
        <w:t>Las luces LED solares no trabajan en lugares sin luz del sol.  Por favor ser consiente que las lámparas deben instalarse y ajustarse bien en lugares donde puedan absorber l</w:t>
      </w:r>
      <w:r w:rsidR="004A713C">
        <w:rPr>
          <w:lang w:val="es-US"/>
        </w:rPr>
        <w:t>a</w:t>
      </w:r>
      <w:r>
        <w:rPr>
          <w:lang w:val="es-US"/>
        </w:rPr>
        <w:t xml:space="preserve"> máxima luz solar.  La lámpara podría apagarse cuando no hay suficiente luz solar o en días de lluvia o mucha nubosidad.</w:t>
      </w:r>
    </w:p>
    <w:p w14:paraId="4B30F2CE" w14:textId="67B89FB9" w:rsidR="00F20009" w:rsidRDefault="00F20009" w:rsidP="00F20009">
      <w:pPr>
        <w:pStyle w:val="Prrafodelista"/>
        <w:numPr>
          <w:ilvl w:val="0"/>
          <w:numId w:val="8"/>
        </w:numPr>
        <w:ind w:left="720"/>
        <w:jc w:val="both"/>
        <w:rPr>
          <w:lang w:val="es-US"/>
        </w:rPr>
      </w:pPr>
      <w:r>
        <w:rPr>
          <w:lang w:val="es-US"/>
        </w:rPr>
        <w:t xml:space="preserve">Las lámparas solares usan baterías recargables de </w:t>
      </w:r>
      <w:proofErr w:type="spellStart"/>
      <w:r>
        <w:rPr>
          <w:lang w:val="es-US"/>
        </w:rPr>
        <w:t>lithium</w:t>
      </w:r>
      <w:proofErr w:type="spellEnd"/>
      <w:r>
        <w:rPr>
          <w:lang w:val="es-US"/>
        </w:rPr>
        <w:t xml:space="preserve"> ion de larga duración como dispositivo de almacenamiento de energía</w:t>
      </w:r>
      <w:r w:rsidR="004A713C">
        <w:rPr>
          <w:lang w:val="es-US"/>
        </w:rPr>
        <w:t xml:space="preserve">.  Las </w:t>
      </w:r>
      <w:r>
        <w:rPr>
          <w:lang w:val="es-US"/>
        </w:rPr>
        <w:t xml:space="preserve"> condiciones de carga durante el día </w:t>
      </w:r>
      <w:r w:rsidR="004A713C">
        <w:rPr>
          <w:lang w:val="es-US"/>
        </w:rPr>
        <w:t xml:space="preserve">se dan </w:t>
      </w:r>
      <w:r>
        <w:rPr>
          <w:lang w:val="es-US"/>
        </w:rPr>
        <w:t xml:space="preserve">entre 0 y 60 grados centígrados.  La eficiencia de la carga podría verse reducida fuertemente </w:t>
      </w:r>
      <w:r w:rsidR="004A713C">
        <w:rPr>
          <w:lang w:val="es-US"/>
        </w:rPr>
        <w:t xml:space="preserve">si la lámpara opera </w:t>
      </w:r>
      <w:r>
        <w:rPr>
          <w:lang w:val="es-US"/>
        </w:rPr>
        <w:t xml:space="preserve">ya sea por arriba o por debajo de las condiciones de carga antes expuestas.  Cuando la temperatura regresa a las condiciones de carga normales se reiniciará el proceso de carga normal.   Durante la noche, las condiciones de descarga </w:t>
      </w:r>
      <w:r w:rsidR="004A713C">
        <w:rPr>
          <w:lang w:val="es-US"/>
        </w:rPr>
        <w:t>van</w:t>
      </w:r>
      <w:r>
        <w:rPr>
          <w:lang w:val="es-US"/>
        </w:rPr>
        <w:t xml:space="preserve"> entre  - 20 y 60 grados centígrados.  Sobre éste rango el desempeño de las baterías</w:t>
      </w:r>
      <w:r w:rsidR="00BD68B7">
        <w:rPr>
          <w:lang w:val="es-US"/>
        </w:rPr>
        <w:t xml:space="preserve"> podrían sufrir daños y el tiempo de descarga podría </w:t>
      </w:r>
      <w:r w:rsidR="004A713C">
        <w:rPr>
          <w:lang w:val="es-US"/>
        </w:rPr>
        <w:t>acortarse mucho</w:t>
      </w:r>
      <w:r w:rsidR="00BD68B7">
        <w:rPr>
          <w:lang w:val="es-US"/>
        </w:rPr>
        <w:t xml:space="preserve">.  Cuando </w:t>
      </w:r>
      <w:r w:rsidR="004A713C">
        <w:rPr>
          <w:lang w:val="es-US"/>
        </w:rPr>
        <w:t>el lugar de ubicación está en</w:t>
      </w:r>
      <w:r w:rsidR="00BD68B7">
        <w:rPr>
          <w:lang w:val="es-US"/>
        </w:rPr>
        <w:t xml:space="preserve"> condiciones </w:t>
      </w:r>
      <w:r w:rsidR="004A713C">
        <w:rPr>
          <w:lang w:val="es-US"/>
        </w:rPr>
        <w:t>algo</w:t>
      </w:r>
      <w:r w:rsidR="00BD68B7">
        <w:rPr>
          <w:lang w:val="es-US"/>
        </w:rPr>
        <w:t xml:space="preserve"> </w:t>
      </w:r>
      <w:proofErr w:type="spellStart"/>
      <w:r w:rsidR="00BD68B7">
        <w:rPr>
          <w:lang w:val="es-US"/>
        </w:rPr>
        <w:t>textremas</w:t>
      </w:r>
      <w:proofErr w:type="spellEnd"/>
      <w:r w:rsidR="00BD68B7">
        <w:rPr>
          <w:lang w:val="es-US"/>
        </w:rPr>
        <w:t>,  confirmar que dichas condiciones no excedan  las condiciones indicadas previamente.</w:t>
      </w:r>
    </w:p>
    <w:p w14:paraId="6F93B980" w14:textId="0F6794F4" w:rsidR="00BD68B7" w:rsidRDefault="00BD68B7" w:rsidP="00F20009">
      <w:pPr>
        <w:pStyle w:val="Prrafodelista"/>
        <w:numPr>
          <w:ilvl w:val="0"/>
          <w:numId w:val="8"/>
        </w:numPr>
        <w:ind w:left="720"/>
        <w:jc w:val="both"/>
        <w:rPr>
          <w:lang w:val="es-US"/>
        </w:rPr>
      </w:pPr>
      <w:r>
        <w:rPr>
          <w:lang w:val="es-US"/>
        </w:rPr>
        <w:t xml:space="preserve">Cuando la batería está totalmente cargada, los periodos de almacenamiento máximos serán de 6 meses.  </w:t>
      </w:r>
      <w:r w:rsidR="004A713C">
        <w:rPr>
          <w:lang w:val="es-US"/>
        </w:rPr>
        <w:t>D</w:t>
      </w:r>
      <w:r>
        <w:rPr>
          <w:lang w:val="es-US"/>
        </w:rPr>
        <w:t>espués de periodos largos de transporte o almacenamiento, la lámpara debe revisarse antes de usar</w:t>
      </w:r>
      <w:r w:rsidR="004A713C">
        <w:rPr>
          <w:lang w:val="es-US"/>
        </w:rPr>
        <w:t xml:space="preserve">, </w:t>
      </w:r>
      <w:r>
        <w:rPr>
          <w:lang w:val="es-US"/>
        </w:rPr>
        <w:t xml:space="preserve"> de otra forma podría dañarse la baterías.</w:t>
      </w:r>
    </w:p>
    <w:p w14:paraId="34F12B87" w14:textId="4DD6572E" w:rsidR="00BD68B7" w:rsidRDefault="00BD68B7" w:rsidP="00F20009">
      <w:pPr>
        <w:pStyle w:val="Prrafodelista"/>
        <w:numPr>
          <w:ilvl w:val="0"/>
          <w:numId w:val="8"/>
        </w:numPr>
        <w:ind w:left="720"/>
        <w:jc w:val="both"/>
        <w:rPr>
          <w:lang w:val="es-US"/>
        </w:rPr>
      </w:pPr>
      <w:r>
        <w:rPr>
          <w:lang w:val="es-US"/>
        </w:rPr>
        <w:t xml:space="preserve">Si la lámpara solar es instalada en el hemisferio norte, el panel solar debe ser dirigido hacia el sur tan lejos como sea posible para maximizar la energía solar.  Si la instalación es en el hemisferio sur, </w:t>
      </w:r>
      <w:r>
        <w:rPr>
          <w:lang w:val="es-US"/>
        </w:rPr>
        <w:t xml:space="preserve">el panel solar debe ser dirigido hacia el </w:t>
      </w:r>
      <w:r>
        <w:rPr>
          <w:lang w:val="es-US"/>
        </w:rPr>
        <w:t>norte</w:t>
      </w:r>
      <w:r>
        <w:rPr>
          <w:lang w:val="es-US"/>
        </w:rPr>
        <w:t xml:space="preserve"> tan lejos como sea posible para maximizar la energía solar</w:t>
      </w:r>
      <w:r>
        <w:rPr>
          <w:lang w:val="es-US"/>
        </w:rPr>
        <w:t>.  Al mismo tiempo, debe evitarse las sombras de edificios, arboles y otros obstáculos que podría</w:t>
      </w:r>
      <w:r w:rsidR="004A713C">
        <w:rPr>
          <w:lang w:val="es-US"/>
        </w:rPr>
        <w:t>n</w:t>
      </w:r>
      <w:r>
        <w:rPr>
          <w:lang w:val="es-US"/>
        </w:rPr>
        <w:t xml:space="preserve"> reducir la eficiencia de los paneles solares de la lámpara </w:t>
      </w:r>
      <w:r w:rsidR="004A713C">
        <w:rPr>
          <w:lang w:val="es-US"/>
        </w:rPr>
        <w:t xml:space="preserve">, </w:t>
      </w:r>
      <w:r>
        <w:rPr>
          <w:lang w:val="es-US"/>
        </w:rPr>
        <w:t>resultando en periodos de trabajo mas cortos.</w:t>
      </w:r>
    </w:p>
    <w:p w14:paraId="1AAC6134" w14:textId="0D17EE0E" w:rsidR="00BD68B7" w:rsidRDefault="00D21136" w:rsidP="00F20009">
      <w:pPr>
        <w:pStyle w:val="Prrafodelista"/>
        <w:numPr>
          <w:ilvl w:val="0"/>
          <w:numId w:val="8"/>
        </w:numPr>
        <w:ind w:left="720"/>
        <w:jc w:val="both"/>
        <w:rPr>
          <w:lang w:val="es-US"/>
        </w:rPr>
      </w:pPr>
      <w:r>
        <w:rPr>
          <w:lang w:val="es-US"/>
        </w:rPr>
        <w:t>El grado de limpieza de la superficie del panel solar</w:t>
      </w:r>
      <w:r w:rsidR="004A713C">
        <w:rPr>
          <w:lang w:val="es-US"/>
        </w:rPr>
        <w:t xml:space="preserve"> de la lámpara</w:t>
      </w:r>
      <w:r>
        <w:rPr>
          <w:lang w:val="es-US"/>
        </w:rPr>
        <w:t xml:space="preserve"> podría afectar la generación eficiente de energía  por lo que dicha superficie debe limpiarse regularmente de polvo, aceite, hojas, otros.</w:t>
      </w:r>
    </w:p>
    <w:p w14:paraId="6902824A" w14:textId="7BC87152" w:rsidR="00D21136" w:rsidRDefault="00D21136" w:rsidP="00F20009">
      <w:pPr>
        <w:pStyle w:val="Prrafodelista"/>
        <w:numPr>
          <w:ilvl w:val="0"/>
          <w:numId w:val="8"/>
        </w:numPr>
        <w:ind w:left="720"/>
        <w:jc w:val="both"/>
        <w:rPr>
          <w:lang w:val="es-US"/>
        </w:rPr>
      </w:pPr>
      <w:r>
        <w:rPr>
          <w:lang w:val="es-US"/>
        </w:rPr>
        <w:t>Cuando almacene cualquier producto solar por un periodo extendido de tiempo, asegure de apagar el equipo (</w:t>
      </w:r>
      <w:proofErr w:type="spellStart"/>
      <w:r>
        <w:rPr>
          <w:lang w:val="es-US"/>
        </w:rPr>
        <w:t>turn</w:t>
      </w:r>
      <w:proofErr w:type="spellEnd"/>
      <w:r>
        <w:rPr>
          <w:lang w:val="es-US"/>
        </w:rPr>
        <w:t xml:space="preserve"> off</w:t>
      </w:r>
      <w:r w:rsidR="004A713C">
        <w:rPr>
          <w:lang w:val="es-US"/>
        </w:rPr>
        <w:t>/</w:t>
      </w:r>
      <w:proofErr w:type="spellStart"/>
      <w:r w:rsidR="004A713C">
        <w:rPr>
          <w:lang w:val="es-US"/>
        </w:rPr>
        <w:t>on</w:t>
      </w:r>
      <w:proofErr w:type="spellEnd"/>
      <w:r>
        <w:rPr>
          <w:lang w:val="es-US"/>
        </w:rPr>
        <w:t>)</w:t>
      </w:r>
      <w:r w:rsidR="004A713C">
        <w:rPr>
          <w:lang w:val="es-US"/>
        </w:rPr>
        <w:t xml:space="preserve">, </w:t>
      </w:r>
      <w:r>
        <w:rPr>
          <w:lang w:val="es-US"/>
        </w:rPr>
        <w:t>botón verde</w:t>
      </w:r>
      <w:r w:rsidR="004A713C">
        <w:rPr>
          <w:lang w:val="es-US"/>
        </w:rPr>
        <w:t xml:space="preserve"> que </w:t>
      </w:r>
      <w:r w:rsidR="006A1710">
        <w:rPr>
          <w:lang w:val="es-US"/>
        </w:rPr>
        <w:t xml:space="preserve">se </w:t>
      </w:r>
      <w:r w:rsidR="004A713C">
        <w:rPr>
          <w:lang w:val="es-US"/>
        </w:rPr>
        <w:t>ubica en la parte inferior de la lámpara</w:t>
      </w:r>
      <w:r>
        <w:rPr>
          <w:lang w:val="es-US"/>
        </w:rPr>
        <w:t xml:space="preserve">.  Almacenar cualquier producto solar sin </w:t>
      </w:r>
      <w:r w:rsidR="006A1710">
        <w:rPr>
          <w:lang w:val="es-US"/>
        </w:rPr>
        <w:t xml:space="preserve">recibir </w:t>
      </w:r>
      <w:r>
        <w:rPr>
          <w:lang w:val="es-US"/>
        </w:rPr>
        <w:t xml:space="preserve">recargas regulares podría causar daños permanentes a las baterías recargables.  </w:t>
      </w:r>
    </w:p>
    <w:p w14:paraId="2A07E964" w14:textId="658B2A8C" w:rsidR="00D21136" w:rsidRDefault="00D21136" w:rsidP="00F20009">
      <w:pPr>
        <w:pStyle w:val="Prrafodelista"/>
        <w:numPr>
          <w:ilvl w:val="0"/>
          <w:numId w:val="8"/>
        </w:numPr>
        <w:ind w:left="720"/>
        <w:jc w:val="both"/>
        <w:rPr>
          <w:lang w:val="es-US"/>
        </w:rPr>
      </w:pPr>
      <w:r>
        <w:rPr>
          <w:lang w:val="es-US"/>
        </w:rPr>
        <w:t>No instale estos equipos cerca de llamas de fuego o gases inflamables.</w:t>
      </w:r>
    </w:p>
    <w:p w14:paraId="74866895" w14:textId="77777777" w:rsidR="00485FEC" w:rsidRDefault="00485FEC" w:rsidP="00B4290A">
      <w:pPr>
        <w:jc w:val="both"/>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F3269E" w14:textId="5A1D3BD6" w:rsidR="00485FEC" w:rsidRDefault="00485FEC" w:rsidP="00B4290A">
      <w:pPr>
        <w:jc w:val="both"/>
        <w:rPr>
          <w:color w:val="4472C4" w:themeColor="accent1"/>
          <w:sz w:val="28"/>
          <w:szCs w:val="28"/>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0D62CA" w14:textId="3883D165" w:rsidR="00C86782" w:rsidRPr="00C86782" w:rsidRDefault="00C86782" w:rsidP="00C86782">
      <w:pPr>
        <w:jc w:val="both"/>
        <w:rPr>
          <w:lang w:val="es-ES"/>
        </w:rPr>
      </w:pPr>
    </w:p>
    <w:sectPr w:rsidR="00C86782" w:rsidRPr="00C867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7A8FB" w14:textId="77777777" w:rsidR="00AF5CD9" w:rsidRDefault="00AF5CD9" w:rsidP="00E16E6B">
      <w:pPr>
        <w:spacing w:after="0" w:line="240" w:lineRule="auto"/>
      </w:pPr>
      <w:r>
        <w:separator/>
      </w:r>
    </w:p>
  </w:endnote>
  <w:endnote w:type="continuationSeparator" w:id="0">
    <w:p w14:paraId="6F621B1C" w14:textId="77777777" w:rsidR="00AF5CD9" w:rsidRDefault="00AF5CD9" w:rsidP="00E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9BF4D" w14:textId="77777777" w:rsidR="00AF5CD9" w:rsidRDefault="00AF5CD9" w:rsidP="00E16E6B">
      <w:pPr>
        <w:spacing w:after="0" w:line="240" w:lineRule="auto"/>
      </w:pPr>
      <w:r>
        <w:separator/>
      </w:r>
    </w:p>
  </w:footnote>
  <w:footnote w:type="continuationSeparator" w:id="0">
    <w:p w14:paraId="4A9EB86D" w14:textId="77777777" w:rsidR="00AF5CD9" w:rsidRDefault="00AF5CD9" w:rsidP="00E16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F389A" w14:textId="566B1028" w:rsidR="00E16E6B" w:rsidRPr="002C2F8A" w:rsidRDefault="00E16E6B">
    <w:pPr>
      <w:pStyle w:val="Encabezado"/>
      <w:rPr>
        <w:lang w:val="es-US"/>
      </w:rPr>
    </w:pPr>
    <w:r w:rsidRPr="002C2F8A">
      <w:rPr>
        <w:lang w:val="es-US"/>
      </w:rPr>
      <w:t xml:space="preserve">ARASA S.A. </w:t>
    </w:r>
    <w:r w:rsidRPr="002C2F8A">
      <w:rPr>
        <w:lang w:val="es-US"/>
      </w:rPr>
      <w:tab/>
    </w:r>
    <w:r w:rsidRPr="002C2F8A">
      <w:rPr>
        <w:lang w:val="es-US"/>
      </w:rPr>
      <w:tab/>
      <w:t>Sistemas Solares</w:t>
    </w:r>
  </w:p>
  <w:p w14:paraId="6457B542" w14:textId="4A9D37CC" w:rsidR="00DC78F3" w:rsidRPr="00DC78F3" w:rsidRDefault="00DC78F3">
    <w:pPr>
      <w:pStyle w:val="Encabezado"/>
      <w:rPr>
        <w:lang w:val="es-US"/>
      </w:rPr>
    </w:pPr>
    <w:r w:rsidRPr="00DC78F3">
      <w:rPr>
        <w:lang w:val="es-US"/>
      </w:rPr>
      <w:t>Cel./WA 8992 9084,</w:t>
    </w:r>
    <w:r w:rsidRPr="00DC78F3">
      <w:rPr>
        <w:lang w:val="es-US"/>
      </w:rPr>
      <w:tab/>
    </w:r>
    <w:r w:rsidRPr="00DC78F3">
      <w:rPr>
        <w:lang w:val="es-US"/>
      </w:rPr>
      <w:tab/>
      <w:t xml:space="preserve">Manual </w:t>
    </w:r>
    <w:r w:rsidR="002C2F8A">
      <w:rPr>
        <w:lang w:val="es-US"/>
      </w:rPr>
      <w:t>Lámpara Solar</w:t>
    </w:r>
  </w:p>
  <w:p w14:paraId="7809E01C" w14:textId="48BC17AB" w:rsidR="00E16E6B" w:rsidRPr="00DC78F3" w:rsidRDefault="00DC78F3">
    <w:pPr>
      <w:pStyle w:val="Encabezado"/>
      <w:rPr>
        <w:lang w:val="es-US"/>
      </w:rPr>
    </w:pPr>
    <w:r>
      <w:rPr>
        <w:lang w:val="es-US"/>
      </w:rPr>
      <w:t>https://joalarsa.github.io/githubio/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D5E"/>
    <w:multiLevelType w:val="hybridMultilevel"/>
    <w:tmpl w:val="C242F682"/>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1346CA"/>
    <w:multiLevelType w:val="hybridMultilevel"/>
    <w:tmpl w:val="D8CCBF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19608A9"/>
    <w:multiLevelType w:val="hybridMultilevel"/>
    <w:tmpl w:val="E8328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3E64A35"/>
    <w:multiLevelType w:val="hybridMultilevel"/>
    <w:tmpl w:val="6E1A4B3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9175E89"/>
    <w:multiLevelType w:val="hybridMultilevel"/>
    <w:tmpl w:val="1074B12A"/>
    <w:lvl w:ilvl="0" w:tplc="10DAFD4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39D161A"/>
    <w:multiLevelType w:val="hybridMultilevel"/>
    <w:tmpl w:val="212040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0DC428F"/>
    <w:multiLevelType w:val="hybridMultilevel"/>
    <w:tmpl w:val="212040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F2B6F6F"/>
    <w:multiLevelType w:val="hybridMultilevel"/>
    <w:tmpl w:val="6464B036"/>
    <w:lvl w:ilvl="0" w:tplc="040A0001">
      <w:start w:val="1"/>
      <w:numFmt w:val="bullet"/>
      <w:lvlText w:val=""/>
      <w:lvlJc w:val="left"/>
      <w:pPr>
        <w:ind w:left="823" w:hanging="360"/>
      </w:pPr>
      <w:rPr>
        <w:rFonts w:ascii="Symbol" w:hAnsi="Symbol" w:hint="default"/>
      </w:rPr>
    </w:lvl>
    <w:lvl w:ilvl="1" w:tplc="040A0003" w:tentative="1">
      <w:start w:val="1"/>
      <w:numFmt w:val="bullet"/>
      <w:lvlText w:val="o"/>
      <w:lvlJc w:val="left"/>
      <w:pPr>
        <w:ind w:left="1543" w:hanging="360"/>
      </w:pPr>
      <w:rPr>
        <w:rFonts w:ascii="Courier New" w:hAnsi="Courier New" w:cs="Courier New" w:hint="default"/>
      </w:rPr>
    </w:lvl>
    <w:lvl w:ilvl="2" w:tplc="040A0005" w:tentative="1">
      <w:start w:val="1"/>
      <w:numFmt w:val="bullet"/>
      <w:lvlText w:val=""/>
      <w:lvlJc w:val="left"/>
      <w:pPr>
        <w:ind w:left="2263" w:hanging="360"/>
      </w:pPr>
      <w:rPr>
        <w:rFonts w:ascii="Wingdings" w:hAnsi="Wingdings" w:hint="default"/>
      </w:rPr>
    </w:lvl>
    <w:lvl w:ilvl="3" w:tplc="040A0001" w:tentative="1">
      <w:start w:val="1"/>
      <w:numFmt w:val="bullet"/>
      <w:lvlText w:val=""/>
      <w:lvlJc w:val="left"/>
      <w:pPr>
        <w:ind w:left="2983" w:hanging="360"/>
      </w:pPr>
      <w:rPr>
        <w:rFonts w:ascii="Symbol" w:hAnsi="Symbol" w:hint="default"/>
      </w:rPr>
    </w:lvl>
    <w:lvl w:ilvl="4" w:tplc="040A0003" w:tentative="1">
      <w:start w:val="1"/>
      <w:numFmt w:val="bullet"/>
      <w:lvlText w:val="o"/>
      <w:lvlJc w:val="left"/>
      <w:pPr>
        <w:ind w:left="3703" w:hanging="360"/>
      </w:pPr>
      <w:rPr>
        <w:rFonts w:ascii="Courier New" w:hAnsi="Courier New" w:cs="Courier New" w:hint="default"/>
      </w:rPr>
    </w:lvl>
    <w:lvl w:ilvl="5" w:tplc="040A0005" w:tentative="1">
      <w:start w:val="1"/>
      <w:numFmt w:val="bullet"/>
      <w:lvlText w:val=""/>
      <w:lvlJc w:val="left"/>
      <w:pPr>
        <w:ind w:left="4423" w:hanging="360"/>
      </w:pPr>
      <w:rPr>
        <w:rFonts w:ascii="Wingdings" w:hAnsi="Wingdings" w:hint="default"/>
      </w:rPr>
    </w:lvl>
    <w:lvl w:ilvl="6" w:tplc="040A0001" w:tentative="1">
      <w:start w:val="1"/>
      <w:numFmt w:val="bullet"/>
      <w:lvlText w:val=""/>
      <w:lvlJc w:val="left"/>
      <w:pPr>
        <w:ind w:left="5143" w:hanging="360"/>
      </w:pPr>
      <w:rPr>
        <w:rFonts w:ascii="Symbol" w:hAnsi="Symbol" w:hint="default"/>
      </w:rPr>
    </w:lvl>
    <w:lvl w:ilvl="7" w:tplc="040A0003" w:tentative="1">
      <w:start w:val="1"/>
      <w:numFmt w:val="bullet"/>
      <w:lvlText w:val="o"/>
      <w:lvlJc w:val="left"/>
      <w:pPr>
        <w:ind w:left="5863" w:hanging="360"/>
      </w:pPr>
      <w:rPr>
        <w:rFonts w:ascii="Courier New" w:hAnsi="Courier New" w:cs="Courier New" w:hint="default"/>
      </w:rPr>
    </w:lvl>
    <w:lvl w:ilvl="8" w:tplc="040A0005" w:tentative="1">
      <w:start w:val="1"/>
      <w:numFmt w:val="bullet"/>
      <w:lvlText w:val=""/>
      <w:lvlJc w:val="left"/>
      <w:pPr>
        <w:ind w:left="6583"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922050"/>
    <w:rsid w:val="00056693"/>
    <w:rsid w:val="00057538"/>
    <w:rsid w:val="0019185F"/>
    <w:rsid w:val="002C2F8A"/>
    <w:rsid w:val="003D2DCF"/>
    <w:rsid w:val="00485FEC"/>
    <w:rsid w:val="004A711C"/>
    <w:rsid w:val="004A713C"/>
    <w:rsid w:val="004F5080"/>
    <w:rsid w:val="005850BD"/>
    <w:rsid w:val="00605437"/>
    <w:rsid w:val="006A1710"/>
    <w:rsid w:val="007D3314"/>
    <w:rsid w:val="00842C9F"/>
    <w:rsid w:val="009127DC"/>
    <w:rsid w:val="009C452F"/>
    <w:rsid w:val="009D187A"/>
    <w:rsid w:val="00AF5CD9"/>
    <w:rsid w:val="00B137E8"/>
    <w:rsid w:val="00B4290A"/>
    <w:rsid w:val="00B81E7E"/>
    <w:rsid w:val="00BB11F5"/>
    <w:rsid w:val="00BD68B7"/>
    <w:rsid w:val="00C86782"/>
    <w:rsid w:val="00D12E2D"/>
    <w:rsid w:val="00D21136"/>
    <w:rsid w:val="00D91954"/>
    <w:rsid w:val="00D958D7"/>
    <w:rsid w:val="00DC78F3"/>
    <w:rsid w:val="00DC7EC6"/>
    <w:rsid w:val="00E16E6B"/>
    <w:rsid w:val="00E5593A"/>
    <w:rsid w:val="00E60CE8"/>
    <w:rsid w:val="00F17D29"/>
    <w:rsid w:val="00F20009"/>
    <w:rsid w:val="00F713FA"/>
    <w:rsid w:val="00F938C2"/>
    <w:rsid w:val="00FF3789"/>
    <w:rsid w:val="11922050"/>
    <w:rsid w:val="47A8BBE1"/>
    <w:rsid w:val="62E1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BBE1"/>
  <w15:chartTrackingRefBased/>
  <w15:docId w15:val="{E996D463-5095-0B4A-9912-5C63D729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938C2"/>
    <w:pPr>
      <w:spacing w:before="100" w:beforeAutospacing="1" w:after="100" w:afterAutospacing="1" w:line="240" w:lineRule="auto"/>
      <w:outlineLvl w:val="2"/>
    </w:pPr>
    <w:rPr>
      <w:rFonts w:ascii="Times New Roman" w:eastAsia="Times New Roman" w:hAnsi="Times New Roman" w:cs="Times New Roman"/>
      <w:b/>
      <w:bCs/>
      <w:sz w:val="27"/>
      <w:szCs w:val="27"/>
      <w:lang w:val="es-U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938C2"/>
    <w:rPr>
      <w:rFonts w:ascii="Times New Roman" w:eastAsia="Times New Roman" w:hAnsi="Times New Roman" w:cs="Times New Roman"/>
      <w:b/>
      <w:bCs/>
      <w:sz w:val="27"/>
      <w:szCs w:val="27"/>
      <w:lang w:val="es-US" w:eastAsia="es-ES_tradnl"/>
    </w:rPr>
  </w:style>
  <w:style w:type="paragraph" w:styleId="HTMLconformatoprevio">
    <w:name w:val="HTML Preformatted"/>
    <w:basedOn w:val="Normal"/>
    <w:link w:val="HTMLconformatoprevioCar"/>
    <w:uiPriority w:val="99"/>
    <w:semiHidden/>
    <w:unhideWhenUsed/>
    <w:rsid w:val="00F93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ES_tradnl"/>
    </w:rPr>
  </w:style>
  <w:style w:type="character" w:customStyle="1" w:styleId="HTMLconformatoprevioCar">
    <w:name w:val="HTML con formato previo Car"/>
    <w:basedOn w:val="Fuentedeprrafopredeter"/>
    <w:link w:val="HTMLconformatoprevio"/>
    <w:uiPriority w:val="99"/>
    <w:semiHidden/>
    <w:rsid w:val="00F938C2"/>
    <w:rPr>
      <w:rFonts w:ascii="Courier New" w:eastAsia="Times New Roman" w:hAnsi="Courier New" w:cs="Courier New"/>
      <w:sz w:val="20"/>
      <w:szCs w:val="20"/>
      <w:lang w:val="es-US" w:eastAsia="es-ES_tradnl"/>
    </w:rPr>
  </w:style>
  <w:style w:type="character" w:customStyle="1" w:styleId="user-select-contain">
    <w:name w:val="user-select-contain"/>
    <w:basedOn w:val="Fuentedeprrafopredeter"/>
    <w:rsid w:val="00F938C2"/>
  </w:style>
  <w:style w:type="paragraph" w:styleId="NormalWeb">
    <w:name w:val="Normal (Web)"/>
    <w:basedOn w:val="Normal"/>
    <w:uiPriority w:val="99"/>
    <w:semiHidden/>
    <w:unhideWhenUsed/>
    <w:rsid w:val="00F938C2"/>
    <w:pPr>
      <w:spacing w:before="100" w:beforeAutospacing="1" w:after="100" w:afterAutospacing="1" w:line="240" w:lineRule="auto"/>
    </w:pPr>
    <w:rPr>
      <w:rFonts w:ascii="Times New Roman" w:eastAsia="Times New Roman" w:hAnsi="Times New Roman" w:cs="Times New Roman"/>
      <w:sz w:val="24"/>
      <w:szCs w:val="24"/>
      <w:lang w:val="es-US" w:eastAsia="es-ES_tradnl"/>
    </w:rPr>
  </w:style>
  <w:style w:type="character" w:styleId="Hipervnculo">
    <w:name w:val="Hyperlink"/>
    <w:basedOn w:val="Fuentedeprrafopredeter"/>
    <w:uiPriority w:val="99"/>
    <w:semiHidden/>
    <w:unhideWhenUsed/>
    <w:rsid w:val="003D2DCF"/>
    <w:rPr>
      <w:color w:val="0000FF"/>
      <w:u w:val="single"/>
    </w:rPr>
  </w:style>
  <w:style w:type="paragraph" w:styleId="Prrafodelista">
    <w:name w:val="List Paragraph"/>
    <w:basedOn w:val="Normal"/>
    <w:uiPriority w:val="34"/>
    <w:qFormat/>
    <w:rsid w:val="00B4290A"/>
    <w:pPr>
      <w:ind w:left="720"/>
      <w:contextualSpacing/>
    </w:pPr>
  </w:style>
  <w:style w:type="paragraph" w:styleId="Encabezado">
    <w:name w:val="header"/>
    <w:basedOn w:val="Normal"/>
    <w:link w:val="EncabezadoCar"/>
    <w:uiPriority w:val="99"/>
    <w:unhideWhenUsed/>
    <w:rsid w:val="00E16E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E6B"/>
  </w:style>
  <w:style w:type="paragraph" w:styleId="Piedepgina">
    <w:name w:val="footer"/>
    <w:basedOn w:val="Normal"/>
    <w:link w:val="PiedepginaCar"/>
    <w:uiPriority w:val="99"/>
    <w:unhideWhenUsed/>
    <w:rsid w:val="00E16E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984867">
      <w:bodyDiv w:val="1"/>
      <w:marLeft w:val="0"/>
      <w:marRight w:val="0"/>
      <w:marTop w:val="0"/>
      <w:marBottom w:val="0"/>
      <w:divBdr>
        <w:top w:val="none" w:sz="0" w:space="0" w:color="auto"/>
        <w:left w:val="none" w:sz="0" w:space="0" w:color="auto"/>
        <w:bottom w:val="none" w:sz="0" w:space="0" w:color="auto"/>
        <w:right w:val="none" w:sz="0" w:space="0" w:color="auto"/>
      </w:divBdr>
      <w:divsChild>
        <w:div w:id="2032560618">
          <w:marLeft w:val="0"/>
          <w:marRight w:val="0"/>
          <w:marTop w:val="0"/>
          <w:marBottom w:val="0"/>
          <w:divBdr>
            <w:top w:val="none" w:sz="0" w:space="0" w:color="auto"/>
            <w:left w:val="none" w:sz="0" w:space="0" w:color="auto"/>
            <w:bottom w:val="none" w:sz="0" w:space="0" w:color="auto"/>
            <w:right w:val="none" w:sz="0" w:space="0" w:color="auto"/>
          </w:divBdr>
          <w:divsChild>
            <w:div w:id="1066684148">
              <w:marLeft w:val="0"/>
              <w:marRight w:val="0"/>
              <w:marTop w:val="0"/>
              <w:marBottom w:val="0"/>
              <w:divBdr>
                <w:top w:val="none" w:sz="0" w:space="0" w:color="auto"/>
                <w:left w:val="none" w:sz="0" w:space="0" w:color="auto"/>
                <w:bottom w:val="none" w:sz="0" w:space="0" w:color="auto"/>
                <w:right w:val="none" w:sz="0" w:space="0" w:color="auto"/>
              </w:divBdr>
            </w:div>
            <w:div w:id="16567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6043">
      <w:bodyDiv w:val="1"/>
      <w:marLeft w:val="0"/>
      <w:marRight w:val="0"/>
      <w:marTop w:val="0"/>
      <w:marBottom w:val="0"/>
      <w:divBdr>
        <w:top w:val="none" w:sz="0" w:space="0" w:color="auto"/>
        <w:left w:val="none" w:sz="0" w:space="0" w:color="auto"/>
        <w:bottom w:val="none" w:sz="0" w:space="0" w:color="auto"/>
        <w:right w:val="none" w:sz="0" w:space="0" w:color="auto"/>
      </w:divBdr>
      <w:divsChild>
        <w:div w:id="424154332">
          <w:marLeft w:val="0"/>
          <w:marRight w:val="0"/>
          <w:marTop w:val="0"/>
          <w:marBottom w:val="0"/>
          <w:divBdr>
            <w:top w:val="none" w:sz="0" w:space="0" w:color="auto"/>
            <w:left w:val="none" w:sz="0" w:space="0" w:color="auto"/>
            <w:bottom w:val="none" w:sz="0" w:space="0" w:color="auto"/>
            <w:right w:val="none" w:sz="0" w:space="0" w:color="auto"/>
          </w:divBdr>
          <w:divsChild>
            <w:div w:id="525217259">
              <w:marLeft w:val="0"/>
              <w:marRight w:val="0"/>
              <w:marTop w:val="0"/>
              <w:marBottom w:val="0"/>
              <w:divBdr>
                <w:top w:val="none" w:sz="0" w:space="0" w:color="auto"/>
                <w:left w:val="none" w:sz="0" w:space="0" w:color="auto"/>
                <w:bottom w:val="none" w:sz="0" w:space="0" w:color="auto"/>
                <w:right w:val="none" w:sz="0" w:space="0" w:color="auto"/>
              </w:divBdr>
            </w:div>
          </w:divsChild>
        </w:div>
        <w:div w:id="453214047">
          <w:marLeft w:val="0"/>
          <w:marRight w:val="0"/>
          <w:marTop w:val="0"/>
          <w:marBottom w:val="0"/>
          <w:divBdr>
            <w:top w:val="none" w:sz="0" w:space="0" w:color="auto"/>
            <w:left w:val="none" w:sz="0" w:space="0" w:color="auto"/>
            <w:bottom w:val="none" w:sz="0" w:space="0" w:color="auto"/>
            <w:right w:val="none" w:sz="0" w:space="0" w:color="auto"/>
          </w:divBdr>
          <w:divsChild>
            <w:div w:id="1498380364">
              <w:marLeft w:val="0"/>
              <w:marRight w:val="0"/>
              <w:marTop w:val="0"/>
              <w:marBottom w:val="0"/>
              <w:divBdr>
                <w:top w:val="none" w:sz="0" w:space="0" w:color="auto"/>
                <w:left w:val="none" w:sz="0" w:space="0" w:color="auto"/>
                <w:bottom w:val="none" w:sz="0" w:space="0" w:color="auto"/>
                <w:right w:val="none" w:sz="0" w:space="0" w:color="auto"/>
              </w:divBdr>
            </w:div>
          </w:divsChild>
        </w:div>
        <w:div w:id="513420237">
          <w:marLeft w:val="0"/>
          <w:marRight w:val="0"/>
          <w:marTop w:val="0"/>
          <w:marBottom w:val="0"/>
          <w:divBdr>
            <w:top w:val="none" w:sz="0" w:space="0" w:color="auto"/>
            <w:left w:val="none" w:sz="0" w:space="0" w:color="auto"/>
            <w:bottom w:val="none" w:sz="0" w:space="0" w:color="auto"/>
            <w:right w:val="none" w:sz="0" w:space="0" w:color="auto"/>
          </w:divBdr>
        </w:div>
      </w:divsChild>
    </w:div>
    <w:div w:id="17344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Araya Sanabria</dc:creator>
  <cp:keywords/>
  <dc:description/>
  <cp:lastModifiedBy>Jose Alberto Araya Sanabria</cp:lastModifiedBy>
  <cp:revision>4</cp:revision>
  <dcterms:created xsi:type="dcterms:W3CDTF">2021-03-15T19:21:00Z</dcterms:created>
  <dcterms:modified xsi:type="dcterms:W3CDTF">2021-03-15T22:18:00Z</dcterms:modified>
</cp:coreProperties>
</file>