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368"/>
        <w:gridCol w:w="2490"/>
        <w:gridCol w:w="249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(N=12800)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(N=15601)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(41.8%)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9,081 (58.2%)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12,800 (82.0%)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2,801 (18.0%)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(2.43)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[0.300, 23.7]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29.0]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(2.80)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29.0]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(6.57)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[1.00, 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[1.00,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[1.00, 104]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 (1.85)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[3.00, 18.1]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[3.00, 16.9]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[3.00, 18.1]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8,841 (56.7%)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(43.3%)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(9.9%)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14,051 (90.1%)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(59.2%)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 (40.8%)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 (6050)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 (6970)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 (6230)</w:t>
            </w:r>
          </w:p>
        </w:tc>
      </w:tr>
      <w:tr>
        <w:trPr>
          <w:trHeight w:val="613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[1.19, 145000]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2060 [0.417, 106000]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[0.417, 145000]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2023-08-25T21:40:30Z</dcterms:modified>
  <cp:category/>
</cp:coreProperties>
</file>