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1915"/>
      </w:tblGrid>
      <w:tr>
        <w:trPr>
          <w:trHeight w:val="77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(N=73181)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40,818 (55.8%)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32,363 (44.2%)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2,805 (3.8%)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7,960 (10.9%)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49,891 (68.2%)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 (2.9%)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10,370 (14.2%)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2023-02-11T20:30:01Z</dcterms:modified>
  <cp:category/>
</cp:coreProperties>
</file>