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2001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(N=5048)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2,877 (57.0%)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(43.0%)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(16.6)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98.0]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(8.5%)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2,580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3,095 (61.3%)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(24.0%)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3,796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4,630 (91.7%)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(8.3%)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(11.9%)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3,607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(88.1%)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1,872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(41.9%)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2,303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2,933 (58.1%)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 (2.91)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18.0]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4,597 (91.1%)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(8.9%)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3,194 (63.3%)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1574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1854 (36.7%)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 (32.0%)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2925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3434 (68.0%)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4129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 (98.3%)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 (23.6%)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3226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3856 (76.4%)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3776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4539 (89.9%)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(10.1%)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3,793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4,540 (89.9%)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(11.9%)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3,791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4,448 (88.1%)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(5.9%)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4,007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 (94.1%)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(7.1%)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(92.9%)</w:t>
            </w:r>
          </w:p>
        </w:tc>
      </w:tr>
      <w:tr>
        <w:trPr>
          <w:trHeight w:val="57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(15.4%)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3,687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4,273 (84.6%)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(16.0%)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3,594 (86.1%)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 (84.0%)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2023-02-01T22:35:54Z</dcterms:modified>
  <cp:category/>
</cp:coreProperties>
</file>