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[19.0,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1,587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2,959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3,284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3,853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0.00344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4,083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3,754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(86.1%)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2023-01-11T16:53:35Z</dcterms:modified>
  <cp:category/>
</cp:coreProperties>
</file>