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(N=5072)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2,401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2,913 (57.4%)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2,159 (42.6%)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(16.7)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(71.0,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(8.6%)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3,097 (61.1%)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(24.2%)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5,072 (100%)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(12.3%)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 (87.7%)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(2.94)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3,799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4,594 (90.6%)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(9.4%)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(63.2%)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1558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1864 (36.8%)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2,862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3,406 (67.2%)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(32.8%)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4,091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4,988 (98.3%)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(1.7%)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3,894 (76.8%)</w:t>
            </w:r>
          </w:p>
        </w:tc>
      </w:tr>
      <w:tr>
        <w:trPr>
          <w:trHeight w:val="61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(23.2%)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(89.9%)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(10.1%)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 (1.20)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(1.43)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</w:tr>
      <w:tr>
        <w:trPr>
          <w:trHeight w:val="62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 (0.901)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 (0.936)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 (0.869)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 (0.925)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(1.48)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4.00)</w:t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 (1.26)</w:t>
            </w:r>
          </w:p>
        </w:tc>
      </w:tr>
      <w:tr>
        <w:trPr>
          <w:trHeight w:val="618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2023-06-08T10:23:14Z</dcterms:modified>
  <cp:category/>
</cp:coreProperties>
</file>