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2001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(N=11691)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6,658 (56.9%)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5,033 (43.1%)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(15.8)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[16.0, 90.0]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(3.9%)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(13.2%)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8,705 (74.5%)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(6.7%)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6,279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7,451 (63.7%)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4,240 (36.3%)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4,864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5,556 (47.5%)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6,135 (52.5%)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2,751 (23.5%)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7,408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8,940 (76.5%)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(2.73)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11,201 (95.8%)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(4.2%)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 (44.7%)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5,405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6,465 (55.3%)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8,929 (76.4%)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2,762 (23.6%)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10,813 (92.5%)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(7.5%)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9,147 (78.2%)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2,544 (21.8%)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10,504 (89.8%)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(10.2%)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3,192 (27.3%)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7,517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8,499 (72.7%)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(0.9%)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11,587 (99.1%)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(4.5%)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9,497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11,163 (95.5%)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(2.9%)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11,355 (97.1%)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(6.5%)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1,612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10,932 (93.5%)</w:t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(14.6%)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8,530 (86.9%)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(77.2%)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9,979 (85.4%)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2023-02-01T22:36:01Z</dcterms:modified>
  <cp:category/>
</cp:coreProperties>
</file>