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37"/>
      </w:tblGrid>
      <w:tr>
        <w:trPr>
          <w:trHeight w:val="7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(N=113118)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61,741 (54.6%)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51,377 (45.4%)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 (16.6)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90.0]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 (3.5%)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12,847 (11.4%)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87,138 (77.0%)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1,904 (1.7%)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7,229 (6.4%)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88,871 (78.6%)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24,247 (21.4%)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 (2.73)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109,513 (96.8%)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3,605 (3.2%)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53,421 (47.2%)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59,697 (52.8%)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91,514 (80.9%)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21,604 (19.1%)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105,425 (93.2%)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7,693 (6.8%)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94,398 (83.5%)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18,720 (16.5%)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103,569 (91.6%)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9,549 (8.4%)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18,600 (16.4%)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94,518 (83.6%)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22,697 (20.1%)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90,421 (79.9%)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2,536 (2.2%)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110,582 (97.8%)</w:t>
            </w:r>
          </w:p>
        </w:tc>
      </w:tr>
      <w:tr>
        <w:trPr>
          <w:trHeight w:val="57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1,225 (1.1%)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111,893 (98.9%)</w:t>
            </w:r>
          </w:p>
        </w:tc>
      </w:tr>
      <w:tr>
        <w:trPr>
          <w:trHeight w:val="57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9,007 (8.0%)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104,111 (92.0%)</w:t>
            </w:r>
          </w:p>
        </w:tc>
      </w:tr>
      <w:tr>
        <w:trPr>
          <w:trHeight w:val="57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18,280 (16.2%)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94,838 (83.8%)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2023-02-11T20:42:35Z</dcterms:modified>
  <cp:category/>
</cp:coreProperties>
</file>