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62"/>
        <w:gridCol w:w="2062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(100%)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[0,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[0, 250]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 [0.487,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[0.585,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[0.487, 250]</w:t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[0, 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[0, 249]</w:t>
            </w:r>
          </w:p>
        </w:tc>
      </w:tr>
      <w:tr>
        <w:trPr>
          <w:trHeight w:val="62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13,024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15,859 (81.7%)</w:t>
            </w:r>
          </w:p>
        </w:tc>
      </w:tr>
      <w:tr>
        <w:trPr>
          <w:trHeight w:val="62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(0.9%)</w:t>
            </w:r>
          </w:p>
        </w:tc>
      </w:tr>
      <w:tr>
        <w:trPr>
          <w:trHeight w:val="62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 (8.2%)</w:t>
            </w:r>
          </w:p>
        </w:tc>
      </w:tr>
      <w:tr>
        <w:trPr>
          <w:trHeight w:val="62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(2.8%)</w:t>
            </w:r>
          </w:p>
        </w:tc>
      </w:tr>
      <w:tr>
        <w:trPr>
          <w:trHeight w:val="62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1,245 (6.4%)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2022-12-14T14:58:24Z</dcterms:modified>
  <cp:category/>
</cp:coreProperties>
</file>