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25"/>
        <w:gridCol w:w="2025"/>
        <w:gridCol w:w="2025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(11.3%)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(1.8%)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(80.2%)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(63.0, 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(68.0, 79.0)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(67.0, 78.0)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(46.0, 51.0)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(6.77, 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(6.33, 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(6.43, 11.1)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(6.97, 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(6.73,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(6.77, 11.5)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8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(4.75, 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(3.90, 8.92)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(4.05, 9.37)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8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(Q2,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(4.00, 6.00)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6,281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27,608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33,889 (88.5%)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3,099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4,384 (11.5%)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2023-03-24T16:55:23Z</dcterms:modified>
  <cp:category/>
</cp:coreProperties>
</file>