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E96C0" w14:textId="77777777" w:rsidR="00B92A52" w:rsidRPr="0003433C" w:rsidRDefault="00000000">
      <w:pPr>
        <w:spacing w:before="1440" w:after="480"/>
        <w:jc w:val="center"/>
        <w:rPr>
          <w:lang w:val="en-US"/>
        </w:rPr>
      </w:pPr>
      <w:r>
        <w:rPr>
          <w:b/>
          <w:bCs/>
          <w:color w:val="1E3A5F"/>
          <w:sz w:val="56"/>
          <w:szCs w:val="56"/>
          <w:lang w:val="en-US"/>
        </w:rPr>
        <w:t>COMPOSING IN AMBISONICS</w:t>
      </w:r>
    </w:p>
    <w:p w14:paraId="7739F580" w14:textId="77777777" w:rsidR="00B92A52" w:rsidRPr="0003433C" w:rsidRDefault="00000000">
      <w:pPr>
        <w:spacing w:after="240"/>
        <w:jc w:val="center"/>
        <w:rPr>
          <w:lang w:val="en-US"/>
        </w:rPr>
      </w:pPr>
      <w:r>
        <w:rPr>
          <w:i/>
          <w:iCs/>
          <w:color w:val="2C4A7C"/>
          <w:sz w:val="28"/>
          <w:szCs w:val="28"/>
          <w:lang w:val="en-US"/>
        </w:rPr>
        <w:t>A Guide to Spatial Thinking, Listening, and Working in 3D Audio</w:t>
      </w:r>
    </w:p>
    <w:p w14:paraId="058C20B8" w14:textId="77777777" w:rsidR="00B92A52" w:rsidRPr="0003433C" w:rsidRDefault="00000000">
      <w:pPr>
        <w:spacing w:after="800"/>
        <w:jc w:val="center"/>
        <w:rPr>
          <w:lang w:val="en-US"/>
        </w:rPr>
      </w:pPr>
      <w:r>
        <w:rPr>
          <w:color w:val="555555"/>
          <w:sz w:val="22"/>
          <w:szCs w:val="22"/>
          <w:lang w:val="en-US"/>
        </w:rPr>
        <w:t>ICST — Institute for Computer Music and Sound Technology / ZHdK Zurich</w:t>
      </w:r>
    </w:p>
    <w:p w14:paraId="6BCFF800" w14:textId="77777777" w:rsidR="00B92A52" w:rsidRDefault="00000000">
      <w:pPr>
        <w:spacing w:before="160" w:after="80"/>
        <w:jc w:val="center"/>
      </w:pPr>
      <w:r>
        <w:rPr>
          <w:noProof/>
        </w:rPr>
        <w:drawing>
          <wp:inline distT="0" distB="0" distL="0" distR="0" wp14:anchorId="7DCBF649" wp14:editId="14B453D2">
            <wp:extent cx="4572000" cy="2743200"/>
            <wp:effectExtent l="0" t="0" r="0" b="0"/>
            <wp:docPr id="1" name="ICST Composer Studio, Zurich University of the Arts" descr="ICST Composer Studio, Zurich University of the Arts" title="ICST Composer Studio, Zurich University of the 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743200"/>
                    </a:xfrm>
                    <a:prstGeom prst="rect">
                      <a:avLst/>
                    </a:prstGeom>
                  </pic:spPr>
                </pic:pic>
              </a:graphicData>
            </a:graphic>
          </wp:inline>
        </w:drawing>
      </w:r>
    </w:p>
    <w:p w14:paraId="246A0AF1" w14:textId="77777777" w:rsidR="00B92A52" w:rsidRPr="0003433C" w:rsidRDefault="00000000">
      <w:pPr>
        <w:spacing w:after="240"/>
        <w:jc w:val="center"/>
        <w:rPr>
          <w:lang w:val="en-US"/>
        </w:rPr>
      </w:pPr>
      <w:r>
        <w:rPr>
          <w:i/>
          <w:iCs/>
          <w:color w:val="555555"/>
          <w:sz w:val="18"/>
          <w:szCs w:val="18"/>
          <w:lang w:val="en-US"/>
        </w:rPr>
        <w:t>ICST Composer Studio, Zurich University of the Arts</w:t>
      </w:r>
    </w:p>
    <w:p w14:paraId="13328B75" w14:textId="77777777" w:rsidR="00B92A52" w:rsidRPr="0003433C" w:rsidRDefault="00000000">
      <w:pPr>
        <w:spacing w:before="480"/>
        <w:jc w:val="center"/>
        <w:rPr>
          <w:lang w:val="en-US"/>
        </w:rPr>
      </w:pPr>
      <w:r>
        <w:rPr>
          <w:color w:val="2C4A7C"/>
          <w:sz w:val="20"/>
          <w:szCs w:val="20"/>
          <w:lang w:val="en-US"/>
        </w:rPr>
        <w:t>ambisonics.ch</w:t>
      </w:r>
    </w:p>
    <w:p w14:paraId="151CBB0F" w14:textId="77777777" w:rsidR="00B92A52" w:rsidRPr="0003433C" w:rsidRDefault="00000000">
      <w:pPr>
        <w:rPr>
          <w:lang w:val="en-US"/>
        </w:rPr>
      </w:pPr>
      <w:r>
        <w:rPr>
          <w:lang w:val="en-US"/>
        </w:rPr>
        <w:br w:type="page"/>
      </w:r>
    </w:p>
    <w:p w14:paraId="0A40E0BB" w14:textId="77777777" w:rsidR="00B92A52" w:rsidRPr="0003433C" w:rsidRDefault="00000000">
      <w:pPr>
        <w:spacing w:before="480" w:after="80"/>
        <w:rPr>
          <w:lang w:val="en-US"/>
        </w:rPr>
      </w:pPr>
      <w:r>
        <w:rPr>
          <w:b/>
          <w:bCs/>
          <w:color w:val="1E3A5F"/>
          <w:sz w:val="28"/>
          <w:szCs w:val="28"/>
          <w:lang w:val="en-US"/>
        </w:rPr>
        <w:lastRenderedPageBreak/>
        <w:t>Opening Statement</w:t>
      </w:r>
    </w:p>
    <w:p w14:paraId="75FA14D6" w14:textId="77777777" w:rsidR="00B92A52" w:rsidRPr="0003433C" w:rsidRDefault="00000000">
      <w:pPr>
        <w:spacing w:before="160" w:after="160"/>
        <w:ind w:left="720"/>
        <w:rPr>
          <w:lang w:val="en-US"/>
        </w:rPr>
      </w:pPr>
      <w:r>
        <w:rPr>
          <w:i/>
          <w:iCs/>
          <w:color w:val="2C4A7C"/>
          <w:sz w:val="22"/>
          <w:szCs w:val="22"/>
          <w:lang w:val="en-US"/>
        </w:rPr>
        <w:t>Ambisonics makes it possible to treat space as an independent compositional material — on equal footing with timbre, time, and dynamics. Sources approach, separate, stratify in height and depth: these are not technical effects but formal decisions.</w:t>
      </w:r>
    </w:p>
    <w:p w14:paraId="15FE4AB5" w14:textId="77777777" w:rsidR="00B92A52" w:rsidRPr="0003433C" w:rsidRDefault="00000000">
      <w:pPr>
        <w:spacing w:before="160" w:after="160"/>
        <w:ind w:left="720"/>
        <w:rPr>
          <w:lang w:val="en-US"/>
        </w:rPr>
      </w:pPr>
      <w:r>
        <w:rPr>
          <w:i/>
          <w:iCs/>
          <w:color w:val="2C4A7C"/>
          <w:sz w:val="22"/>
          <w:szCs w:val="22"/>
          <w:lang w:val="en-US"/>
        </w:rPr>
        <w:t>The B-format decouples a work from any specific loudspeaker layout. The same Ambisonics master can be rendered for a 32-channel dome, an eight-channel ring, binaural headphones, or VR environments — without rebuilding the spatial dramaturgy from scratch. This makes Ambisonics the most sustainable archival format for 3D audio content: a single master that encompasses present and future listening contexts.</w:t>
      </w:r>
    </w:p>
    <w:p w14:paraId="5784CA0F" w14:textId="77777777" w:rsidR="00B92A52" w:rsidRPr="0003433C" w:rsidRDefault="00000000">
      <w:pPr>
        <w:spacing w:before="160" w:after="160"/>
        <w:ind w:left="720"/>
        <w:rPr>
          <w:lang w:val="en-US"/>
        </w:rPr>
      </w:pPr>
      <w:r>
        <w:rPr>
          <w:i/>
          <w:iCs/>
          <w:color w:val="2C4A7C"/>
          <w:sz w:val="22"/>
          <w:szCs w:val="22"/>
          <w:lang w:val="en-US"/>
        </w:rPr>
        <w:t>Ambisonics is not a format among many. It is a commitment to spatial thinking — now and over time.</w:t>
      </w:r>
    </w:p>
    <w:p w14:paraId="1C488628" w14:textId="77777777" w:rsidR="00B92A52" w:rsidRPr="0003433C" w:rsidRDefault="00B92A52">
      <w:pPr>
        <w:pBdr>
          <w:bottom w:val="single" w:sz="6" w:space="1" w:color="CCCCCC"/>
        </w:pBdr>
        <w:spacing w:before="200" w:after="200"/>
        <w:rPr>
          <w:lang w:val="en-US"/>
        </w:rPr>
      </w:pPr>
    </w:p>
    <w:p w14:paraId="254F64CE" w14:textId="77777777" w:rsidR="00B92A52" w:rsidRPr="0003433C" w:rsidRDefault="00000000">
      <w:pPr>
        <w:spacing w:before="80" w:after="120"/>
        <w:rPr>
          <w:lang w:val="en-US"/>
        </w:rPr>
      </w:pPr>
      <w:r>
        <w:rPr>
          <w:lang w:val="en-US"/>
        </w:rPr>
        <w:t>This guide covers spatial thinking, listening, and working in Ambisonics — from FOA/HOA context and acoustic gestalt to spatial counterpoint, tools, and studio practice. It is not a linear textbook, but a compositional workspace in text form connecting historical context, compositional questions, and technical toolchains.</w:t>
      </w:r>
    </w:p>
    <w:p w14:paraId="71DAF61E" w14:textId="77777777" w:rsidR="00B92A52" w:rsidRPr="0003433C" w:rsidRDefault="00000000">
      <w:pPr>
        <w:spacing w:before="80" w:after="120"/>
        <w:rPr>
          <w:lang w:val="en-US"/>
        </w:rPr>
      </w:pPr>
      <w:r>
        <w:rPr>
          <w:lang w:val="en-US"/>
        </w:rPr>
        <w:t>Composing in Ambisonics means treating space not merely as a distribution system, but as a form-building parameter. Sources can approach, separate, rise, cluster, or act as independent voices within a shared sound field.</w:t>
      </w:r>
    </w:p>
    <w:p w14:paraId="7820E172" w14:textId="77777777" w:rsidR="00B92A52" w:rsidRPr="0003433C" w:rsidRDefault="00000000">
      <w:pPr>
        <w:spacing w:before="80" w:after="120"/>
        <w:rPr>
          <w:lang w:val="en-US"/>
        </w:rPr>
      </w:pPr>
      <w:r>
        <w:rPr>
          <w:lang w:val="en-US"/>
        </w:rPr>
        <w:t>3D Ambisonics offers more freedom than channel-based formats, both artistically and technically. Instead of composing for fixed loudspeaker channels, you work with a continuous sound field in which direction, distance, height, and movement become part of the musical material itself. A single Ambisonics master can be rendered for different loudspeaker systems, dome setups, binaural headphone playback, or immersive contexts — without rebuilding the piece from scratch.</w:t>
      </w:r>
    </w:p>
    <w:p w14:paraId="2075B8B2" w14:textId="77777777" w:rsidR="00B92A52" w:rsidRDefault="00000000">
      <w:pPr>
        <w:pStyle w:val="berschrift2"/>
        <w:spacing w:before="280"/>
      </w:pPr>
      <w:r>
        <w:t>Reading Paths</w:t>
      </w:r>
    </w:p>
    <w:p w14:paraId="5F3B35E4" w14:textId="77777777" w:rsidR="00B92A52" w:rsidRPr="0003433C" w:rsidRDefault="00000000">
      <w:pPr>
        <w:pStyle w:val="Listenabsatz"/>
        <w:numPr>
          <w:ilvl w:val="0"/>
          <w:numId w:val="2"/>
        </w:numPr>
        <w:spacing w:before="40" w:after="40"/>
        <w:rPr>
          <w:lang w:val="en-US"/>
        </w:rPr>
      </w:pPr>
      <w:r>
        <w:rPr>
          <w:lang w:val="en-US"/>
        </w:rPr>
        <w:t>For a first entry point: Ch. 1 History of Ambisonics → Ch. 8 Ten Questions in 3D Space → Ch. 3 The Acoustic Gestalt of a Sound</w:t>
      </w:r>
    </w:p>
    <w:p w14:paraId="7D8F52A0" w14:textId="77777777" w:rsidR="00B92A52" w:rsidRPr="0003433C" w:rsidRDefault="00000000">
      <w:pPr>
        <w:pStyle w:val="Listenabsatz"/>
        <w:numPr>
          <w:ilvl w:val="0"/>
          <w:numId w:val="2"/>
        </w:numPr>
        <w:spacing w:before="40" w:after="40"/>
        <w:rPr>
          <w:lang w:val="en-US"/>
        </w:rPr>
      </w:pPr>
      <w:r>
        <w:rPr>
          <w:lang w:val="en-US"/>
        </w:rPr>
        <w:t>For piece development and composition: Ch. 8 Ten Questions → Ch. 6 Spatial Counterpoint → Ch. 5 Spatial Parameters → Ch. 7 Comparing Strategies</w:t>
      </w:r>
    </w:p>
    <w:p w14:paraId="7E61CC6B" w14:textId="77777777" w:rsidR="00B92A52" w:rsidRPr="0003433C" w:rsidRDefault="00000000">
      <w:pPr>
        <w:pStyle w:val="Listenabsatz"/>
        <w:numPr>
          <w:ilvl w:val="0"/>
          <w:numId w:val="2"/>
        </w:numPr>
        <w:spacing w:before="40" w:after="40"/>
        <w:rPr>
          <w:lang w:val="en-US"/>
        </w:rPr>
      </w:pPr>
      <w:r>
        <w:rPr>
          <w:lang w:val="en-US"/>
        </w:rPr>
        <w:t>For production and setup: Ch. 10 Tools and Software → Ch. 9 Ambisonics Studio Practice at ICST</w:t>
      </w:r>
    </w:p>
    <w:p w14:paraId="08EC0E4D" w14:textId="77777777" w:rsidR="00B92A52" w:rsidRDefault="00000000">
      <w:pPr>
        <w:spacing w:before="160" w:after="80"/>
        <w:jc w:val="center"/>
      </w:pPr>
      <w:r>
        <w:rPr>
          <w:noProof/>
        </w:rPr>
        <w:lastRenderedPageBreak/>
        <w:drawing>
          <wp:inline distT="0" distB="0" distL="0" distR="0" wp14:anchorId="65005828" wp14:editId="5942F190">
            <wp:extent cx="4381500" cy="2628900"/>
            <wp:effectExtent l="0" t="0" r="0" b="0"/>
            <wp:docPr id="1032838639" name="Composing in Ambisonics: spatial field, movement relationships, azimuth, elevation, distance, and diffusion." descr="Composing in Ambisonics: spatial field, movement relationships, azimuth, elevation, distance, and diffusion." title="Composing in Ambisonics: spatial field, movement relationships, azimuth, elevation, distance, and dif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628900"/>
                    </a:xfrm>
                    <a:prstGeom prst="rect">
                      <a:avLst/>
                    </a:prstGeom>
                  </pic:spPr>
                </pic:pic>
              </a:graphicData>
            </a:graphic>
          </wp:inline>
        </w:drawing>
      </w:r>
    </w:p>
    <w:p w14:paraId="62ED42F6" w14:textId="77777777" w:rsidR="00B92A52" w:rsidRPr="0003433C" w:rsidRDefault="00000000">
      <w:pPr>
        <w:spacing w:after="240"/>
        <w:jc w:val="center"/>
        <w:rPr>
          <w:lang w:val="en-US"/>
        </w:rPr>
      </w:pPr>
      <w:r>
        <w:rPr>
          <w:i/>
          <w:iCs/>
          <w:color w:val="555555"/>
          <w:sz w:val="18"/>
          <w:szCs w:val="18"/>
          <w:lang w:val="en-US"/>
        </w:rPr>
        <w:t>Composing in Ambisonics: spatial field, movement relationships, azimuth, elevation, distance, and diffusion.</w:t>
      </w:r>
    </w:p>
    <w:p w14:paraId="432ED0E7" w14:textId="77777777" w:rsidR="00B92A52" w:rsidRPr="0003433C" w:rsidRDefault="00000000">
      <w:pPr>
        <w:pStyle w:val="berschrift1"/>
        <w:pageBreakBefore/>
        <w:rPr>
          <w:lang w:val="en-US"/>
        </w:rPr>
      </w:pPr>
      <w:r>
        <w:rPr>
          <w:lang w:val="en-US"/>
        </w:rPr>
        <w:lastRenderedPageBreak/>
        <w:t>1. History of Ambisonics: FOA and HOA</w:t>
      </w:r>
    </w:p>
    <w:p w14:paraId="4E2758CA" w14:textId="77777777" w:rsidR="00B92A52" w:rsidRPr="0003433C" w:rsidRDefault="00000000">
      <w:pPr>
        <w:spacing w:before="80" w:after="120"/>
        <w:rPr>
          <w:lang w:val="en-US"/>
        </w:rPr>
      </w:pPr>
      <w:r>
        <w:rPr>
          <w:lang w:val="en-US"/>
        </w:rPr>
        <w:t>Working with Ambisonics means working within a historical field, not just with a technique. For composers, the distinction between FOA and HOA is especially important: FOA is the historical basis and remains a robust production format today; HOA is the later systematic expansion toward higher spatial resolution and more flexible rendering.</w:t>
      </w:r>
    </w:p>
    <w:p w14:paraId="1A000101" w14:textId="77777777" w:rsidR="00AA0001" w:rsidRDefault="00AA0001">
      <w:pPr>
        <w:spacing w:before="120" w:after="120"/>
        <w:rPr>
          <w:i/>
          <w:iCs/>
          <w:color w:val="555555"/>
          <w:sz w:val="20"/>
          <w:szCs w:val="20"/>
          <w:lang w:val="en-US"/>
        </w:rPr>
      </w:pPr>
      <w:r>
        <w:rPr>
          <w:b/>
          <w:bCs/>
          <w:i/>
          <w:iCs/>
          <w:color w:val="2C4A7C"/>
          <w:sz w:val="20"/>
          <w:szCs w:val="20"/>
          <w:lang w:val="en-US"/>
        </w:rPr>
        <w:t xml:space="preserve">Reference work: </w:t>
      </w:r>
      <w:r>
        <w:rPr>
          <w:i/>
          <w:iCs/>
          <w:color w:val="555555"/>
          <w:sz w:val="20"/>
          <w:szCs w:val="20"/>
          <w:lang w:val="en-US"/>
        </w:rPr>
        <w:t>Jonty Harrison, Articles of Faith (1994). One of the first major acousmatic works to engage FOA Ambisonics as a compositional medium rather than a post-production tool. Harrison uses lateral and depth placement to create a spatial dramaturgy that could not survive reduction to stereo — a direct demonstration of why the format distinction matters compositionally.</w:t>
      </w:r>
    </w:p>
    <w:p w14:paraId="568620E3" w14:textId="77777777" w:rsidR="00B92A52" w:rsidRDefault="00000000">
      <w:pPr>
        <w:pStyle w:val="berschrift2"/>
        <w:spacing w:before="280"/>
      </w:pPr>
      <w:r>
        <w:t>Key Reference Points</w:t>
      </w:r>
    </w:p>
    <w:p w14:paraId="72A886B1" w14:textId="77777777" w:rsidR="00B92A52" w:rsidRPr="0003433C" w:rsidRDefault="00000000">
      <w:pPr>
        <w:pStyle w:val="Listenabsatz"/>
        <w:numPr>
          <w:ilvl w:val="0"/>
          <w:numId w:val="2"/>
        </w:numPr>
        <w:spacing w:before="40" w:after="40"/>
        <w:rPr>
          <w:lang w:val="en-US"/>
        </w:rPr>
      </w:pPr>
      <w:r>
        <w:rPr>
          <w:lang w:val="en-US"/>
        </w:rPr>
        <w:t>FOA is the historical root and remains a practical format for teaching, sketching, production, and distribution.</w:t>
      </w:r>
    </w:p>
    <w:p w14:paraId="46443986" w14:textId="77777777" w:rsidR="00B92A52" w:rsidRPr="0003433C" w:rsidRDefault="00000000">
      <w:pPr>
        <w:pStyle w:val="Listenabsatz"/>
        <w:numPr>
          <w:ilvl w:val="0"/>
          <w:numId w:val="2"/>
        </w:numPr>
        <w:spacing w:before="40" w:after="40"/>
        <w:rPr>
          <w:lang w:val="en-US"/>
        </w:rPr>
      </w:pPr>
      <w:r>
        <w:rPr>
          <w:lang w:val="en-US"/>
        </w:rPr>
        <w:t>HOA effectively emerges as a modern field from around 2000 onward, marking a methodological shift toward higher spatial resolution.</w:t>
      </w:r>
    </w:p>
    <w:p w14:paraId="425FA1DF" w14:textId="77777777" w:rsidR="00B92A52" w:rsidRPr="0003433C" w:rsidRDefault="00000000">
      <w:pPr>
        <w:pStyle w:val="Listenabsatz"/>
        <w:numPr>
          <w:ilvl w:val="0"/>
          <w:numId w:val="2"/>
        </w:numPr>
        <w:spacing w:before="40" w:after="40"/>
        <w:rPr>
          <w:lang w:val="en-US"/>
        </w:rPr>
      </w:pPr>
      <w:r>
        <w:rPr>
          <w:lang w:val="en-US"/>
        </w:rPr>
        <w:t>Compositionally: not every work needs HOA, but many current immersive forms only become truly flexible through it.</w:t>
      </w:r>
    </w:p>
    <w:p w14:paraId="69D1B9D5" w14:textId="77777777" w:rsidR="00B92A52" w:rsidRDefault="00000000">
      <w:pPr>
        <w:pStyle w:val="berschrift2"/>
        <w:spacing w:before="280"/>
      </w:pPr>
      <w:r>
        <w:t>Key Institutes and Centers</w:t>
      </w:r>
    </w:p>
    <w:p w14:paraId="2DD307B5" w14:textId="77777777" w:rsidR="00B92A52" w:rsidRPr="0003433C" w:rsidRDefault="00000000">
      <w:pPr>
        <w:pStyle w:val="Listenabsatz"/>
        <w:numPr>
          <w:ilvl w:val="0"/>
          <w:numId w:val="2"/>
        </w:numPr>
        <w:spacing w:before="40" w:after="40"/>
        <w:rPr>
          <w:lang w:val="en-US"/>
        </w:rPr>
      </w:pPr>
      <w:r>
        <w:rPr>
          <w:lang w:val="en-US"/>
        </w:rPr>
        <w:t>Oxford / Michael Gerzon's circle — the historical starting point where the foundations of Ambisonics were decisively shaped in the 1970s.</w:t>
      </w:r>
    </w:p>
    <w:p w14:paraId="13DB70BD" w14:textId="77777777" w:rsidR="00B92A52" w:rsidRPr="0003433C" w:rsidRDefault="00000000">
      <w:pPr>
        <w:pStyle w:val="Listenabsatz"/>
        <w:numPr>
          <w:ilvl w:val="0"/>
          <w:numId w:val="2"/>
        </w:numPr>
        <w:spacing w:before="40" w:after="40"/>
        <w:rPr>
          <w:lang w:val="en-US"/>
        </w:rPr>
      </w:pPr>
      <w:r>
        <w:rPr>
          <w:lang w:val="en-US"/>
        </w:rPr>
        <w:t>IEM Graz — one of the central hubs for HOA, Ambisonics standards, symposia, and the international community around immersive audio research.</w:t>
      </w:r>
    </w:p>
    <w:p w14:paraId="6480CF29" w14:textId="77777777" w:rsidR="00B92A52" w:rsidRPr="0003433C" w:rsidRDefault="00000000">
      <w:pPr>
        <w:pStyle w:val="Listenabsatz"/>
        <w:numPr>
          <w:ilvl w:val="0"/>
          <w:numId w:val="2"/>
        </w:numPr>
        <w:spacing w:before="40" w:after="40"/>
        <w:rPr>
          <w:lang w:val="en-US"/>
        </w:rPr>
      </w:pPr>
      <w:r>
        <w:rPr>
          <w:lang w:val="en-US"/>
        </w:rPr>
        <w:t>ICST Zurich — connects research, composition, and tools with particular practical depth, through the ICST Ambisonics Tools and Plugins and the Composer Studio.</w:t>
      </w:r>
    </w:p>
    <w:p w14:paraId="3C984331" w14:textId="77777777" w:rsidR="00B92A52" w:rsidRPr="0003433C" w:rsidRDefault="00000000">
      <w:pPr>
        <w:pStyle w:val="Listenabsatz"/>
        <w:numPr>
          <w:ilvl w:val="0"/>
          <w:numId w:val="2"/>
        </w:numPr>
        <w:spacing w:before="40" w:after="40"/>
        <w:rPr>
          <w:lang w:val="en-US"/>
        </w:rPr>
      </w:pPr>
      <w:r>
        <w:rPr>
          <w:lang w:val="en-US"/>
        </w:rPr>
        <w:t>IRCAM Paris — important for spatial sound, virtual acoustics, and artistic spatialization workflows.</w:t>
      </w:r>
    </w:p>
    <w:p w14:paraId="38568CD6" w14:textId="77777777" w:rsidR="00B92A52" w:rsidRPr="0003433C" w:rsidRDefault="00000000">
      <w:pPr>
        <w:pStyle w:val="Listenabsatz"/>
        <w:numPr>
          <w:ilvl w:val="0"/>
          <w:numId w:val="2"/>
        </w:numPr>
        <w:spacing w:before="40" w:after="40"/>
        <w:rPr>
          <w:lang w:val="en-US"/>
        </w:rPr>
      </w:pPr>
      <w:r>
        <w:rPr>
          <w:lang w:val="en-US"/>
        </w:rPr>
        <w:t>ZKM Karlsruhe — central site for spatial sound art and performance practice, with the Sound Dome.</w:t>
      </w:r>
    </w:p>
    <w:p w14:paraId="6B65C601" w14:textId="77777777" w:rsidR="00B92A52" w:rsidRPr="0003433C" w:rsidRDefault="00000000">
      <w:pPr>
        <w:pStyle w:val="Listenabsatz"/>
        <w:numPr>
          <w:ilvl w:val="0"/>
          <w:numId w:val="2"/>
        </w:numPr>
        <w:spacing w:before="40" w:after="40"/>
        <w:rPr>
          <w:lang w:val="en-US"/>
        </w:rPr>
      </w:pPr>
      <w:r>
        <w:rPr>
          <w:lang w:val="en-US"/>
        </w:rPr>
        <w:t>CCRMA Stanford — major node for research, teaching, and artistic practice in spatial audio.</w:t>
      </w:r>
    </w:p>
    <w:p w14:paraId="3A6A1384" w14:textId="77777777" w:rsidR="00B92A52" w:rsidRPr="0003433C" w:rsidRDefault="00000000">
      <w:pPr>
        <w:pStyle w:val="berschrift2"/>
        <w:spacing w:before="280"/>
        <w:rPr>
          <w:lang w:val="en-US"/>
        </w:rPr>
      </w:pPr>
      <w:r>
        <w:rPr>
          <w:lang w:val="en-US"/>
        </w:rPr>
        <w:t>Key Concert and Production Venues</w:t>
      </w:r>
    </w:p>
    <w:p w14:paraId="127B923C" w14:textId="77777777" w:rsidR="00B92A52" w:rsidRPr="0003433C" w:rsidRDefault="00000000">
      <w:pPr>
        <w:spacing w:before="80" w:after="120"/>
        <w:rPr>
          <w:lang w:val="en-US"/>
        </w:rPr>
      </w:pPr>
      <w:r>
        <w:rPr>
          <w:lang w:val="en-US"/>
        </w:rPr>
        <w:t>Important venues where Ambisonics and related spatial audio practices become artistically present:</w:t>
      </w:r>
    </w:p>
    <w:p w14:paraId="29A5D520" w14:textId="77777777" w:rsidR="00B92A52" w:rsidRPr="0003433C" w:rsidRDefault="00000000">
      <w:pPr>
        <w:pStyle w:val="Listenabsatz"/>
        <w:numPr>
          <w:ilvl w:val="0"/>
          <w:numId w:val="2"/>
        </w:numPr>
        <w:spacing w:before="40" w:after="40"/>
        <w:rPr>
          <w:lang w:val="en-US"/>
        </w:rPr>
      </w:pPr>
      <w:r>
        <w:rPr>
          <w:lang w:val="en-US"/>
        </w:rPr>
        <w:t>ZKM Sound Dome, Karlsruhe — one of the most important concert venues for spatial electroacoustic music.</w:t>
      </w:r>
    </w:p>
    <w:p w14:paraId="59EDF17C" w14:textId="77777777" w:rsidR="00B92A52" w:rsidRPr="0003433C" w:rsidRDefault="00000000">
      <w:pPr>
        <w:pStyle w:val="Listenabsatz"/>
        <w:numPr>
          <w:ilvl w:val="0"/>
          <w:numId w:val="2"/>
        </w:numPr>
        <w:spacing w:before="40" w:after="40"/>
        <w:rPr>
          <w:lang w:val="en-US"/>
        </w:rPr>
      </w:pPr>
      <w:r>
        <w:rPr>
          <w:lang w:val="en-US"/>
        </w:rPr>
        <w:t>IEM CUBE, Graz — central space for HOA projection, research, and artistic presentation.</w:t>
      </w:r>
    </w:p>
    <w:p w14:paraId="1855F91E" w14:textId="77777777" w:rsidR="00B92A52" w:rsidRPr="0003433C" w:rsidRDefault="00000000">
      <w:pPr>
        <w:pStyle w:val="Listenabsatz"/>
        <w:numPr>
          <w:ilvl w:val="0"/>
          <w:numId w:val="2"/>
        </w:numPr>
        <w:spacing w:before="40" w:after="40"/>
        <w:rPr>
          <w:lang w:val="en-US"/>
        </w:rPr>
      </w:pPr>
      <w:r>
        <w:rPr>
          <w:lang w:val="en-US"/>
        </w:rPr>
        <w:t>ICST Composer Studio, Zurich — production and residency site, internationally relevant for Ambisonics composition.</w:t>
      </w:r>
    </w:p>
    <w:p w14:paraId="3542A9EC" w14:textId="77777777" w:rsidR="00B92A52" w:rsidRPr="0003433C" w:rsidRDefault="00000000">
      <w:pPr>
        <w:pStyle w:val="Listenabsatz"/>
        <w:numPr>
          <w:ilvl w:val="0"/>
          <w:numId w:val="2"/>
        </w:numPr>
        <w:spacing w:before="40" w:after="40"/>
        <w:rPr>
          <w:lang w:val="en-US"/>
        </w:rPr>
      </w:pPr>
      <w:r>
        <w:rPr>
          <w:lang w:val="en-US"/>
        </w:rPr>
        <w:t>IRCAM, Paris — key site for artistic spatial audio practice.</w:t>
      </w:r>
    </w:p>
    <w:p w14:paraId="597D9B26" w14:textId="77777777" w:rsidR="00B92A52" w:rsidRPr="0003433C" w:rsidRDefault="00000000">
      <w:pPr>
        <w:pStyle w:val="Listenabsatz"/>
        <w:numPr>
          <w:ilvl w:val="0"/>
          <w:numId w:val="2"/>
        </w:numPr>
        <w:spacing w:before="40" w:after="40"/>
        <w:rPr>
          <w:lang w:val="en-US"/>
        </w:rPr>
      </w:pPr>
      <w:r>
        <w:rPr>
          <w:lang w:val="en-US"/>
        </w:rPr>
        <w:t>NOTAM Spatial Audio Studio, Oslo — important production site for artistic Ambisonics work.</w:t>
      </w:r>
    </w:p>
    <w:p w14:paraId="42B5E788" w14:textId="77777777" w:rsidR="00B92A52" w:rsidRPr="0003433C" w:rsidRDefault="00000000">
      <w:pPr>
        <w:pStyle w:val="Listenabsatz"/>
        <w:numPr>
          <w:ilvl w:val="0"/>
          <w:numId w:val="2"/>
        </w:numPr>
        <w:spacing w:before="40" w:after="40"/>
        <w:rPr>
          <w:lang w:val="en-US"/>
        </w:rPr>
      </w:pPr>
      <w:r>
        <w:rPr>
          <w:lang w:val="en-US"/>
        </w:rPr>
        <w:t>EMS Elektronmusikstudion, Stockholm — central site for electroacoustic music.</w:t>
      </w:r>
    </w:p>
    <w:p w14:paraId="5780275E" w14:textId="77777777" w:rsidR="00B92A52" w:rsidRPr="0003433C" w:rsidRDefault="00000000">
      <w:pPr>
        <w:pStyle w:val="Listenabsatz"/>
        <w:numPr>
          <w:ilvl w:val="0"/>
          <w:numId w:val="2"/>
        </w:numPr>
        <w:spacing w:before="40" w:after="40"/>
        <w:rPr>
          <w:lang w:val="en-US"/>
        </w:rPr>
      </w:pPr>
      <w:r>
        <w:rPr>
          <w:lang w:val="en-US"/>
        </w:rPr>
        <w:t>EMPAC, Troy, New York — one of the most important North American sites for large-scale spatial audio.</w:t>
      </w:r>
    </w:p>
    <w:p w14:paraId="6A732E9E" w14:textId="77777777" w:rsidR="00B92A52" w:rsidRPr="0003433C" w:rsidRDefault="00000000">
      <w:pPr>
        <w:pStyle w:val="Listenabsatz"/>
        <w:numPr>
          <w:ilvl w:val="0"/>
          <w:numId w:val="2"/>
        </w:numPr>
        <w:spacing w:before="40" w:after="40"/>
        <w:rPr>
          <w:lang w:val="en-US"/>
        </w:rPr>
      </w:pPr>
      <w:r>
        <w:rPr>
          <w:lang w:val="en-US"/>
        </w:rPr>
        <w:lastRenderedPageBreak/>
        <w:t>Satosphere / SAT, Montreal — globally influential for immersive artistic practice with dome formats.</w:t>
      </w:r>
    </w:p>
    <w:p w14:paraId="5FD04BB2" w14:textId="77777777" w:rsidR="00B92A52" w:rsidRPr="0003433C" w:rsidRDefault="00000000">
      <w:pPr>
        <w:pStyle w:val="berschrift2"/>
        <w:spacing w:before="280"/>
        <w:rPr>
          <w:lang w:val="en-US"/>
        </w:rPr>
      </w:pPr>
      <w:r>
        <w:rPr>
          <w:lang w:val="en-US"/>
        </w:rPr>
        <w:t>What This Means Practically for Composers Today</w:t>
      </w:r>
    </w:p>
    <w:p w14:paraId="54F4E5DF" w14:textId="77777777" w:rsidR="00B92A52" w:rsidRPr="0003433C" w:rsidRDefault="00000000">
      <w:pPr>
        <w:spacing w:before="80" w:after="120"/>
        <w:rPr>
          <w:lang w:val="en-US"/>
        </w:rPr>
      </w:pPr>
      <w:r>
        <w:rPr>
          <w:lang w:val="en-US"/>
        </w:rPr>
        <w:t>For compositional practice, this history explains why Ambisonics work today almost always mediates between three levels: format and order (FOA or HOA), concrete performance context (dome, studio, binaural, mobile setup), and toolchain (DAW, encoder, decoder, monitoring, automation).</w:t>
      </w:r>
    </w:p>
    <w:p w14:paraId="52237FAA" w14:textId="77777777" w:rsidR="00B92A52" w:rsidRPr="0003433C" w:rsidRDefault="00000000">
      <w:pPr>
        <w:spacing w:before="80" w:after="120"/>
        <w:rPr>
          <w:lang w:val="en-US"/>
        </w:rPr>
      </w:pPr>
      <w:r>
        <w:rPr>
          <w:lang w:val="en-US"/>
        </w:rPr>
        <w:t>Composing in Ambisonics today means deciding not only about sound material, but also about spatial resolution, playback context, and the transferability of a work to other setups.</w:t>
      </w:r>
    </w:p>
    <w:p w14:paraId="36E58CED" w14:textId="77777777" w:rsidR="00B92A52" w:rsidRPr="0003433C" w:rsidRDefault="00000000">
      <w:pPr>
        <w:pStyle w:val="berschrift1"/>
        <w:pageBreakBefore/>
        <w:rPr>
          <w:lang w:val="en-US"/>
        </w:rPr>
      </w:pPr>
      <w:r>
        <w:rPr>
          <w:lang w:val="en-US"/>
        </w:rPr>
        <w:lastRenderedPageBreak/>
        <w:t>2. Psychoacoustic Foundations of Spatial Perception</w:t>
      </w:r>
    </w:p>
    <w:p w14:paraId="085C9191" w14:textId="77777777" w:rsidR="00B92A52" w:rsidRPr="0003433C" w:rsidRDefault="00000000">
      <w:pPr>
        <w:spacing w:before="80" w:after="120"/>
        <w:rPr>
          <w:lang w:val="en-US"/>
        </w:rPr>
      </w:pPr>
      <w:r>
        <w:rPr>
          <w:lang w:val="en-US"/>
        </w:rPr>
        <w:t>Spatial composition presupposes that perceptual effects can be achieved reliably. This chapter provides an overview of the key mechanisms of spatial perception and derives concrete consequences for composing in Ambisonics.</w:t>
      </w:r>
    </w:p>
    <w:p w14:paraId="1A000201" w14:textId="77777777" w:rsidR="00AA0001" w:rsidRDefault="00AA0001">
      <w:pPr>
        <w:spacing w:before="120" w:after="120"/>
        <w:rPr>
          <w:i/>
          <w:iCs/>
          <w:color w:val="555555"/>
          <w:sz w:val="20"/>
          <w:szCs w:val="20"/>
          <w:lang w:val="en-US"/>
        </w:rPr>
      </w:pPr>
      <w:r>
        <w:rPr>
          <w:b/>
          <w:bCs/>
          <w:i/>
          <w:iCs/>
          <w:color w:val="2C4A7C"/>
          <w:sz w:val="20"/>
          <w:szCs w:val="20"/>
          <w:lang w:val="en-US"/>
        </w:rPr>
        <w:t xml:space="preserve">Reference work: </w:t>
      </w:r>
      <w:r>
        <w:rPr>
          <w:i/>
          <w:iCs/>
          <w:color w:val="555555"/>
          <w:sz w:val="20"/>
          <w:szCs w:val="20"/>
          <w:lang w:val="en-US"/>
        </w:rPr>
        <w:t>Natasha Barrett, Terrain (2003, HOA). Barrett builds the formal structure of this piece almost entirely from psychoacoustic distance — sources approach and recede while elevation cues (HRTF) reinforce their spatial identity. The piece is an ideal study object for hearing how ITD/ILD and D/R ratio can be composed rather than merely controlled.</w:t>
      </w:r>
    </w:p>
    <w:p w14:paraId="62491202" w14:textId="77777777" w:rsidR="00B92A52" w:rsidRPr="0003433C" w:rsidRDefault="00000000">
      <w:pPr>
        <w:pStyle w:val="berschrift2"/>
        <w:spacing w:before="280"/>
        <w:rPr>
          <w:lang w:val="en-US"/>
        </w:rPr>
      </w:pPr>
      <w:r>
        <w:rPr>
          <w:lang w:val="en-US"/>
        </w:rPr>
        <w:t>The Binaural System: Horizontal Localisation</w:t>
      </w:r>
    </w:p>
    <w:p w14:paraId="2844C89F" w14:textId="77777777" w:rsidR="00B92A52" w:rsidRPr="0003433C" w:rsidRDefault="00000000">
      <w:pPr>
        <w:spacing w:before="80" w:after="120"/>
        <w:rPr>
          <w:lang w:val="en-US"/>
        </w:rPr>
      </w:pPr>
      <w:r>
        <w:rPr>
          <w:lang w:val="en-US"/>
        </w:rPr>
        <w:t>The first and most fundamental mechanism of spatial perception is binaural: the brain compares the signals reaching both ears and evaluates the differences to determine horizontal positions.</w:t>
      </w:r>
    </w:p>
    <w:p w14:paraId="71D132D5" w14:textId="77777777" w:rsidR="00B92A52" w:rsidRPr="0003433C" w:rsidRDefault="00000000">
      <w:pPr>
        <w:spacing w:before="80" w:after="120"/>
        <w:rPr>
          <w:lang w:val="en-US"/>
        </w:rPr>
      </w:pPr>
      <w:r>
        <w:rPr>
          <w:lang w:val="en-US"/>
        </w:rPr>
        <w:t>ITD (Interaural Time Difference) refers to the difference in arrival time of a sound event between the left and right ear. It is the dominant localisation cue especially at low frequencies (below approximately 1.5 kHz).</w:t>
      </w:r>
    </w:p>
    <w:p w14:paraId="019802A1" w14:textId="77777777" w:rsidR="00B92A52" w:rsidRPr="0003433C" w:rsidRDefault="00000000">
      <w:pPr>
        <w:spacing w:before="80" w:after="120"/>
        <w:rPr>
          <w:lang w:val="en-US"/>
        </w:rPr>
      </w:pPr>
      <w:r>
        <w:rPr>
          <w:lang w:val="en-US"/>
        </w:rPr>
        <w:t>ILD (Interaural Level Difference) describes the level difference between both ears caused by the acoustic shadow of the head. ILD is particularly effective at high frequencies (above approximately 1.5 kHz).</w:t>
      </w:r>
    </w:p>
    <w:p w14:paraId="3FA98785" w14:textId="77777777" w:rsidR="00B92A52" w:rsidRPr="0003433C" w:rsidRDefault="00000000">
      <w:pPr>
        <w:spacing w:before="80" w:after="120"/>
        <w:rPr>
          <w:lang w:val="en-US"/>
        </w:rPr>
      </w:pPr>
      <w:r>
        <w:rPr>
          <w:lang w:val="en-US"/>
        </w:rPr>
        <w:t>Compositional consequence: Narrow-band low tones are difficult to localise laterally. When compositional clarity is needed — for instance a clearly led counterpoint — it helps to use material with sufficient energy in the mid and high frequency range.</w:t>
      </w:r>
    </w:p>
    <w:p w14:paraId="65C0D986" w14:textId="77777777" w:rsidR="00B92A52" w:rsidRPr="0003433C" w:rsidRDefault="00000000">
      <w:pPr>
        <w:pStyle w:val="berschrift2"/>
        <w:spacing w:before="280"/>
        <w:rPr>
          <w:lang w:val="en-US"/>
        </w:rPr>
      </w:pPr>
      <w:r>
        <w:rPr>
          <w:lang w:val="en-US"/>
        </w:rPr>
        <w:t>HRTF: Elevation and Front-Back</w:t>
      </w:r>
    </w:p>
    <w:p w14:paraId="3265D7AD" w14:textId="77777777" w:rsidR="00B92A52" w:rsidRPr="0003433C" w:rsidRDefault="00000000">
      <w:pPr>
        <w:spacing w:before="80" w:after="120"/>
        <w:rPr>
          <w:lang w:val="en-US"/>
        </w:rPr>
      </w:pPr>
      <w:r>
        <w:rPr>
          <w:lang w:val="en-US"/>
        </w:rPr>
        <w:t>For elevation (up/down) and for resolving front-back ambiguity, the Head-Related Transfer Function (HRTF) is responsible. HRTFs describe how the outer ear, head, and shoulders colour incoming sound spectrally depending on its direction.</w:t>
      </w:r>
    </w:p>
    <w:p w14:paraId="080FD434" w14:textId="77777777" w:rsidR="00B92A52" w:rsidRPr="0003433C" w:rsidRDefault="00000000">
      <w:pPr>
        <w:spacing w:before="80" w:after="120"/>
        <w:rPr>
          <w:lang w:val="en-US"/>
        </w:rPr>
      </w:pPr>
      <w:r>
        <w:rPr>
          <w:lang w:val="en-US"/>
        </w:rPr>
        <w:t>Compositional consequence: Elevation gestures are effective but fragile. For compositional impact, it helps to combine elevation differences with other cues — such as distance or movement changes — to stabilise the percept.</w:t>
      </w:r>
    </w:p>
    <w:p w14:paraId="624C85E3" w14:textId="77777777" w:rsidR="00B92A52" w:rsidRPr="0003433C" w:rsidRDefault="00000000">
      <w:pPr>
        <w:pStyle w:val="berschrift2"/>
        <w:spacing w:before="280"/>
        <w:rPr>
          <w:lang w:val="en-US"/>
        </w:rPr>
      </w:pPr>
      <w:r>
        <w:rPr>
          <w:lang w:val="en-US"/>
        </w:rPr>
        <w:t>Distance Perception: Multiple Cues</w:t>
      </w:r>
    </w:p>
    <w:p w14:paraId="2CB93BBE" w14:textId="77777777" w:rsidR="00B92A52" w:rsidRPr="0003433C" w:rsidRDefault="00000000">
      <w:pPr>
        <w:spacing w:before="80" w:after="120"/>
        <w:rPr>
          <w:lang w:val="en-US"/>
        </w:rPr>
      </w:pPr>
      <w:r>
        <w:rPr>
          <w:lang w:val="en-US"/>
        </w:rPr>
        <w:t>Distance is not determined by a single mechanism, but by the interplay of several cues: D/R ratio (direct-to-reverberant), loudness, air absorption, and spectral brightness.</w:t>
      </w:r>
    </w:p>
    <w:p w14:paraId="5935BF8A" w14:textId="77777777" w:rsidR="00B92A52" w:rsidRPr="0003433C" w:rsidRDefault="00000000">
      <w:pPr>
        <w:spacing w:before="80" w:after="120"/>
        <w:rPr>
          <w:lang w:val="en-US"/>
        </w:rPr>
      </w:pPr>
      <w:r>
        <w:rPr>
          <w:lang w:val="en-US"/>
        </w:rPr>
        <w:t>Compositional consequence: The strongest sense of distance arises from the combined control of D/R ratio, level, and spectral brightness. Only shifting several cues simultaneously makes nearness and farness convincingly perceptible.</w:t>
      </w:r>
    </w:p>
    <w:p w14:paraId="7E01F0F6" w14:textId="77777777" w:rsidR="00B92A52" w:rsidRPr="0003433C" w:rsidRDefault="00000000">
      <w:pPr>
        <w:pStyle w:val="berschrift2"/>
        <w:spacing w:before="280"/>
        <w:rPr>
          <w:lang w:val="en-US"/>
        </w:rPr>
      </w:pPr>
      <w:r>
        <w:rPr>
          <w:lang w:val="en-US"/>
        </w:rPr>
        <w:t>Envelopment and Source Width: LEV and ASW</w:t>
      </w:r>
    </w:p>
    <w:p w14:paraId="2B8619C9" w14:textId="77777777" w:rsidR="00B92A52" w:rsidRPr="0003433C" w:rsidRDefault="00000000">
      <w:pPr>
        <w:spacing w:before="80" w:after="120"/>
        <w:rPr>
          <w:lang w:val="en-US"/>
        </w:rPr>
      </w:pPr>
      <w:r>
        <w:rPr>
          <w:lang w:val="en-US"/>
        </w:rPr>
        <w:t>LEV (Listener Envelopment) is the sensation of being surrounded by sound. It is produced primarily by late lateral reflections. ASW (Apparent Source Width) describes how wide a source appears and is determined primarily by early lateral reflections.</w:t>
      </w:r>
    </w:p>
    <w:p w14:paraId="5297F6A1" w14:textId="77777777" w:rsidR="00B92A52" w:rsidRPr="0003433C" w:rsidRDefault="00000000">
      <w:pPr>
        <w:spacing w:before="80" w:after="120"/>
        <w:rPr>
          <w:lang w:val="en-US"/>
        </w:rPr>
      </w:pPr>
      <w:r>
        <w:rPr>
          <w:lang w:val="en-US"/>
        </w:rPr>
        <w:t>Compositional consequence: Envelopment arises only from diffuse energy — from textures, reverberation, and layers arriving from all directions simultaneously.</w:t>
      </w:r>
    </w:p>
    <w:p w14:paraId="2ADD6AB0" w14:textId="77777777" w:rsidR="00B92A52" w:rsidRPr="0003433C" w:rsidRDefault="00000000">
      <w:pPr>
        <w:pStyle w:val="berschrift1"/>
        <w:pageBreakBefore/>
        <w:rPr>
          <w:lang w:val="en-US"/>
        </w:rPr>
      </w:pPr>
      <w:r>
        <w:rPr>
          <w:lang w:val="en-US"/>
        </w:rPr>
        <w:lastRenderedPageBreak/>
        <w:t>3. The Acoustic Gestalt of a Sound</w:t>
      </w:r>
    </w:p>
    <w:p w14:paraId="1F5C36B8" w14:textId="77777777" w:rsidR="00B92A52" w:rsidRPr="0003433C" w:rsidRDefault="00000000">
      <w:pPr>
        <w:spacing w:before="80" w:after="120"/>
        <w:rPr>
          <w:lang w:val="en-US"/>
        </w:rPr>
      </w:pPr>
      <w:r>
        <w:rPr>
          <w:lang w:val="en-US"/>
        </w:rPr>
        <w:t>Before turning to Spatial Counterpoint, it helps to pause at a more basic perceptual question: what makes a sound object feel like a coherent gestalt in the first place? In Gestalt psychology, a gestalt is not merely the sum of isolated parts, but a perceivable unity that stands out from its background.</w:t>
      </w:r>
    </w:p>
    <w:p w14:paraId="1A000301" w14:textId="77777777" w:rsidR="00AA0001" w:rsidRDefault="00AA0001">
      <w:pPr>
        <w:spacing w:before="120" w:after="120"/>
        <w:rPr>
          <w:i/>
          <w:iCs/>
          <w:color w:val="555555"/>
          <w:sz w:val="20"/>
          <w:szCs w:val="20"/>
          <w:lang w:val="en-US"/>
        </w:rPr>
      </w:pPr>
      <w:r>
        <w:rPr>
          <w:b/>
          <w:bCs/>
          <w:i/>
          <w:iCs/>
          <w:color w:val="2C4A7C"/>
          <w:sz w:val="20"/>
          <w:szCs w:val="20"/>
          <w:lang w:val="en-US"/>
        </w:rPr>
        <w:t xml:space="preserve">Reference work: </w:t>
      </w:r>
      <w:r>
        <w:rPr>
          <w:i/>
          <w:iCs/>
          <w:color w:val="555555"/>
          <w:sz w:val="20"/>
          <w:szCs w:val="20"/>
          <w:lang w:val="en-US"/>
        </w:rPr>
        <w:t>Denis Smalley, Base Metals (1995). A textbook case of spectro-morphological gestalt: each of the piece’s sound objects has a distinct timbral envelope and spectral identity that defines its spatial role. The opening minutes demonstrate how spectrum, temporal envelope, and position work together to establish figure/background hierarchy — exactly the three dimensions described in this chapter.</w:t>
      </w:r>
    </w:p>
    <w:p w14:paraId="2FABE36C" w14:textId="77777777" w:rsidR="00B92A52" w:rsidRPr="0003433C" w:rsidRDefault="00000000">
      <w:pPr>
        <w:spacing w:before="80" w:after="120"/>
        <w:rPr>
          <w:lang w:val="en-US"/>
        </w:rPr>
      </w:pPr>
      <w:r>
        <w:rPr>
          <w:lang w:val="en-US"/>
        </w:rPr>
        <w:t>For listening, three principles are especially important:</w:t>
      </w:r>
    </w:p>
    <w:p w14:paraId="70407103" w14:textId="77777777" w:rsidR="00B92A52" w:rsidRPr="0003433C" w:rsidRDefault="00000000">
      <w:pPr>
        <w:pStyle w:val="Listenabsatz"/>
        <w:numPr>
          <w:ilvl w:val="0"/>
          <w:numId w:val="2"/>
        </w:numPr>
        <w:spacing w:before="40" w:after="40"/>
        <w:rPr>
          <w:lang w:val="en-US"/>
        </w:rPr>
      </w:pPr>
      <w:r>
        <w:rPr>
          <w:lang w:val="en-US"/>
        </w:rPr>
        <w:t>Prägnanz / good form: we tend to perceive clear, stable, and well-organised structures</w:t>
      </w:r>
    </w:p>
    <w:p w14:paraId="733C6491" w14:textId="77777777" w:rsidR="00B92A52" w:rsidRPr="0003433C" w:rsidRDefault="00000000">
      <w:pPr>
        <w:pStyle w:val="Listenabsatz"/>
        <w:numPr>
          <w:ilvl w:val="0"/>
          <w:numId w:val="2"/>
        </w:numPr>
        <w:spacing w:before="40" w:after="40"/>
        <w:rPr>
          <w:lang w:val="en-US"/>
        </w:rPr>
      </w:pPr>
      <w:r>
        <w:rPr>
          <w:lang w:val="en-US"/>
        </w:rPr>
        <w:t>Proximity and similarity: elements that resemble one another or are close in time and space are more likely to be heard as belonging together</w:t>
      </w:r>
    </w:p>
    <w:p w14:paraId="6EEAFED7" w14:textId="77777777" w:rsidR="00B92A52" w:rsidRPr="0003433C" w:rsidRDefault="00000000">
      <w:pPr>
        <w:pStyle w:val="Listenabsatz"/>
        <w:numPr>
          <w:ilvl w:val="0"/>
          <w:numId w:val="2"/>
        </w:numPr>
        <w:spacing w:before="40" w:after="40"/>
        <w:rPr>
          <w:lang w:val="en-US"/>
        </w:rPr>
      </w:pPr>
      <w:r>
        <w:rPr>
          <w:lang w:val="en-US"/>
        </w:rPr>
        <w:t>Continuity: movements and transformations are more readily perceived as connected lines or processes</w:t>
      </w:r>
    </w:p>
    <w:p w14:paraId="483F7B29" w14:textId="77777777" w:rsidR="00B92A52" w:rsidRPr="0003433C" w:rsidRDefault="00000000">
      <w:pPr>
        <w:pStyle w:val="berschrift2"/>
        <w:spacing w:before="280"/>
        <w:rPr>
          <w:lang w:val="en-US"/>
        </w:rPr>
      </w:pPr>
      <w:r>
        <w:rPr>
          <w:lang w:val="en-US"/>
        </w:rPr>
        <w:t>Sound Gestalt: Spectrum, Envelope, Pitch</w:t>
      </w:r>
    </w:p>
    <w:p w14:paraId="4664B3E1" w14:textId="77777777" w:rsidR="00B92A52" w:rsidRPr="0003433C" w:rsidRDefault="00000000">
      <w:pPr>
        <w:spacing w:before="80" w:after="120"/>
        <w:rPr>
          <w:lang w:val="en-US"/>
        </w:rPr>
      </w:pPr>
      <w:r>
        <w:rPr>
          <w:lang w:val="en-US"/>
        </w:rPr>
        <w:t>In listening, a sound object is usually recognised through three closely linked dimensions:</w:t>
      </w:r>
    </w:p>
    <w:p w14:paraId="20558C5E" w14:textId="77777777" w:rsidR="00B92A52" w:rsidRPr="0003433C" w:rsidRDefault="00000000">
      <w:pPr>
        <w:pStyle w:val="Listenabsatz"/>
        <w:numPr>
          <w:ilvl w:val="0"/>
          <w:numId w:val="2"/>
        </w:numPr>
        <w:spacing w:before="40" w:after="40"/>
        <w:rPr>
          <w:lang w:val="en-US"/>
        </w:rPr>
      </w:pPr>
      <w:r>
        <w:rPr>
          <w:lang w:val="en-US"/>
        </w:rPr>
        <w:t>Spectrum: the distribution of frequency components, or what we hear as timbre</w:t>
      </w:r>
    </w:p>
    <w:p w14:paraId="0CF6AC85" w14:textId="77777777" w:rsidR="00B92A52" w:rsidRPr="0003433C" w:rsidRDefault="00000000">
      <w:pPr>
        <w:pStyle w:val="Listenabsatz"/>
        <w:numPr>
          <w:ilvl w:val="0"/>
          <w:numId w:val="2"/>
        </w:numPr>
        <w:spacing w:before="40" w:after="40"/>
        <w:rPr>
          <w:lang w:val="en-US"/>
        </w:rPr>
      </w:pPr>
      <w:r>
        <w:rPr>
          <w:lang w:val="en-US"/>
        </w:rPr>
        <w:t>Temporal envelope: attack, sustain, and decay</w:t>
      </w:r>
    </w:p>
    <w:p w14:paraId="6E4530E5" w14:textId="77777777" w:rsidR="00B92A52" w:rsidRPr="0003433C" w:rsidRDefault="00000000">
      <w:pPr>
        <w:pStyle w:val="Listenabsatz"/>
        <w:numPr>
          <w:ilvl w:val="0"/>
          <w:numId w:val="2"/>
        </w:numPr>
        <w:spacing w:before="40" w:after="40"/>
        <w:rPr>
          <w:lang w:val="en-US"/>
        </w:rPr>
      </w:pPr>
      <w:r>
        <w:rPr>
          <w:lang w:val="en-US"/>
        </w:rPr>
        <w:t>Pitch or pitch contour: a stable tone, vibrato, glissando, or other pitch movement</w:t>
      </w:r>
    </w:p>
    <w:p w14:paraId="6F71C570" w14:textId="77777777" w:rsidR="00B92A52" w:rsidRPr="0003433C" w:rsidRDefault="00000000">
      <w:pPr>
        <w:pStyle w:val="berschrift2"/>
        <w:spacing w:before="280"/>
        <w:rPr>
          <w:lang w:val="en-US"/>
        </w:rPr>
      </w:pPr>
      <w:r>
        <w:rPr>
          <w:lang w:val="en-US"/>
        </w:rPr>
        <w:t>Space as a Fourth Dimension</w:t>
      </w:r>
    </w:p>
    <w:p w14:paraId="7AB04A74" w14:textId="77777777" w:rsidR="00B92A52" w:rsidRPr="0003433C" w:rsidRDefault="00000000">
      <w:pPr>
        <w:spacing w:before="80" w:after="120"/>
        <w:rPr>
          <w:lang w:val="en-US"/>
        </w:rPr>
      </w:pPr>
      <w:r>
        <w:rPr>
          <w:lang w:val="en-US"/>
        </w:rPr>
        <w:t>In many older models, space appears only as a neutral container. For Ambisonics, that is too limited. Space often belongs to the constitutive identity of the sound itself.</w:t>
      </w:r>
    </w:p>
    <w:p w14:paraId="58252C37" w14:textId="77777777" w:rsidR="00B92A52" w:rsidRPr="0003433C" w:rsidRDefault="00000000">
      <w:pPr>
        <w:pStyle w:val="Listenabsatz"/>
        <w:numPr>
          <w:ilvl w:val="0"/>
          <w:numId w:val="2"/>
        </w:numPr>
        <w:spacing w:before="40" w:after="40"/>
        <w:rPr>
          <w:lang w:val="en-US"/>
        </w:rPr>
      </w:pPr>
      <w:r>
        <w:rPr>
          <w:lang w:val="en-US"/>
        </w:rPr>
        <w:t>Direction: the same sound is perceived differently from the front, back, side, or above</w:t>
      </w:r>
    </w:p>
    <w:p w14:paraId="251E1F5C" w14:textId="77777777" w:rsidR="00B92A52" w:rsidRPr="0003433C" w:rsidRDefault="00000000">
      <w:pPr>
        <w:pStyle w:val="Listenabsatz"/>
        <w:numPr>
          <w:ilvl w:val="0"/>
          <w:numId w:val="2"/>
        </w:numPr>
        <w:spacing w:before="40" w:after="40"/>
        <w:rPr>
          <w:lang w:val="en-US"/>
        </w:rPr>
      </w:pPr>
      <w:r>
        <w:rPr>
          <w:lang w:val="en-US"/>
        </w:rPr>
        <w:t>Distance: nearness and farness change presence, intimacy, brilliance, and function</w:t>
      </w:r>
    </w:p>
    <w:p w14:paraId="0FA5DD0C" w14:textId="77777777" w:rsidR="00B92A52" w:rsidRPr="0003433C" w:rsidRDefault="00000000">
      <w:pPr>
        <w:pStyle w:val="Listenabsatz"/>
        <w:numPr>
          <w:ilvl w:val="0"/>
          <w:numId w:val="2"/>
        </w:numPr>
        <w:spacing w:before="40" w:after="40"/>
        <w:rPr>
          <w:lang w:val="en-US"/>
        </w:rPr>
      </w:pPr>
      <w:r>
        <w:rPr>
          <w:lang w:val="en-US"/>
        </w:rPr>
        <w:t>Movement: a moving sound has a different identity from a static one, even if spectrum and envelope remain unchanged</w:t>
      </w:r>
    </w:p>
    <w:p w14:paraId="691DD9EB" w14:textId="77777777" w:rsidR="00B92A52" w:rsidRPr="0003433C" w:rsidRDefault="00000000">
      <w:pPr>
        <w:pStyle w:val="berschrift2"/>
        <w:spacing w:before="280"/>
        <w:rPr>
          <w:lang w:val="en-US"/>
        </w:rPr>
      </w:pPr>
      <w:r>
        <w:rPr>
          <w:lang w:val="en-US"/>
        </w:rPr>
        <w:t>Figure and Background</w:t>
      </w:r>
    </w:p>
    <w:p w14:paraId="393DEDEE" w14:textId="77777777" w:rsidR="00B92A52" w:rsidRDefault="00000000">
      <w:pPr>
        <w:spacing w:before="80" w:after="120"/>
      </w:pPr>
      <w:r>
        <w:rPr>
          <w:lang w:val="en-US"/>
        </w:rPr>
        <w:t xml:space="preserve">Spatial listening also follows a figure/background logic. A near, sharply localised, or moving sound tends to emerge as figure; a distant, static, or diffuse sound tends to become background. </w:t>
      </w:r>
      <w:r>
        <w:t>That makes spatial hierarchy composable:</w:t>
      </w:r>
    </w:p>
    <w:p w14:paraId="17DD89F9" w14:textId="77777777" w:rsidR="00B92A52" w:rsidRPr="0003433C" w:rsidRDefault="00000000">
      <w:pPr>
        <w:pStyle w:val="Listenabsatz"/>
        <w:numPr>
          <w:ilvl w:val="0"/>
          <w:numId w:val="2"/>
        </w:numPr>
        <w:spacing w:before="40" w:after="40"/>
        <w:rPr>
          <w:lang w:val="en-US"/>
        </w:rPr>
      </w:pPr>
      <w:r>
        <w:rPr>
          <w:lang w:val="en-US"/>
        </w:rPr>
        <w:t>Foreground voices can be placed close and clearly</w:t>
      </w:r>
    </w:p>
    <w:p w14:paraId="2902C603" w14:textId="77777777" w:rsidR="00B92A52" w:rsidRPr="0003433C" w:rsidRDefault="00000000">
      <w:pPr>
        <w:pStyle w:val="Listenabsatz"/>
        <w:numPr>
          <w:ilvl w:val="0"/>
          <w:numId w:val="2"/>
        </w:numPr>
        <w:spacing w:before="40" w:after="40"/>
        <w:rPr>
          <w:lang w:val="en-US"/>
        </w:rPr>
      </w:pPr>
      <w:r>
        <w:rPr>
          <w:lang w:val="en-US"/>
        </w:rPr>
        <w:t>Textures can be pushed back through distance and diffusion</w:t>
      </w:r>
    </w:p>
    <w:p w14:paraId="6A732F8A" w14:textId="77777777" w:rsidR="00B92A52" w:rsidRPr="0003433C" w:rsidRDefault="00000000">
      <w:pPr>
        <w:pStyle w:val="Listenabsatz"/>
        <w:numPr>
          <w:ilvl w:val="0"/>
          <w:numId w:val="2"/>
        </w:numPr>
        <w:spacing w:before="40" w:after="40"/>
        <w:rPr>
          <w:lang w:val="en-US"/>
        </w:rPr>
      </w:pPr>
      <w:r>
        <w:rPr>
          <w:lang w:val="en-US"/>
        </w:rPr>
        <w:t>Transitions between figure and background can become formal events in themselves</w:t>
      </w:r>
    </w:p>
    <w:p w14:paraId="5FF3A1CA" w14:textId="77777777" w:rsidR="00B92A52" w:rsidRPr="0003433C" w:rsidRDefault="00000000">
      <w:pPr>
        <w:pStyle w:val="berschrift2"/>
        <w:spacing w:before="280"/>
        <w:rPr>
          <w:lang w:val="en-US"/>
        </w:rPr>
      </w:pPr>
      <w:r>
        <w:rPr>
          <w:lang w:val="en-US"/>
        </w:rPr>
        <w:t>Toward Spatial Counterpoint</w:t>
      </w:r>
    </w:p>
    <w:p w14:paraId="2092A85D" w14:textId="77777777" w:rsidR="00B92A52" w:rsidRPr="0003433C" w:rsidRDefault="00000000">
      <w:pPr>
        <w:spacing w:before="80" w:after="120"/>
        <w:rPr>
          <w:lang w:val="en-US"/>
        </w:rPr>
      </w:pPr>
      <w:r>
        <w:rPr>
          <w:lang w:val="en-US"/>
        </w:rPr>
        <w:t>This is exactly where Spatial Counterpoint begins. If space belongs to the gestalt of a sound, then the spatial relations between several sound gestalts can also be composed: separation and overlap, approach and escape, layering, density, and dissolution.</w:t>
      </w:r>
    </w:p>
    <w:p w14:paraId="3551B36E" w14:textId="77777777" w:rsidR="00B92A52" w:rsidRPr="0003433C" w:rsidRDefault="00000000">
      <w:pPr>
        <w:spacing w:before="80" w:after="120"/>
        <w:rPr>
          <w:lang w:val="en-US"/>
        </w:rPr>
      </w:pPr>
      <w:r>
        <w:rPr>
          <w:lang w:val="en-US"/>
        </w:rPr>
        <w:t>That shift turns space from a playback condition into a genuine material of voice-leading and form.</w:t>
      </w:r>
    </w:p>
    <w:p w14:paraId="1A5D4CEB" w14:textId="77777777" w:rsidR="00B92A52" w:rsidRPr="0003433C" w:rsidRDefault="00000000">
      <w:pPr>
        <w:pStyle w:val="berschrift1"/>
        <w:pageBreakBefore/>
        <w:rPr>
          <w:lang w:val="en-US"/>
        </w:rPr>
      </w:pPr>
      <w:r>
        <w:rPr>
          <w:lang w:val="en-US"/>
        </w:rPr>
        <w:lastRenderedPageBreak/>
        <w:t>4. Analytical Listening</w:t>
      </w:r>
    </w:p>
    <w:p w14:paraId="7610F938" w14:textId="77777777" w:rsidR="00B92A52" w:rsidRPr="0003433C" w:rsidRDefault="00000000">
      <w:pPr>
        <w:spacing w:before="80" w:after="120"/>
        <w:rPr>
          <w:lang w:val="en-US"/>
        </w:rPr>
      </w:pPr>
      <w:r>
        <w:rPr>
          <w:lang w:val="en-US"/>
        </w:rPr>
        <w:t>Analytical listening is the prerequisite for compositional action. Before spatial trajectories, layering, and perspectives can be used deliberately, a vocabulary must develop for describing, distinguishing, and translating spatial events into one's own practice.</w:t>
      </w:r>
    </w:p>
    <w:p w14:paraId="0435C83E" w14:textId="77777777" w:rsidR="00B92A52" w:rsidRDefault="00000000">
      <w:pPr>
        <w:spacing w:before="160" w:after="80"/>
        <w:jc w:val="center"/>
      </w:pPr>
      <w:r>
        <w:rPr>
          <w:noProof/>
        </w:rPr>
        <w:drawing>
          <wp:inline distT="0" distB="0" distL="0" distR="0" wp14:anchorId="783A04E4" wp14:editId="64DA8807">
            <wp:extent cx="4381500" cy="2628900"/>
            <wp:effectExtent l="0" t="0" r="0" b="0"/>
            <wp:docPr id="2135721160" name="Three levels of spatial listening: perspectival space, source-bonded space, spectral space." descr="Three levels of spatial listening: perspectival space, source-bonded space, spectral space." title="Three levels of spatial listening: perspectival space, source-bonded space, spectral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628900"/>
                    </a:xfrm>
                    <a:prstGeom prst="rect">
                      <a:avLst/>
                    </a:prstGeom>
                  </pic:spPr>
                </pic:pic>
              </a:graphicData>
            </a:graphic>
          </wp:inline>
        </w:drawing>
      </w:r>
    </w:p>
    <w:p w14:paraId="1E4F9F68" w14:textId="77777777" w:rsidR="00B92A52" w:rsidRPr="0003433C" w:rsidRDefault="00000000">
      <w:pPr>
        <w:spacing w:after="240"/>
        <w:jc w:val="center"/>
        <w:rPr>
          <w:lang w:val="en-US"/>
        </w:rPr>
      </w:pPr>
      <w:r>
        <w:rPr>
          <w:i/>
          <w:iCs/>
          <w:color w:val="555555"/>
          <w:sz w:val="18"/>
          <w:szCs w:val="18"/>
          <w:lang w:val="en-US"/>
        </w:rPr>
        <w:t>Three levels of spatial listening: perspectival space, source-bonded space, spectral space.</w:t>
      </w:r>
    </w:p>
    <w:p w14:paraId="6FA32B0D" w14:textId="77777777" w:rsidR="00B92A52" w:rsidRPr="0003433C" w:rsidRDefault="00000000">
      <w:pPr>
        <w:pStyle w:val="berschrift2"/>
        <w:spacing w:before="280"/>
        <w:rPr>
          <w:lang w:val="en-US"/>
        </w:rPr>
      </w:pPr>
      <w:r>
        <w:rPr>
          <w:lang w:val="en-US"/>
        </w:rPr>
        <w:t>Listening with Compositional Intent</w:t>
      </w:r>
    </w:p>
    <w:p w14:paraId="1A000401" w14:textId="77777777" w:rsidR="00AA0001" w:rsidRDefault="00AA0001">
      <w:pPr>
        <w:spacing w:before="120" w:after="120"/>
        <w:rPr>
          <w:i/>
          <w:iCs/>
          <w:color w:val="555555"/>
          <w:sz w:val="20"/>
          <w:szCs w:val="20"/>
          <w:lang w:val="en-US"/>
        </w:rPr>
      </w:pPr>
      <w:r>
        <w:rPr>
          <w:b/>
          <w:bCs/>
          <w:i/>
          <w:iCs/>
          <w:color w:val="2C4A7C"/>
          <w:sz w:val="20"/>
          <w:szCs w:val="20"/>
          <w:lang w:val="en-US"/>
        </w:rPr>
        <w:t xml:space="preserve">Reference work: </w:t>
      </w:r>
      <w:r>
        <w:rPr>
          <w:i/>
          <w:iCs/>
          <w:color w:val="555555"/>
          <w:sz w:val="20"/>
          <w:szCs w:val="20"/>
          <w:lang w:val="en-US"/>
        </w:rPr>
        <w:t>François Bayle, Erophère (1980, from Musique acousmatique). Apply the five analytical questions from this chapter to any movement of this work: Bayle’s spatial organisation alternates between perspectival envelopment and sharply localised foreground events, making spatial hierarchy unusually legible. Useful as a first analytical listening exercise.</w:t>
      </w:r>
    </w:p>
    <w:p w14:paraId="61B77C7E" w14:textId="77777777" w:rsidR="00B92A52" w:rsidRPr="0003433C" w:rsidRDefault="00000000">
      <w:pPr>
        <w:spacing w:before="80" w:after="120"/>
        <w:rPr>
          <w:lang w:val="en-US"/>
        </w:rPr>
      </w:pPr>
      <w:r>
        <w:rPr>
          <w:lang w:val="en-US"/>
        </w:rPr>
        <w:t>Listening to music with compositional intent means asking not only: What am I experiencing right now? — but: How was this experience produced? Which parameters were used? What decisions lie behind it?</w:t>
      </w:r>
    </w:p>
    <w:p w14:paraId="572FE7D5" w14:textId="77777777" w:rsidR="00B92A52" w:rsidRPr="0003433C" w:rsidRDefault="00000000">
      <w:pPr>
        <w:spacing w:before="80" w:after="120"/>
        <w:rPr>
          <w:lang w:val="en-US"/>
        </w:rPr>
      </w:pPr>
      <w:r>
        <w:rPr>
          <w:lang w:val="en-US"/>
        </w:rPr>
        <w:t>For spatial music, this means actively opening up an additional layer alongside the familiar dimensions of pitch, rhythm, timbre, and dynamics:</w:t>
      </w:r>
    </w:p>
    <w:p w14:paraId="63DDAC18" w14:textId="77777777" w:rsidR="00B92A52" w:rsidRPr="0003433C" w:rsidRDefault="00000000">
      <w:pPr>
        <w:pStyle w:val="Listenabsatz"/>
        <w:numPr>
          <w:ilvl w:val="0"/>
          <w:numId w:val="2"/>
        </w:numPr>
        <w:spacing w:before="40" w:after="40"/>
        <w:rPr>
          <w:lang w:val="en-US"/>
        </w:rPr>
      </w:pPr>
      <w:r>
        <w:rPr>
          <w:lang w:val="en-US"/>
        </w:rPr>
        <w:t>Where are sounds located at each moment?</w:t>
      </w:r>
    </w:p>
    <w:p w14:paraId="4A200D21" w14:textId="77777777" w:rsidR="00B92A52" w:rsidRPr="0003433C" w:rsidRDefault="00000000">
      <w:pPr>
        <w:pStyle w:val="Listenabsatz"/>
        <w:numPr>
          <w:ilvl w:val="0"/>
          <w:numId w:val="2"/>
        </w:numPr>
        <w:spacing w:before="40" w:after="40"/>
        <w:rPr>
          <w:lang w:val="en-US"/>
        </w:rPr>
      </w:pPr>
      <w:r>
        <w:rPr>
          <w:lang w:val="en-US"/>
        </w:rPr>
        <w:t>How do they move through space?</w:t>
      </w:r>
    </w:p>
    <w:p w14:paraId="4AA480DB" w14:textId="77777777" w:rsidR="00B92A52" w:rsidRPr="0003433C" w:rsidRDefault="00000000">
      <w:pPr>
        <w:pStyle w:val="Listenabsatz"/>
        <w:numPr>
          <w:ilvl w:val="0"/>
          <w:numId w:val="2"/>
        </w:numPr>
        <w:spacing w:before="40" w:after="40"/>
        <w:rPr>
          <w:lang w:val="en-US"/>
        </w:rPr>
      </w:pPr>
      <w:r>
        <w:rPr>
          <w:lang w:val="en-US"/>
        </w:rPr>
        <w:t>How dense is the space at different moments?</w:t>
      </w:r>
    </w:p>
    <w:p w14:paraId="23F0318B" w14:textId="77777777" w:rsidR="00B92A52" w:rsidRPr="0003433C" w:rsidRDefault="00000000">
      <w:pPr>
        <w:pStyle w:val="Listenabsatz"/>
        <w:numPr>
          <w:ilvl w:val="0"/>
          <w:numId w:val="2"/>
        </w:numPr>
        <w:spacing w:before="40" w:after="40"/>
        <w:rPr>
          <w:lang w:val="en-US"/>
        </w:rPr>
      </w:pPr>
      <w:r>
        <w:rPr>
          <w:lang w:val="en-US"/>
        </w:rPr>
        <w:t>What relationships exist between several simultaneous sources?</w:t>
      </w:r>
    </w:p>
    <w:p w14:paraId="50A96F1F" w14:textId="77777777" w:rsidR="00B92A52" w:rsidRPr="0003433C" w:rsidRDefault="00000000">
      <w:pPr>
        <w:pStyle w:val="berschrift2"/>
        <w:spacing w:before="280"/>
        <w:rPr>
          <w:lang w:val="en-US"/>
        </w:rPr>
      </w:pPr>
      <w:r>
        <w:rPr>
          <w:lang w:val="en-US"/>
        </w:rPr>
        <w:t>Smalley's Space-Form Categories</w:t>
      </w:r>
    </w:p>
    <w:p w14:paraId="0F18D8FF" w14:textId="77777777" w:rsidR="00B92A52" w:rsidRPr="0003433C" w:rsidRDefault="00000000">
      <w:pPr>
        <w:spacing w:before="80" w:after="120"/>
        <w:rPr>
          <w:lang w:val="en-US"/>
        </w:rPr>
      </w:pPr>
      <w:r>
        <w:rPr>
          <w:lang w:val="en-US"/>
        </w:rPr>
        <w:t>Denis Smalley's concept of space-form (1997, 2007) remains one of the most useful frameworks for analysing spatial electroacoustic music. He distinguishes three types of spatial experience:</w:t>
      </w:r>
    </w:p>
    <w:p w14:paraId="47497538" w14:textId="77777777" w:rsidR="00B92A52" w:rsidRPr="0003433C" w:rsidRDefault="00000000">
      <w:pPr>
        <w:spacing w:before="80" w:after="120"/>
        <w:rPr>
          <w:lang w:val="en-US"/>
        </w:rPr>
      </w:pPr>
      <w:r>
        <w:rPr>
          <w:lang w:val="en-US"/>
        </w:rPr>
        <w:t>Perspectival space refers to the experience of an imagined acoustic location: the sense of being inside a cathedral, a forest, a tunnel, or an abstract volume of sound.</w:t>
      </w:r>
    </w:p>
    <w:p w14:paraId="6822C33A" w14:textId="77777777" w:rsidR="00B92A52" w:rsidRPr="0003433C" w:rsidRDefault="00000000">
      <w:pPr>
        <w:spacing w:before="80" w:after="120"/>
        <w:rPr>
          <w:lang w:val="en-US"/>
        </w:rPr>
      </w:pPr>
      <w:r>
        <w:rPr>
          <w:lang w:val="en-US"/>
        </w:rPr>
        <w:t>Source-bonded space describes space that is tied to recognisable sound objects — the distance of a voice, the position of an instrument, the movement of a footstep. This category is particularly relevant compositionally because it treats localisation as a narrative resource.</w:t>
      </w:r>
    </w:p>
    <w:p w14:paraId="18A878C4" w14:textId="77777777" w:rsidR="00B92A52" w:rsidRPr="0003433C" w:rsidRDefault="00000000">
      <w:pPr>
        <w:spacing w:before="80" w:after="120"/>
        <w:rPr>
          <w:lang w:val="en-US"/>
        </w:rPr>
      </w:pPr>
      <w:r>
        <w:rPr>
          <w:lang w:val="en-US"/>
        </w:rPr>
        <w:t>Spectral space arises not from localisation but from the spatial distribution of spectral qualities: high frequencies in the upper hemisphere, low frequencies on the floor.</w:t>
      </w:r>
    </w:p>
    <w:p w14:paraId="122DB1E0" w14:textId="77777777" w:rsidR="00B92A52" w:rsidRDefault="00000000">
      <w:pPr>
        <w:pStyle w:val="berschrift2"/>
        <w:spacing w:before="280"/>
      </w:pPr>
      <w:r>
        <w:lastRenderedPageBreak/>
        <w:t>Parameters as Analytical Categories</w:t>
      </w:r>
    </w:p>
    <w:p w14:paraId="7E0D9A77" w14:textId="77777777" w:rsidR="00B92A52" w:rsidRDefault="00B92A52">
      <w:pPr>
        <w:spacing w:before="120" w:after="12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000"/>
      </w:tblGrid>
      <w:tr w:rsidR="00B92A52" w14:paraId="7FE120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0DCF0"/>
            <w:tcMar>
              <w:top w:w="80" w:type="dxa"/>
              <w:left w:w="120" w:type="dxa"/>
              <w:bottom w:w="80" w:type="dxa"/>
              <w:right w:w="120" w:type="dxa"/>
            </w:tcMar>
          </w:tcPr>
          <w:p w14:paraId="6AEBBAFE" w14:textId="77777777" w:rsidR="00B92A52" w:rsidRDefault="00000000">
            <w:r>
              <w:rPr>
                <w:b/>
                <w:bCs/>
                <w:sz w:val="20"/>
                <w:szCs w:val="20"/>
              </w:rPr>
              <w:t>Dimension</w:t>
            </w:r>
          </w:p>
        </w:tc>
        <w:tc>
          <w:tcPr>
            <w:tcW w:w="3400" w:type="dxa"/>
            <w:tcBorders>
              <w:top w:val="single" w:sz="1" w:space="0" w:color="CCCCCC"/>
              <w:left w:val="single" w:sz="1" w:space="0" w:color="CCCCCC"/>
              <w:bottom w:val="single" w:sz="1" w:space="0" w:color="CCCCCC"/>
              <w:right w:val="single" w:sz="1" w:space="0" w:color="CCCCCC"/>
            </w:tcBorders>
            <w:shd w:val="clear" w:color="auto" w:fill="D0DCF0"/>
            <w:tcMar>
              <w:top w:w="80" w:type="dxa"/>
              <w:left w:w="120" w:type="dxa"/>
              <w:bottom w:w="80" w:type="dxa"/>
              <w:right w:w="120" w:type="dxa"/>
            </w:tcMar>
          </w:tcPr>
          <w:p w14:paraId="70719489" w14:textId="77777777" w:rsidR="00B92A52" w:rsidRDefault="00000000">
            <w:r>
              <w:rPr>
                <w:b/>
                <w:bCs/>
                <w:sz w:val="20"/>
                <w:szCs w:val="20"/>
              </w:rPr>
              <w:t>Listening Question</w:t>
            </w:r>
          </w:p>
        </w:tc>
        <w:tc>
          <w:tcPr>
            <w:tcW w:w="3000" w:type="dxa"/>
            <w:tcBorders>
              <w:top w:val="single" w:sz="1" w:space="0" w:color="CCCCCC"/>
              <w:left w:val="single" w:sz="1" w:space="0" w:color="CCCCCC"/>
              <w:bottom w:val="single" w:sz="1" w:space="0" w:color="CCCCCC"/>
              <w:right w:val="single" w:sz="1" w:space="0" w:color="CCCCCC"/>
            </w:tcBorders>
            <w:shd w:val="clear" w:color="auto" w:fill="D0DCF0"/>
            <w:tcMar>
              <w:top w:w="80" w:type="dxa"/>
              <w:left w:w="120" w:type="dxa"/>
              <w:bottom w:w="80" w:type="dxa"/>
              <w:right w:w="120" w:type="dxa"/>
            </w:tcMar>
          </w:tcPr>
          <w:p w14:paraId="505C4C1F" w14:textId="77777777" w:rsidR="00B92A52" w:rsidRDefault="00000000">
            <w:r>
              <w:rPr>
                <w:b/>
                <w:bCs/>
                <w:sz w:val="20"/>
                <w:szCs w:val="20"/>
              </w:rPr>
              <w:t>Compositional Parameter</w:t>
            </w:r>
          </w:p>
        </w:tc>
      </w:tr>
      <w:tr w:rsidR="00B92A52" w14:paraId="7E4763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9BC07" w14:textId="77777777" w:rsidR="00B92A52" w:rsidRDefault="00000000">
            <w:r>
              <w:rPr>
                <w:sz w:val="18"/>
                <w:szCs w:val="18"/>
              </w:rPr>
              <w:t>Azimuth / direction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F49C3" w14:textId="77777777" w:rsidR="00B92A52" w:rsidRPr="0003433C" w:rsidRDefault="00000000">
            <w:pPr>
              <w:rPr>
                <w:lang w:val="en-US"/>
              </w:rPr>
            </w:pPr>
            <w:r>
              <w:rPr>
                <w:sz w:val="18"/>
                <w:szCs w:val="18"/>
                <w:lang w:val="en-US"/>
              </w:rPr>
              <w:t>Where does the sound come from horizontally?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D8300" w14:textId="77777777" w:rsidR="00B92A52" w:rsidRDefault="00000000">
            <w:r>
              <w:rPr>
                <w:sz w:val="18"/>
                <w:szCs w:val="18"/>
              </w:rPr>
              <w:t>Azimuth in the encoder</w:t>
            </w:r>
          </w:p>
        </w:tc>
      </w:tr>
      <w:tr w:rsidR="00B92A52" w14:paraId="7E7F70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3F0AC" w14:textId="77777777" w:rsidR="00B92A52" w:rsidRDefault="00000000">
            <w:r>
              <w:rPr>
                <w:sz w:val="18"/>
                <w:szCs w:val="18"/>
              </w:rPr>
              <w:t>Elevation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4AA1C" w14:textId="77777777" w:rsidR="00B92A52" w:rsidRPr="0003433C" w:rsidRDefault="00000000">
            <w:pPr>
              <w:rPr>
                <w:lang w:val="en-US"/>
              </w:rPr>
            </w:pPr>
            <w:r>
              <w:rPr>
                <w:sz w:val="18"/>
                <w:szCs w:val="18"/>
                <w:lang w:val="en-US"/>
              </w:rPr>
              <w:t>Is the sound above, below, or at ear level?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ED3C7" w14:textId="77777777" w:rsidR="00B92A52" w:rsidRDefault="00000000">
            <w:r>
              <w:rPr>
                <w:sz w:val="18"/>
                <w:szCs w:val="18"/>
              </w:rPr>
              <w:t>Elevation in the encoder</w:t>
            </w:r>
          </w:p>
        </w:tc>
      </w:tr>
      <w:tr w:rsidR="00B92A52" w14:paraId="785C9B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75DE2" w14:textId="77777777" w:rsidR="00B92A52" w:rsidRDefault="00000000">
            <w:r>
              <w:rPr>
                <w:sz w:val="18"/>
                <w:szCs w:val="18"/>
              </w:rPr>
              <w:t>Distance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99937" w14:textId="77777777" w:rsidR="00B92A52" w:rsidRPr="0003433C" w:rsidRDefault="00000000">
            <w:pPr>
              <w:rPr>
                <w:lang w:val="en-US"/>
              </w:rPr>
            </w:pPr>
            <w:r>
              <w:rPr>
                <w:sz w:val="18"/>
                <w:szCs w:val="18"/>
                <w:lang w:val="en-US"/>
              </w:rPr>
              <w:t>How near or far does the source sound?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7C565" w14:textId="77777777" w:rsidR="00B92A52" w:rsidRDefault="00000000">
            <w:r>
              <w:rPr>
                <w:sz w:val="18"/>
                <w:szCs w:val="18"/>
              </w:rPr>
              <w:t>Distance / Gain</w:t>
            </w:r>
          </w:p>
        </w:tc>
      </w:tr>
      <w:tr w:rsidR="00B92A52" w14:paraId="258676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AD3D8" w14:textId="77777777" w:rsidR="00B92A52" w:rsidRDefault="00000000">
            <w:r>
              <w:rPr>
                <w:sz w:val="18"/>
                <w:szCs w:val="18"/>
              </w:rPr>
              <w:t>Diffusion / Spread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DB80B" w14:textId="77777777" w:rsidR="00B92A52" w:rsidRPr="0003433C" w:rsidRDefault="00000000">
            <w:pPr>
              <w:rPr>
                <w:lang w:val="en-US"/>
              </w:rPr>
            </w:pPr>
            <w:r>
              <w:rPr>
                <w:sz w:val="18"/>
                <w:szCs w:val="18"/>
                <w:lang w:val="en-US"/>
              </w:rPr>
              <w:t>Point-like or spread, sharp or cloud-like?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A6F23" w14:textId="77777777" w:rsidR="00B92A52" w:rsidRDefault="00000000">
            <w:r>
              <w:rPr>
                <w:sz w:val="18"/>
                <w:szCs w:val="18"/>
              </w:rPr>
              <w:t>Spread / Diffusion</w:t>
            </w:r>
          </w:p>
        </w:tc>
      </w:tr>
      <w:tr w:rsidR="00B92A52" w14:paraId="0E4FB6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125E5" w14:textId="77777777" w:rsidR="00B92A52" w:rsidRDefault="00000000">
            <w:r>
              <w:rPr>
                <w:sz w:val="18"/>
                <w:szCs w:val="18"/>
              </w:rPr>
              <w:t>Movement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791D7" w14:textId="77777777" w:rsidR="00B92A52" w:rsidRDefault="00000000">
            <w:r>
              <w:rPr>
                <w:sz w:val="18"/>
                <w:szCs w:val="18"/>
              </w:rPr>
              <w:t>Static, rotating, linear, ascending?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2C22B" w14:textId="77777777" w:rsidR="00B92A52" w:rsidRDefault="00000000">
            <w:r>
              <w:rPr>
                <w:sz w:val="18"/>
                <w:szCs w:val="18"/>
              </w:rPr>
              <w:t>Automation, trajectory</w:t>
            </w:r>
          </w:p>
        </w:tc>
      </w:tr>
      <w:tr w:rsidR="00B92A52" w14:paraId="0C39B0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6EC2F" w14:textId="77777777" w:rsidR="00B92A52" w:rsidRDefault="00000000">
            <w:r>
              <w:rPr>
                <w:sz w:val="18"/>
                <w:szCs w:val="18"/>
              </w:rPr>
              <w:t>Layering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7F0B" w14:textId="77777777" w:rsidR="00B92A52" w:rsidRPr="0003433C" w:rsidRDefault="00000000">
            <w:pPr>
              <w:rPr>
                <w:lang w:val="en-US"/>
              </w:rPr>
            </w:pPr>
            <w:r>
              <w:rPr>
                <w:sz w:val="18"/>
                <w:szCs w:val="18"/>
                <w:lang w:val="en-US"/>
              </w:rPr>
              <w:t>How many levels, how stable?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9BD23" w14:textId="77777777" w:rsidR="00B92A52" w:rsidRDefault="00000000">
            <w:r>
              <w:rPr>
                <w:sz w:val="18"/>
                <w:szCs w:val="18"/>
              </w:rPr>
              <w:t>Groups, layer logic</w:t>
            </w:r>
          </w:p>
        </w:tc>
      </w:tr>
    </w:tbl>
    <w:p w14:paraId="1C229486" w14:textId="77777777" w:rsidR="00B92A52" w:rsidRDefault="00B92A52">
      <w:pPr>
        <w:spacing w:before="120"/>
      </w:pPr>
    </w:p>
    <w:p w14:paraId="75A890F3" w14:textId="77777777" w:rsidR="00B92A52" w:rsidRDefault="00000000">
      <w:pPr>
        <w:pStyle w:val="berschrift2"/>
        <w:spacing w:before="280"/>
      </w:pPr>
      <w:r>
        <w:t>Analytical Listening Protocol for Composers</w:t>
      </w:r>
    </w:p>
    <w:p w14:paraId="5ECDA3ED" w14:textId="77777777" w:rsidR="00B92A52" w:rsidRPr="0003433C" w:rsidRDefault="00000000">
      <w:pPr>
        <w:spacing w:before="80" w:after="120"/>
        <w:rPr>
          <w:lang w:val="en-US"/>
        </w:rPr>
      </w:pPr>
      <w:r>
        <w:rPr>
          <w:lang w:val="en-US"/>
        </w:rPr>
        <w:t>Five questions applicable to any piece:</w:t>
      </w:r>
    </w:p>
    <w:p w14:paraId="12169949" w14:textId="77777777" w:rsidR="00B92A52" w:rsidRPr="0003433C" w:rsidRDefault="00000000">
      <w:pPr>
        <w:pStyle w:val="Listenabsatz"/>
        <w:numPr>
          <w:ilvl w:val="0"/>
          <w:numId w:val="2"/>
        </w:numPr>
        <w:spacing w:before="40" w:after="40"/>
        <w:rPr>
          <w:lang w:val="en-US"/>
        </w:rPr>
      </w:pPr>
      <w:r>
        <w:rPr>
          <w:lang w:val="en-US"/>
        </w:rPr>
        <w:t>How is the space organised? Symmetrical or asymmetrical? Are there clear foreground/background relationships?</w:t>
      </w:r>
    </w:p>
    <w:p w14:paraId="0803455D" w14:textId="77777777" w:rsidR="00B92A52" w:rsidRPr="0003433C" w:rsidRDefault="00000000">
      <w:pPr>
        <w:pStyle w:val="Listenabsatz"/>
        <w:numPr>
          <w:ilvl w:val="0"/>
          <w:numId w:val="2"/>
        </w:numPr>
        <w:spacing w:before="40" w:after="40"/>
        <w:rPr>
          <w:lang w:val="en-US"/>
        </w:rPr>
      </w:pPr>
      <w:r>
        <w:rPr>
          <w:lang w:val="en-US"/>
        </w:rPr>
        <w:t>What moves, what remains still? Which parameters — azimuth, elevation, distance — are used for movement?</w:t>
      </w:r>
    </w:p>
    <w:p w14:paraId="0088AAF9" w14:textId="77777777" w:rsidR="00B92A52" w:rsidRPr="0003433C" w:rsidRDefault="00000000">
      <w:pPr>
        <w:pStyle w:val="Listenabsatz"/>
        <w:numPr>
          <w:ilvl w:val="0"/>
          <w:numId w:val="2"/>
        </w:numPr>
        <w:spacing w:before="40" w:after="40"/>
        <w:rPr>
          <w:lang w:val="en-US"/>
        </w:rPr>
      </w:pPr>
      <w:r>
        <w:rPr>
          <w:lang w:val="en-US"/>
        </w:rPr>
        <w:t>How is density controlled? Where is the threshold between clarity and cloud — and is it intentional?</w:t>
      </w:r>
    </w:p>
    <w:p w14:paraId="1613D00D" w14:textId="77777777" w:rsidR="00B92A52" w:rsidRPr="0003433C" w:rsidRDefault="00000000">
      <w:pPr>
        <w:pStyle w:val="Listenabsatz"/>
        <w:numPr>
          <w:ilvl w:val="0"/>
          <w:numId w:val="2"/>
        </w:numPr>
        <w:spacing w:before="40" w:after="40"/>
        <w:rPr>
          <w:lang w:val="en-US"/>
        </w:rPr>
      </w:pPr>
      <w:r>
        <w:rPr>
          <w:lang w:val="en-US"/>
        </w:rPr>
        <w:t>What layering is present? How many simultaneous levels are audibly distinguishable?</w:t>
      </w:r>
    </w:p>
    <w:p w14:paraId="1121420B" w14:textId="77777777" w:rsidR="00B92A52" w:rsidRPr="0003433C" w:rsidRDefault="00000000">
      <w:pPr>
        <w:pStyle w:val="Listenabsatz"/>
        <w:numPr>
          <w:ilvl w:val="0"/>
          <w:numId w:val="2"/>
        </w:numPr>
        <w:spacing w:before="40" w:after="40"/>
        <w:rPr>
          <w:lang w:val="en-US"/>
        </w:rPr>
      </w:pPr>
      <w:r>
        <w:rPr>
          <w:lang w:val="en-US"/>
        </w:rPr>
        <w:t>How does space structure time? Which spatial events correspond to formal boundaries, climaxes, transitions?</w:t>
      </w:r>
    </w:p>
    <w:p w14:paraId="43EF4B44" w14:textId="77777777" w:rsidR="00B92A52" w:rsidRPr="0003433C" w:rsidRDefault="00000000">
      <w:pPr>
        <w:pStyle w:val="berschrift1"/>
        <w:pageBreakBefore/>
        <w:rPr>
          <w:lang w:val="en-US"/>
        </w:rPr>
      </w:pPr>
      <w:r>
        <w:rPr>
          <w:lang w:val="en-US"/>
        </w:rPr>
        <w:lastRenderedPageBreak/>
        <w:t>5. Spatial Parameters as Compositional Material</w:t>
      </w:r>
    </w:p>
    <w:p w14:paraId="0B52A082" w14:textId="77777777" w:rsidR="00B92A52" w:rsidRPr="0003433C" w:rsidRDefault="00000000">
      <w:pPr>
        <w:spacing w:before="80" w:after="120"/>
        <w:rPr>
          <w:lang w:val="en-US"/>
        </w:rPr>
      </w:pPr>
      <w:r>
        <w:rPr>
          <w:lang w:val="en-US"/>
        </w:rPr>
        <w:t>The concept of Spatial Counterpoint understands space as a relational and form-generating principle of musical organization. The B-format makes it possible to conceive spatial constellations as abstract structures and to fix them independently of any concrete playback system.</w:t>
      </w:r>
    </w:p>
    <w:p w14:paraId="1A000501" w14:textId="77777777" w:rsidR="00AA0001" w:rsidRDefault="00AA0001">
      <w:pPr>
        <w:spacing w:before="120" w:after="120"/>
        <w:rPr>
          <w:i/>
          <w:iCs/>
          <w:color w:val="555555"/>
          <w:sz w:val="20"/>
          <w:szCs w:val="20"/>
          <w:lang w:val="en-US"/>
        </w:rPr>
      </w:pPr>
      <w:r>
        <w:rPr>
          <w:b/>
          <w:bCs/>
          <w:i/>
          <w:iCs/>
          <w:color w:val="2C4A7C"/>
          <w:sz w:val="20"/>
          <w:szCs w:val="20"/>
          <w:lang w:val="en-US"/>
        </w:rPr>
        <w:t xml:space="preserve">Reference work: </w:t>
      </w:r>
      <w:r>
        <w:rPr>
          <w:i/>
          <w:iCs/>
          <w:color w:val="555555"/>
          <w:sz w:val="20"/>
          <w:szCs w:val="20"/>
          <w:lang w:val="en-US"/>
        </w:rPr>
        <w:t>Karlheinz Stockhausen, Gesang der Jünglinge (1956). The first composition to treat azimuth as a formal parameter: the five-speaker arrangement was not an acoustic convenience but a compositional decision — direction carries meaning. Half a century before HOA, Stockhausen established that space must be composed, not merely distributed.</w:t>
      </w:r>
    </w:p>
    <w:p w14:paraId="7BE44209" w14:textId="77777777" w:rsidR="00B92A52" w:rsidRDefault="00000000">
      <w:pPr>
        <w:spacing w:before="160" w:after="80"/>
        <w:jc w:val="center"/>
      </w:pPr>
      <w:r>
        <w:rPr>
          <w:noProof/>
        </w:rPr>
        <w:drawing>
          <wp:inline distT="0" distB="0" distL="0" distR="0" wp14:anchorId="2EA14F48" wp14:editId="7D6B55B8">
            <wp:extent cx="4000500" cy="2400300"/>
            <wp:effectExtent l="0" t="0" r="0" b="0"/>
            <wp:docPr id="901073523" name="Four fundamental parameters of spatial composition: azimuth, elevation, distance, and diffusion." descr="Four fundamental parameters of spatial composition: azimuth, elevation, distance, and diffusion." title="Four fundamental parameters of spatial composition: azimuth, elevation, distance, and dif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400300"/>
                    </a:xfrm>
                    <a:prstGeom prst="rect">
                      <a:avLst/>
                    </a:prstGeom>
                  </pic:spPr>
                </pic:pic>
              </a:graphicData>
            </a:graphic>
          </wp:inline>
        </w:drawing>
      </w:r>
    </w:p>
    <w:p w14:paraId="7EC656EA" w14:textId="77777777" w:rsidR="00B92A52" w:rsidRPr="0003433C" w:rsidRDefault="00000000">
      <w:pPr>
        <w:spacing w:after="240"/>
        <w:jc w:val="center"/>
        <w:rPr>
          <w:lang w:val="en-US"/>
        </w:rPr>
      </w:pPr>
      <w:r>
        <w:rPr>
          <w:i/>
          <w:iCs/>
          <w:color w:val="555555"/>
          <w:sz w:val="18"/>
          <w:szCs w:val="18"/>
          <w:lang w:val="en-US"/>
        </w:rPr>
        <w:t>Four fundamental parameters of spatial composition: azimuth, elevation, distance, and diffusion.</w:t>
      </w:r>
    </w:p>
    <w:p w14:paraId="1A0154C2" w14:textId="77777777" w:rsidR="00B92A52" w:rsidRPr="0003433C" w:rsidRDefault="00000000">
      <w:pPr>
        <w:pStyle w:val="berschrift2"/>
        <w:spacing w:before="280"/>
        <w:rPr>
          <w:lang w:val="en-US"/>
        </w:rPr>
      </w:pPr>
      <w:r>
        <w:rPr>
          <w:lang w:val="en-US"/>
        </w:rPr>
        <w:t>B-Format as a Compositional Storage Medium</w:t>
      </w:r>
    </w:p>
    <w:p w14:paraId="401D52CB" w14:textId="77777777" w:rsidR="00B92A52" w:rsidRPr="0003433C" w:rsidRDefault="00000000">
      <w:pPr>
        <w:spacing w:before="80" w:after="120"/>
        <w:rPr>
          <w:lang w:val="en-US"/>
        </w:rPr>
      </w:pPr>
      <w:r>
        <w:rPr>
          <w:lang w:val="en-US"/>
        </w:rPr>
        <w:t>The B-format was developed within the framework of Michael Gerzon's Ambisonics theory and serves as the central signal format for encoding spatial audio data. Its mathematical basis lies in the description of sound fields by means of spherical harmonics. The format functions as an intermediate representation between recording, processing, and playback.</w:t>
      </w:r>
    </w:p>
    <w:p w14:paraId="3FFE180D" w14:textId="77777777" w:rsidR="00B92A52" w:rsidRPr="0003433C" w:rsidRDefault="00000000">
      <w:pPr>
        <w:spacing w:before="80" w:after="120"/>
        <w:rPr>
          <w:lang w:val="en-US"/>
        </w:rPr>
      </w:pPr>
      <w:r>
        <w:rPr>
          <w:lang w:val="en-US"/>
        </w:rPr>
        <w:t>In the narrower sense, the B-format refers to the four-channel first-order Ambisonics format consisting of the channels W, X, Y, and Z. W represents the omnidirectional pressure component; X, Y, and Z encode the directional components along the three spatial axes.</w:t>
      </w:r>
    </w:p>
    <w:p w14:paraId="11ED908E" w14:textId="77777777" w:rsidR="00B92A52" w:rsidRPr="0003433C" w:rsidRDefault="00000000">
      <w:pPr>
        <w:pStyle w:val="berschrift2"/>
        <w:spacing w:before="280"/>
        <w:rPr>
          <w:lang w:val="en-US"/>
        </w:rPr>
      </w:pPr>
      <w:r>
        <w:rPr>
          <w:lang w:val="en-US"/>
        </w:rPr>
        <w:t>The Five Parameters</w:t>
      </w:r>
    </w:p>
    <w:p w14:paraId="61CF454A" w14:textId="77777777" w:rsidR="00B92A52" w:rsidRPr="0003433C" w:rsidRDefault="00000000">
      <w:pPr>
        <w:spacing w:before="80" w:after="120"/>
        <w:rPr>
          <w:lang w:val="en-US"/>
        </w:rPr>
      </w:pPr>
      <w:r>
        <w:rPr>
          <w:lang w:val="en-US"/>
        </w:rPr>
        <w:t>Azimuth describes the horizontal position of a sound source. Compositionally, it enables lateral separation, approach, crossing, and contrary motion. Its psychoacoustic basis lies in the interaction of ITD and ILD.</w:t>
      </w:r>
    </w:p>
    <w:p w14:paraId="67A22071" w14:textId="77777777" w:rsidR="00B92A52" w:rsidRPr="0003433C" w:rsidRDefault="00000000">
      <w:pPr>
        <w:spacing w:before="80" w:after="120"/>
        <w:rPr>
          <w:lang w:val="en-US"/>
        </w:rPr>
      </w:pPr>
      <w:r>
        <w:rPr>
          <w:lang w:val="en-US"/>
        </w:rPr>
        <w:t>Elevation refers to the vertical position and extends horizontal organisation by an independent layer. Height can serve to separate sound layers, establish hierarchies, or produce specific spatial qualities.</w:t>
      </w:r>
    </w:p>
    <w:p w14:paraId="51C372DB" w14:textId="77777777" w:rsidR="00B92A52" w:rsidRPr="0003433C" w:rsidRDefault="00000000">
      <w:pPr>
        <w:spacing w:before="80" w:after="120"/>
        <w:rPr>
          <w:lang w:val="en-US"/>
        </w:rPr>
      </w:pPr>
      <w:r>
        <w:rPr>
          <w:lang w:val="en-US"/>
        </w:rPr>
        <w:t>Distance determines the degree of nearness and farness. It affects presence, depth stratification, and perspectival perception — near sounds may be experienced as immediate and bodily, while distant sounds appear withdrawn or atmospheric.</w:t>
      </w:r>
    </w:p>
    <w:p w14:paraId="521A134D" w14:textId="77777777" w:rsidR="00B92A52" w:rsidRPr="0003433C" w:rsidRDefault="00000000">
      <w:pPr>
        <w:spacing w:before="80" w:after="120"/>
        <w:rPr>
          <w:lang w:val="en-US"/>
        </w:rPr>
      </w:pPr>
      <w:r>
        <w:rPr>
          <w:lang w:val="en-US"/>
        </w:rPr>
        <w:t>Diffusion refers to the degree of spatial extension or focus. A sound may appear punctual and precise, hover as a diffuse cloud, or spread broadly without clear boundaries.</w:t>
      </w:r>
    </w:p>
    <w:p w14:paraId="4D633F59" w14:textId="77777777" w:rsidR="00B92A52" w:rsidRPr="0003433C" w:rsidRDefault="00000000">
      <w:pPr>
        <w:spacing w:before="80" w:after="120"/>
        <w:rPr>
          <w:lang w:val="en-US"/>
        </w:rPr>
      </w:pPr>
      <w:r>
        <w:rPr>
          <w:lang w:val="en-US"/>
        </w:rPr>
        <w:t>Movement as Form: Spatial parameters rarely operate in isolation. Movements arise through temporal changes in azimuth, elevation, distance, and diffusion. Movement itself becomes a form-</w:t>
        <w:lastRenderedPageBreak/>
        <w:t>generating process: approach, rotation, ascent, flight, or circling can assume motivic, dramaturgical, and structural functions.</w:t>
      </w:r>
    </w:p>
    <w:p w14:paraId="73821305" w14:textId="77777777" w:rsidR="00B92A52" w:rsidRDefault="00000000">
      <w:pPr>
        <w:spacing w:before="160" w:after="80"/>
        <w:jc w:val="center"/>
      </w:pPr>
      <w:r>
        <w:rPr>
          <w:noProof/>
        </w:rPr>
        <w:drawing>
          <wp:inline distT="0" distB="0" distL="0" distR="0" wp14:anchorId="19C46882" wp14:editId="1EEA1606">
            <wp:extent cx="4381500" cy="2628900"/>
            <wp:effectExtent l="0" t="0" r="0" b="0"/>
            <wp:docPr id="1453743560" name="Two perspectives on space: space as effect (left) vs. space as compositional material (right)." descr="Two perspectives on space: space as effect (left) vs. space as compositional material (right)." title="Two perspectives on space: space as effect (left) vs. space as compositional material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628900"/>
                    </a:xfrm>
                    <a:prstGeom prst="rect">
                      <a:avLst/>
                    </a:prstGeom>
                  </pic:spPr>
                </pic:pic>
              </a:graphicData>
            </a:graphic>
          </wp:inline>
        </w:drawing>
      </w:r>
    </w:p>
    <w:p w14:paraId="602090EA" w14:textId="77777777" w:rsidR="00B92A52" w:rsidRPr="0003433C" w:rsidRDefault="00000000">
      <w:pPr>
        <w:spacing w:after="240"/>
        <w:jc w:val="center"/>
        <w:rPr>
          <w:lang w:val="en-US"/>
        </w:rPr>
      </w:pPr>
      <w:r>
        <w:rPr>
          <w:i/>
          <w:iCs/>
          <w:color w:val="555555"/>
          <w:sz w:val="18"/>
          <w:szCs w:val="18"/>
          <w:lang w:val="en-US"/>
        </w:rPr>
        <w:t>Two perspectives on space: space as effect (left) vs. space as compositional material (right).</w:t>
      </w:r>
    </w:p>
    <w:p w14:paraId="5C6442A3" w14:textId="77777777" w:rsidR="00B92A52" w:rsidRPr="0003433C" w:rsidRDefault="00000000">
      <w:pPr>
        <w:pStyle w:val="berschrift1"/>
        <w:pageBreakBefore/>
        <w:rPr>
          <w:lang w:val="en-US"/>
        </w:rPr>
      </w:pPr>
      <w:r>
        <w:rPr>
          <w:lang w:val="en-US"/>
        </w:rPr>
        <w:lastRenderedPageBreak/>
        <w:t>6. Spatial Counterpoint</w:t>
      </w:r>
    </w:p>
    <w:p w14:paraId="0D5D5B0F" w14:textId="77777777" w:rsidR="00B92A52" w:rsidRPr="0003433C" w:rsidRDefault="00000000">
      <w:pPr>
        <w:spacing w:before="80" w:after="120"/>
        <w:rPr>
          <w:lang w:val="en-US"/>
        </w:rPr>
      </w:pPr>
      <w:r>
        <w:rPr>
          <w:lang w:val="en-US"/>
        </w:rPr>
        <w:t>Spatial counterpoint is the attempt to make extension, position, and movement into compositional parameters equal in standing to pitch, time, dynamics, and timbre. Space is not merely a stage or a distribution system; it becomes a formal force in its own right.</w:t>
      </w:r>
    </w:p>
    <w:p w14:paraId="1A000601" w14:textId="77777777" w:rsidR="00AA0001" w:rsidRDefault="00AA0001">
      <w:pPr>
        <w:spacing w:before="120" w:after="120"/>
        <w:rPr>
          <w:i/>
          <w:iCs/>
          <w:color w:val="555555"/>
          <w:sz w:val="20"/>
          <w:szCs w:val="20"/>
          <w:lang w:val="en-US"/>
        </w:rPr>
      </w:pPr>
      <w:r>
        <w:rPr>
          <w:b/>
          <w:bCs/>
          <w:i/>
          <w:iCs/>
          <w:color w:val="2C4A7C"/>
          <w:sz w:val="20"/>
          <w:szCs w:val="20"/>
          <w:lang w:val="en-US"/>
        </w:rPr>
        <w:t xml:space="preserve">Reference work: </w:t>
      </w:r>
      <w:r>
        <w:rPr>
          <w:i/>
          <w:iCs/>
          <w:color w:val="555555"/>
          <w:sz w:val="20"/>
          <w:szCs w:val="20"/>
          <w:lang w:val="en-US"/>
        </w:rPr>
        <w:t>Luigi Nono, Prometeo (1984). Nono’s score explicitly notates spatial voice-leading between live and electronic sound across four spatially separated listening areas. The conductor coordinates not only time but spatial counterpoint in real time — perhaps the clearest historical example of spatial independence functioning like classical voice-leading.</w:t>
      </w:r>
    </w:p>
    <w:p w14:paraId="517AFAE2" w14:textId="77777777" w:rsidR="00B92A52" w:rsidRPr="0003433C" w:rsidRDefault="00000000">
      <w:pPr>
        <w:spacing w:before="80" w:after="120"/>
        <w:rPr>
          <w:lang w:val="en-US"/>
        </w:rPr>
      </w:pPr>
      <w:r>
        <w:rPr>
          <w:lang w:val="en-US"/>
        </w:rPr>
        <w:t>Two sound objects may be tonally consonant but spatially dissonant. A perfect fifth remains harmonically stable, but if the two voices are too close spatially, they may blend into an overlap in which neither can be heard as a distinct line.</w:t>
      </w:r>
    </w:p>
    <w:p w14:paraId="75F77EEC" w14:textId="77777777" w:rsidR="00B92A52" w:rsidRPr="0003433C" w:rsidRDefault="00000000">
      <w:pPr>
        <w:pStyle w:val="berschrift2"/>
        <w:spacing w:before="280"/>
        <w:rPr>
          <w:lang w:val="en-US"/>
        </w:rPr>
      </w:pPr>
      <w:r>
        <w:rPr>
          <w:lang w:val="en-US"/>
        </w:rPr>
        <w:t>Principles of Spatial Counterpoint</w:t>
      </w:r>
    </w:p>
    <w:p w14:paraId="32CD273C" w14:textId="77777777" w:rsidR="00B92A52" w:rsidRPr="0003433C" w:rsidRDefault="00000000">
      <w:pPr>
        <w:spacing w:before="80" w:after="120"/>
        <w:rPr>
          <w:lang w:val="en-US"/>
        </w:rPr>
      </w:pPr>
      <w:r>
        <w:rPr>
          <w:lang w:val="en-US"/>
        </w:rPr>
        <w:t>Spatial counterpoint rests on the independence of voices, organized primarily through:</w:t>
      </w:r>
    </w:p>
    <w:p w14:paraId="0366FA3F" w14:textId="77777777" w:rsidR="00B92A52" w:rsidRPr="0003433C" w:rsidRDefault="00000000">
      <w:pPr>
        <w:pStyle w:val="Listenabsatz"/>
        <w:numPr>
          <w:ilvl w:val="0"/>
          <w:numId w:val="2"/>
        </w:numPr>
        <w:spacing w:before="40" w:after="40"/>
        <w:rPr>
          <w:lang w:val="en-US"/>
        </w:rPr>
      </w:pPr>
      <w:r>
        <w:rPr>
          <w:lang w:val="en-US"/>
        </w:rPr>
        <w:t>Angular separation — how well two sources remain distinguishable laterally</w:t>
      </w:r>
    </w:p>
    <w:p w14:paraId="209B0760" w14:textId="77777777" w:rsidR="00B92A52" w:rsidRPr="0003433C" w:rsidRDefault="00000000">
      <w:pPr>
        <w:pStyle w:val="Listenabsatz"/>
        <w:numPr>
          <w:ilvl w:val="0"/>
          <w:numId w:val="2"/>
        </w:numPr>
        <w:spacing w:before="40" w:after="40"/>
        <w:rPr>
          <w:lang w:val="en-US"/>
        </w:rPr>
      </w:pPr>
      <w:r>
        <w:rPr>
          <w:lang w:val="en-US"/>
        </w:rPr>
        <w:t>Height stratification — helps keep voices separate when the horizontal plane is already dense</w:t>
      </w:r>
    </w:p>
    <w:p w14:paraId="7676A219" w14:textId="77777777" w:rsidR="00B92A52" w:rsidRPr="0003433C" w:rsidRDefault="00000000">
      <w:pPr>
        <w:pStyle w:val="Listenabsatz"/>
        <w:numPr>
          <w:ilvl w:val="0"/>
          <w:numId w:val="2"/>
        </w:numPr>
        <w:spacing w:before="40" w:after="40"/>
        <w:rPr>
          <w:lang w:val="en-US"/>
        </w:rPr>
      </w:pPr>
      <w:r>
        <w:rPr>
          <w:lang w:val="en-US"/>
        </w:rPr>
        <w:t>Distance — not only a change in level; also shifts brilliance, presence, and perceived intimacy</w:t>
      </w:r>
    </w:p>
    <w:p w14:paraId="40358A13" w14:textId="77777777" w:rsidR="00B92A52" w:rsidRPr="0003433C" w:rsidRDefault="00000000">
      <w:pPr>
        <w:pStyle w:val="Listenabsatz"/>
        <w:numPr>
          <w:ilvl w:val="0"/>
          <w:numId w:val="2"/>
        </w:numPr>
        <w:spacing w:before="40" w:after="40"/>
        <w:rPr>
          <w:lang w:val="en-US"/>
        </w:rPr>
      </w:pPr>
      <w:r>
        <w:rPr>
          <w:lang w:val="en-US"/>
        </w:rPr>
        <w:t>Movement — can separate voices, connect them, or cause them to collide deliberately</w:t>
      </w:r>
    </w:p>
    <w:p w14:paraId="60FED171" w14:textId="77777777" w:rsidR="00B92A52" w:rsidRPr="0003433C" w:rsidRDefault="00000000">
      <w:pPr>
        <w:pStyle w:val="berschrift2"/>
        <w:spacing w:before="280"/>
        <w:rPr>
          <w:lang w:val="en-US"/>
        </w:rPr>
      </w:pPr>
      <w:r>
        <w:rPr>
          <w:lang w:val="en-US"/>
        </w:rPr>
        <w:t>Movement Types as Spatial Voice-Leading</w:t>
      </w:r>
    </w:p>
    <w:p w14:paraId="2AB5D463" w14:textId="77777777" w:rsidR="00B92A52" w:rsidRPr="0003433C" w:rsidRDefault="00B92A52">
      <w:pPr>
        <w:spacing w:before="120" w:after="120"/>
        <w:rPr>
          <w:lang w:val="en-US"/>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000"/>
      </w:tblGrid>
      <w:tr w:rsidR="00B92A52" w14:paraId="3312F1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DCF0"/>
            <w:tcMar>
              <w:top w:w="80" w:type="dxa"/>
              <w:left w:w="120" w:type="dxa"/>
              <w:bottom w:w="80" w:type="dxa"/>
              <w:right w:w="120" w:type="dxa"/>
            </w:tcMar>
          </w:tcPr>
          <w:p w14:paraId="1CA1A8DE" w14:textId="77777777" w:rsidR="00B92A52" w:rsidRDefault="00000000">
            <w:r>
              <w:rPr>
                <w:b/>
                <w:bCs/>
                <w:sz w:val="20"/>
                <w:szCs w:val="20"/>
              </w:rPr>
              <w:t>Movement Type</w:t>
            </w:r>
          </w:p>
        </w:tc>
        <w:tc>
          <w:tcPr>
            <w:tcW w:w="3200" w:type="dxa"/>
            <w:tcBorders>
              <w:top w:val="single" w:sz="1" w:space="0" w:color="CCCCCC"/>
              <w:left w:val="single" w:sz="1" w:space="0" w:color="CCCCCC"/>
              <w:bottom w:val="single" w:sz="1" w:space="0" w:color="CCCCCC"/>
              <w:right w:val="single" w:sz="1" w:space="0" w:color="CCCCCC"/>
            </w:tcBorders>
            <w:shd w:val="clear" w:color="auto" w:fill="D0DCF0"/>
            <w:tcMar>
              <w:top w:w="80" w:type="dxa"/>
              <w:left w:w="120" w:type="dxa"/>
              <w:bottom w:w="80" w:type="dxa"/>
              <w:right w:w="120" w:type="dxa"/>
            </w:tcMar>
          </w:tcPr>
          <w:p w14:paraId="00D80A65" w14:textId="77777777" w:rsidR="00B92A52" w:rsidRDefault="00000000">
            <w:r>
              <w:rPr>
                <w:b/>
                <w:bCs/>
                <w:sz w:val="20"/>
                <w:szCs w:val="20"/>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D0DCF0"/>
            <w:tcMar>
              <w:top w:w="80" w:type="dxa"/>
              <w:left w:w="120" w:type="dxa"/>
              <w:bottom w:w="80" w:type="dxa"/>
              <w:right w:w="120" w:type="dxa"/>
            </w:tcMar>
          </w:tcPr>
          <w:p w14:paraId="7B136B93" w14:textId="77777777" w:rsidR="00B92A52" w:rsidRDefault="00000000">
            <w:r>
              <w:rPr>
                <w:b/>
                <w:bCs/>
                <w:sz w:val="20"/>
                <w:szCs w:val="20"/>
              </w:rPr>
              <w:t>Spatial Effect</w:t>
            </w:r>
          </w:p>
        </w:tc>
      </w:tr>
      <w:tr w:rsidR="00B92A52" w14:paraId="2BA81F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5338A" w14:textId="77777777" w:rsidR="00B92A52" w:rsidRDefault="00000000">
            <w:r>
              <w:rPr>
                <w:sz w:val="18"/>
                <w:szCs w:val="18"/>
              </w:rPr>
              <w:t>Contrary motion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73675" w14:textId="77777777" w:rsidR="00B92A52" w:rsidRPr="0003433C" w:rsidRDefault="00000000">
            <w:pPr>
              <w:rPr>
                <w:lang w:val="en-US"/>
              </w:rPr>
            </w:pPr>
            <w:r>
              <w:rPr>
                <w:sz w:val="18"/>
                <w:szCs w:val="18"/>
                <w:lang w:val="en-US"/>
              </w:rPr>
              <w:t>Source A moves left, source B moves right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113FA" w14:textId="77777777" w:rsidR="00B92A52" w:rsidRDefault="00000000">
            <w:r>
              <w:rPr>
                <w:sz w:val="18"/>
                <w:szCs w:val="18"/>
              </w:rPr>
              <w:t>Opening, tension, separation</w:t>
            </w:r>
          </w:p>
        </w:tc>
      </w:tr>
      <w:tr w:rsidR="00B92A52" w14:paraId="52425F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72952" w14:textId="77777777" w:rsidR="00B92A52" w:rsidRDefault="00000000">
            <w:r>
              <w:rPr>
                <w:sz w:val="18"/>
                <w:szCs w:val="18"/>
              </w:rPr>
              <w:t>Parallel motion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91272" w14:textId="77777777" w:rsidR="00B92A52" w:rsidRPr="0003433C" w:rsidRDefault="00000000">
            <w:pPr>
              <w:rPr>
                <w:lang w:val="en-US"/>
              </w:rPr>
            </w:pPr>
            <w:r>
              <w:rPr>
                <w:sz w:val="18"/>
                <w:szCs w:val="18"/>
                <w:lang w:val="en-US"/>
              </w:rPr>
              <w:t>Both sources move in synchrony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56938" w14:textId="77777777" w:rsidR="00B92A52" w:rsidRDefault="00000000">
            <w:r>
              <w:rPr>
                <w:sz w:val="18"/>
                <w:szCs w:val="18"/>
              </w:rPr>
              <w:t>Fusion, mass, coupling</w:t>
            </w:r>
          </w:p>
        </w:tc>
      </w:tr>
      <w:tr w:rsidR="00B92A52" w14:paraId="46CB04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8394E" w14:textId="77777777" w:rsidR="00B92A52" w:rsidRDefault="00000000">
            <w:r>
              <w:rPr>
                <w:sz w:val="18"/>
                <w:szCs w:val="18"/>
              </w:rPr>
              <w:t>Oblique motion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B567A" w14:textId="77777777" w:rsidR="00B92A52" w:rsidRPr="0003433C" w:rsidRDefault="00000000">
            <w:pPr>
              <w:rPr>
                <w:lang w:val="en-US"/>
              </w:rPr>
            </w:pPr>
            <w:r>
              <w:rPr>
                <w:sz w:val="18"/>
                <w:szCs w:val="18"/>
                <w:lang w:val="en-US"/>
              </w:rPr>
              <w:t>One source moves, the other stays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16ACD" w14:textId="77777777" w:rsidR="00B92A52" w:rsidRDefault="00000000">
            <w:r>
              <w:rPr>
                <w:sz w:val="18"/>
                <w:szCs w:val="18"/>
              </w:rPr>
              <w:t>Figure/background, asymmetry</w:t>
            </w:r>
          </w:p>
        </w:tc>
      </w:tr>
      <w:tr w:rsidR="00B92A52" w14:paraId="423733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D0E89" w14:textId="77777777" w:rsidR="00B92A52" w:rsidRDefault="00000000">
            <w:r>
              <w:rPr>
                <w:sz w:val="18"/>
                <w:szCs w:val="18"/>
              </w:rPr>
              <w:t>Convergence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3A131" w14:textId="77777777" w:rsidR="00B92A52" w:rsidRPr="0003433C" w:rsidRDefault="00000000">
            <w:pPr>
              <w:rPr>
                <w:lang w:val="en-US"/>
              </w:rPr>
            </w:pPr>
            <w:r>
              <w:rPr>
                <w:sz w:val="18"/>
                <w:szCs w:val="18"/>
                <w:lang w:val="en-US"/>
              </w:rPr>
              <w:t>Sources move toward each other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BC592" w14:textId="77777777" w:rsidR="00B92A52" w:rsidRDefault="00000000">
            <w:r>
              <w:rPr>
                <w:sz w:val="18"/>
                <w:szCs w:val="18"/>
              </w:rPr>
              <w:t>Sharpening, densification</w:t>
            </w:r>
          </w:p>
        </w:tc>
      </w:tr>
      <w:tr w:rsidR="00B92A52" w14:paraId="1D51E3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9320D" w14:textId="77777777" w:rsidR="00B92A52" w:rsidRDefault="00000000">
            <w:r>
              <w:rPr>
                <w:sz w:val="18"/>
                <w:szCs w:val="18"/>
              </w:rPr>
              <w:t>Divergence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20CBD" w14:textId="77777777" w:rsidR="00B92A52" w:rsidRPr="0003433C" w:rsidRDefault="00000000">
            <w:pPr>
              <w:rPr>
                <w:lang w:val="en-US"/>
              </w:rPr>
            </w:pPr>
            <w:r>
              <w:rPr>
                <w:sz w:val="18"/>
                <w:szCs w:val="18"/>
                <w:lang w:val="en-US"/>
              </w:rPr>
              <w:t>Sources move away from each other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F9DB4" w14:textId="77777777" w:rsidR="00B92A52" w:rsidRDefault="00000000">
            <w:r>
              <w:rPr>
                <w:sz w:val="18"/>
                <w:szCs w:val="18"/>
              </w:rPr>
              <w:t>Dissolution, widening</w:t>
            </w:r>
          </w:p>
        </w:tc>
      </w:tr>
    </w:tbl>
    <w:p w14:paraId="6994486E" w14:textId="77777777" w:rsidR="00B92A52" w:rsidRDefault="00B92A52">
      <w:pPr>
        <w:spacing w:before="120"/>
      </w:pPr>
    </w:p>
    <w:p w14:paraId="78AB8F7B" w14:textId="77777777" w:rsidR="00B92A52" w:rsidRPr="0003433C" w:rsidRDefault="00000000">
      <w:pPr>
        <w:pStyle w:val="berschrift2"/>
        <w:spacing w:before="280"/>
        <w:rPr>
          <w:lang w:val="en-US"/>
        </w:rPr>
      </w:pPr>
      <w:r>
        <w:rPr>
          <w:lang w:val="en-US"/>
        </w:rPr>
        <w:t>Case Study 1 — Dialogue Between Two Sound Objects</w:t>
      </w:r>
    </w:p>
    <w:p w14:paraId="68AC549F" w14:textId="77777777" w:rsidR="00B92A52" w:rsidRPr="0003433C" w:rsidRDefault="00000000">
      <w:pPr>
        <w:spacing w:before="80" w:after="120"/>
        <w:rPr>
          <w:lang w:val="en-US"/>
        </w:rPr>
      </w:pPr>
      <w:r>
        <w:rPr>
          <w:lang w:val="en-US"/>
        </w:rPr>
        <w:t>A simple model for spatial counterpoint is a dialogue of two voices: two prepared piano sounds answer each other in a 24-channel ring.</w:t>
      </w:r>
    </w:p>
    <w:p w14:paraId="36374A07" w14:textId="77777777" w:rsidR="00B92A52" w:rsidRPr="0003433C" w:rsidRDefault="00000000">
      <w:pPr>
        <w:pStyle w:val="Listenabsatz"/>
        <w:numPr>
          <w:ilvl w:val="0"/>
          <w:numId w:val="2"/>
        </w:numPr>
        <w:spacing w:before="40" w:after="40"/>
        <w:rPr>
          <w:lang w:val="en-US"/>
        </w:rPr>
      </w:pPr>
      <w:r>
        <w:rPr>
          <w:lang w:val="en-US"/>
        </w:rPr>
        <w:t>Phase 1: Question and answer. A makes a short gesture from the left toward center and back; B responds more slowly from the right.</w:t>
      </w:r>
    </w:p>
    <w:p w14:paraId="021FC876" w14:textId="77777777" w:rsidR="00B92A52" w:rsidRPr="0003433C" w:rsidRDefault="00000000">
      <w:pPr>
        <w:pStyle w:val="Listenabsatz"/>
        <w:numPr>
          <w:ilvl w:val="0"/>
          <w:numId w:val="2"/>
        </w:numPr>
        <w:spacing w:before="40" w:after="40"/>
        <w:rPr>
          <w:lang w:val="en-US"/>
        </w:rPr>
      </w:pPr>
      <w:r>
        <w:rPr>
          <w:lang w:val="en-US"/>
        </w:rPr>
        <w:t>Phase 2: Approach. Both sources move toward each other and form a momentary spatial condensation at center.</w:t>
      </w:r>
    </w:p>
    <w:p w14:paraId="185A0926" w14:textId="77777777" w:rsidR="00B92A52" w:rsidRPr="0003433C" w:rsidRDefault="00000000">
      <w:pPr>
        <w:pStyle w:val="Listenabsatz"/>
        <w:numPr>
          <w:ilvl w:val="0"/>
          <w:numId w:val="2"/>
        </w:numPr>
        <w:spacing w:before="40" w:after="40"/>
        <w:rPr>
          <w:lang w:val="en-US"/>
        </w:rPr>
      </w:pPr>
      <w:r>
        <w:rPr>
          <w:lang w:val="en-US"/>
        </w:rPr>
        <w:t>Phase 3: Dissolution. Both voices rise in elevation and recede into the distance until the dialogue dissolves into a shared diffuse sphere.</w:t>
      </w:r>
    </w:p>
    <w:p w14:paraId="511DA5B6" w14:textId="77777777" w:rsidR="00B92A52" w:rsidRPr="0003433C" w:rsidRDefault="00000000">
      <w:pPr>
        <w:spacing w:before="80" w:after="120"/>
        <w:rPr>
          <w:lang w:val="en-US"/>
        </w:rPr>
      </w:pPr>
      <w:r>
        <w:rPr>
          <w:lang w:val="en-US"/>
        </w:rPr>
        <w:t>The compositional core: when does the dialogue remain two-voiced, and when does it tip into fusion?</w:t>
      </w:r>
    </w:p>
    <w:p w14:paraId="796B1CB7" w14:textId="77777777" w:rsidR="00B92A52" w:rsidRPr="0003433C" w:rsidRDefault="00000000">
      <w:pPr>
        <w:pStyle w:val="berschrift2"/>
        <w:spacing w:before="280"/>
        <w:rPr>
          <w:lang w:val="en-US"/>
        </w:rPr>
      </w:pPr>
      <w:r>
        <w:rPr>
          <w:lang w:val="en-US"/>
        </w:rPr>
        <w:lastRenderedPageBreak/>
        <w:t>Case Study 2 — Three-Voice Spatial Canon</w:t>
      </w:r>
    </w:p>
    <w:p w14:paraId="1D39A460" w14:textId="77777777" w:rsidR="00B92A52" w:rsidRPr="0003433C" w:rsidRDefault="00000000">
      <w:pPr>
        <w:spacing w:before="80" w:after="120"/>
        <w:rPr>
          <w:lang w:val="en-US"/>
        </w:rPr>
      </w:pPr>
      <w:r>
        <w:rPr>
          <w:lang w:val="en-US"/>
        </w:rPr>
        <w:t>A spatial canon: identical sound material enters multiple times with time offset, but each voice travels a different path through space. This creates a spatial imitation structure — the material stays related, but voices differ through time, position, movement path, and height.</w:t>
      </w:r>
    </w:p>
    <w:p w14:paraId="4763AF25" w14:textId="77777777" w:rsidR="00B92A52" w:rsidRPr="0003433C" w:rsidRDefault="00000000">
      <w:pPr>
        <w:pStyle w:val="berschrift1"/>
        <w:pageBreakBefore/>
        <w:rPr>
          <w:lang w:val="en-US"/>
        </w:rPr>
      </w:pPr>
      <w:r>
        <w:rPr>
          <w:lang w:val="en-US"/>
        </w:rPr>
        <w:lastRenderedPageBreak/>
        <w:t>7. Comparing Compositional Spatial Strategies</w:t>
      </w:r>
    </w:p>
    <w:p w14:paraId="56430817" w14:textId="77777777" w:rsidR="00B92A52" w:rsidRPr="0003433C" w:rsidRDefault="00000000">
      <w:pPr>
        <w:spacing w:before="80" w:after="120"/>
        <w:rPr>
          <w:lang w:val="en-US"/>
        </w:rPr>
      </w:pPr>
      <w:r>
        <w:rPr>
          <w:lang w:val="en-US"/>
        </w:rPr>
        <w:t>Once spatial parameters have been defined as individual compositional categories, the question arises of how they are organized within larger formal contexts.</w:t>
      </w:r>
    </w:p>
    <w:p w14:paraId="1A000701" w14:textId="77777777" w:rsidR="00AA0001" w:rsidRDefault="00AA0001">
      <w:pPr>
        <w:spacing w:before="120" w:after="120"/>
        <w:rPr>
          <w:i/>
          <w:iCs/>
          <w:color w:val="555555"/>
          <w:sz w:val="20"/>
          <w:szCs w:val="20"/>
          <w:lang w:val="en-US"/>
        </w:rPr>
      </w:pPr>
      <w:r>
        <w:rPr>
          <w:b/>
          <w:bCs/>
          <w:i/>
          <w:iCs/>
          <w:color w:val="2C4A7C"/>
          <w:sz w:val="20"/>
          <w:szCs w:val="20"/>
          <w:lang w:val="en-US"/>
        </w:rPr>
        <w:t xml:space="preserve">Reference work: </w:t>
      </w:r>
      <w:r>
        <w:rPr>
          <w:i/>
          <w:iCs/>
          <w:color w:val="555555"/>
          <w:sz w:val="20"/>
          <w:szCs w:val="20"/>
          <w:lang w:val="en-US"/>
        </w:rPr>
        <w:t>Bernard Parmegiani, De Natura Sonorum (1975). The ten movements traverse nearly all four strategies described here in sequence: separation of voices (Incidences/Résonances), movement dramaturgy (Accidents/harmoniques), textural envelopment (Ondes croisées), and perspectival space (Géo-acoustique). Useful as a comparative listening session alongside this chapter.</w:t>
      </w:r>
    </w:p>
    <w:p w14:paraId="649A388A" w14:textId="77777777" w:rsidR="00B92A52" w:rsidRPr="0003433C" w:rsidRDefault="00000000">
      <w:pPr>
        <w:pStyle w:val="berschrift2"/>
        <w:spacing w:before="280"/>
        <w:rPr>
          <w:lang w:val="en-US"/>
        </w:rPr>
      </w:pPr>
      <w:r>
        <w:rPr>
          <w:lang w:val="en-US"/>
        </w:rPr>
        <w:t>Space as the Separation of Voices</w:t>
      </w:r>
    </w:p>
    <w:p w14:paraId="0B77EC57" w14:textId="77777777" w:rsidR="00B92A52" w:rsidRPr="0003433C" w:rsidRDefault="00000000">
      <w:pPr>
        <w:spacing w:before="80" w:after="120"/>
        <w:rPr>
          <w:lang w:val="en-US"/>
        </w:rPr>
      </w:pPr>
      <w:r>
        <w:rPr>
          <w:lang w:val="en-US"/>
        </w:rPr>
        <w:t>A first fundamental strategy uses space for the differentiation of simultaneous events. Space functions like contrapuntal voice-leading: sources are separated laterally, stratified vertically, or distributed across depth zones so they remain legible as independent lines. Azimuth, elevation, and distance serve primarily to stabilize difference.</w:t>
      </w:r>
    </w:p>
    <w:p w14:paraId="12B26FCB" w14:textId="77777777" w:rsidR="00B92A52" w:rsidRPr="0003433C" w:rsidRDefault="00000000">
      <w:pPr>
        <w:pStyle w:val="berschrift2"/>
        <w:spacing w:before="280"/>
        <w:rPr>
          <w:lang w:val="en-US"/>
        </w:rPr>
      </w:pPr>
      <w:r>
        <w:rPr>
          <w:lang w:val="en-US"/>
        </w:rPr>
        <w:t>Space as Dramaturgy of Movement</w:t>
      </w:r>
    </w:p>
    <w:p w14:paraId="62777C56" w14:textId="77777777" w:rsidR="00B92A52" w:rsidRPr="0003433C" w:rsidRDefault="00000000">
      <w:pPr>
        <w:spacing w:before="80" w:after="120"/>
        <w:rPr>
          <w:lang w:val="en-US"/>
        </w:rPr>
      </w:pPr>
      <w:r>
        <w:rPr>
          <w:lang w:val="en-US"/>
        </w:rPr>
        <w:t>A second strategy understands space primarily as temporally shaped movement. Trajectories, transitions, and directional changes move to the foreground: approach, rotation, ascent, flight, convergence, or circling become form-generating processes.</w:t>
      </w:r>
    </w:p>
    <w:p w14:paraId="1CE9D4EC" w14:textId="77777777" w:rsidR="00B92A52" w:rsidRPr="0003433C" w:rsidRDefault="00000000">
      <w:pPr>
        <w:pStyle w:val="berschrift2"/>
        <w:spacing w:before="280"/>
        <w:rPr>
          <w:lang w:val="en-US"/>
        </w:rPr>
      </w:pPr>
      <w:r>
        <w:rPr>
          <w:lang w:val="en-US"/>
        </w:rPr>
        <w:t>Space as Texture and Envelopment</w:t>
      </w:r>
    </w:p>
    <w:p w14:paraId="519A27DE" w14:textId="77777777" w:rsidR="00B92A52" w:rsidRPr="0003433C" w:rsidRDefault="00000000">
      <w:pPr>
        <w:spacing w:before="80" w:after="120"/>
        <w:rPr>
          <w:lang w:val="en-US"/>
        </w:rPr>
      </w:pPr>
      <w:r>
        <w:rPr>
          <w:lang w:val="en-US"/>
        </w:rPr>
        <w:t>A third strategy shifts the emphasis from geometry to the texture of space. Diffusion, reverberation character, reflection structure, and field formation come to the foreground. This strategy is particularly productive when space appears less as a path than as a state.</w:t>
      </w:r>
    </w:p>
    <w:p w14:paraId="21F84A17" w14:textId="77777777" w:rsidR="00B92A52" w:rsidRPr="0003433C" w:rsidRDefault="00000000">
      <w:pPr>
        <w:pStyle w:val="berschrift2"/>
        <w:spacing w:before="280"/>
        <w:rPr>
          <w:lang w:val="en-US"/>
        </w:rPr>
      </w:pPr>
      <w:r>
        <w:rPr>
          <w:lang w:val="en-US"/>
        </w:rPr>
        <w:t>Space as Perspective</w:t>
      </w:r>
    </w:p>
    <w:p w14:paraId="4D3F110C" w14:textId="77777777" w:rsidR="00B92A52" w:rsidRPr="0003433C" w:rsidRDefault="00000000">
      <w:pPr>
        <w:spacing w:before="80" w:after="120"/>
        <w:rPr>
          <w:lang w:val="en-US"/>
        </w:rPr>
      </w:pPr>
      <w:r>
        <w:rPr>
          <w:lang w:val="en-US"/>
        </w:rPr>
        <w:t>A fourth strategy conceives space as an order of perspective. The focus is not only where a sound is, but from which listening situation it is experienced: near or far, inside or outside, frontal or peripheral. Especially in binaural, VR, or interactive contexts, perspective itself becomes a compositional parameter.</w:t>
      </w:r>
    </w:p>
    <w:p w14:paraId="077DD826" w14:textId="77777777" w:rsidR="00B92A52" w:rsidRPr="0003433C" w:rsidRDefault="00000000">
      <w:pPr>
        <w:pStyle w:val="berschrift2"/>
        <w:spacing w:before="280"/>
        <w:rPr>
          <w:lang w:val="en-US"/>
        </w:rPr>
      </w:pPr>
      <w:r>
        <w:rPr>
          <w:lang w:val="en-US"/>
        </w:rPr>
        <w:t>Synthesis</w:t>
      </w:r>
    </w:p>
    <w:p w14:paraId="01D9D4AB" w14:textId="77777777" w:rsidR="00B92A52" w:rsidRPr="0003433C" w:rsidRDefault="00000000">
      <w:pPr>
        <w:spacing w:before="80" w:after="120"/>
        <w:rPr>
          <w:lang w:val="en-US"/>
        </w:rPr>
      </w:pPr>
      <w:r>
        <w:rPr>
          <w:lang w:val="en-US"/>
        </w:rPr>
        <w:t>Spatial composition cannot be reduced to a single organizational model. A piece may begin with separating voice-leading, move into a dramaturgy of motion, dissolve into diffuse envelopment, and finally be refocused through a changed perspective. It is precisely these transitions that make space an autonomous formal field of musical organization.</w:t>
      </w:r>
    </w:p>
    <w:p w14:paraId="1CC053B4" w14:textId="77777777" w:rsidR="00B92A52" w:rsidRPr="0003433C" w:rsidRDefault="00000000">
      <w:pPr>
        <w:pStyle w:val="berschrift1"/>
        <w:pageBreakBefore/>
        <w:rPr>
          <w:lang w:val="en-US"/>
        </w:rPr>
      </w:pPr>
      <w:r>
        <w:rPr>
          <w:lang w:val="en-US"/>
        </w:rPr>
        <w:lastRenderedPageBreak/>
        <w:t>8. Ten Questions in 3D Space</w:t>
      </w:r>
    </w:p>
    <w:p w14:paraId="1957E0FC" w14:textId="77777777" w:rsidR="00B92A52" w:rsidRPr="0003433C" w:rsidRDefault="00000000">
      <w:pPr>
        <w:spacing w:before="80" w:after="120"/>
        <w:rPr>
          <w:lang w:val="en-US"/>
        </w:rPr>
      </w:pPr>
      <w:r>
        <w:rPr>
          <w:lang w:val="en-US"/>
        </w:rPr>
        <w:t>The following questions are intended as a compositional worksheet. They are useful not only for analysing existing works, but also for planning your own pieces, during studio sessions, and for documentation.</w:t>
      </w:r>
    </w:p>
    <w:p w14:paraId="1A000801" w14:textId="77777777" w:rsidR="00AA0001" w:rsidRDefault="00AA0001">
      <w:pPr>
        <w:spacing w:before="120" w:after="120"/>
        <w:rPr>
          <w:i/>
          <w:iCs/>
          <w:color w:val="555555"/>
          <w:sz w:val="20"/>
          <w:szCs w:val="20"/>
          <w:lang w:val="en-US"/>
        </w:rPr>
      </w:pPr>
      <w:r>
        <w:rPr>
          <w:b/>
          <w:bCs/>
          <w:i/>
          <w:iCs/>
          <w:color w:val="2C4A7C"/>
          <w:sz w:val="20"/>
          <w:szCs w:val="20"/>
          <w:lang w:val="en-US"/>
        </w:rPr>
        <w:t xml:space="preserve">Reference work: </w:t>
      </w:r>
      <w:r>
        <w:rPr>
          <w:i/>
          <w:iCs/>
          <w:color w:val="555555"/>
          <w:sz w:val="20"/>
          <w:szCs w:val="20"/>
          <w:lang w:val="en-US"/>
        </w:rPr>
        <w:t>Suggested use: Apply the ten questions to an existing work before beginning a new piece. Harrison’s Articles of Faith (Ch. 1) and Barrett’s Terrain (Ch. 2) both respond well to this framework — their spatial strategies become much more legible when mapped against Questions 3, 5, and 6.</w:t>
      </w:r>
    </w:p>
    <w:p w14:paraId="5B5EDDB1" w14:textId="77777777" w:rsidR="00B92A52" w:rsidRDefault="00000000">
      <w:pPr>
        <w:spacing w:before="160" w:after="80"/>
        <w:jc w:val="center"/>
      </w:pPr>
      <w:r>
        <w:rPr>
          <w:noProof/>
        </w:rPr>
        <w:drawing>
          <wp:inline distT="0" distB="0" distL="0" distR="0" wp14:anchorId="155BB302" wp14:editId="79EF0A7F">
            <wp:extent cx="4381500" cy="2628900"/>
            <wp:effectExtent l="0" t="0" r="0" b="0"/>
            <wp:docPr id="1919248257" name="The ten questions mapped as a compositional overview." descr="The ten questions mapped as a compositional overview." title="The ten questions mapped as a compositional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628900"/>
                    </a:xfrm>
                    <a:prstGeom prst="rect">
                      <a:avLst/>
                    </a:prstGeom>
                  </pic:spPr>
                </pic:pic>
              </a:graphicData>
            </a:graphic>
          </wp:inline>
        </w:drawing>
      </w:r>
    </w:p>
    <w:p w14:paraId="616BA757" w14:textId="77777777" w:rsidR="00B92A52" w:rsidRPr="0003433C" w:rsidRDefault="00000000">
      <w:pPr>
        <w:spacing w:after="240"/>
        <w:jc w:val="center"/>
        <w:rPr>
          <w:lang w:val="en-US"/>
        </w:rPr>
      </w:pPr>
      <w:r>
        <w:rPr>
          <w:i/>
          <w:iCs/>
          <w:color w:val="555555"/>
          <w:sz w:val="18"/>
          <w:szCs w:val="18"/>
          <w:lang w:val="en-US"/>
        </w:rPr>
        <w:t>The ten questions mapped as a compositional overview.</w:t>
      </w:r>
    </w:p>
    <w:p w14:paraId="79FF9EDA" w14:textId="77777777" w:rsidR="00B92A52" w:rsidRDefault="00000000">
      <w:pPr>
        <w:spacing w:before="160" w:after="80"/>
        <w:jc w:val="center"/>
      </w:pPr>
      <w:r>
        <w:rPr>
          <w:noProof/>
        </w:rPr>
        <w:drawing>
          <wp:inline distT="0" distB="0" distL="0" distR="0" wp14:anchorId="6272A1DF" wp14:editId="62B8CBE4">
            <wp:extent cx="4381500" cy="2628900"/>
            <wp:effectExtent l="0" t="0" r="0" b="0"/>
            <wp:docPr id="1183046679" name="Workflow for applying the ten questions in practice." descr="Workflow for applying the ten questions in practice." title="Workflow for applying the ten questions in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628900"/>
                    </a:xfrm>
                    <a:prstGeom prst="rect">
                      <a:avLst/>
                    </a:prstGeom>
                  </pic:spPr>
                </pic:pic>
              </a:graphicData>
            </a:graphic>
          </wp:inline>
        </w:drawing>
      </w:r>
    </w:p>
    <w:p w14:paraId="5E7E00C3" w14:textId="77777777" w:rsidR="00B92A52" w:rsidRPr="0003433C" w:rsidRDefault="00000000">
      <w:pPr>
        <w:spacing w:after="240"/>
        <w:jc w:val="center"/>
        <w:rPr>
          <w:lang w:val="en-US"/>
        </w:rPr>
      </w:pPr>
      <w:r>
        <w:rPr>
          <w:i/>
          <w:iCs/>
          <w:color w:val="555555"/>
          <w:sz w:val="18"/>
          <w:szCs w:val="18"/>
          <w:lang w:val="en-US"/>
        </w:rPr>
        <w:t>Workflow for applying the ten questions in practice.</w:t>
      </w:r>
    </w:p>
    <w:p w14:paraId="22F02484" w14:textId="77777777" w:rsidR="00B92A52" w:rsidRPr="0003433C" w:rsidRDefault="00B92A52">
      <w:pPr>
        <w:spacing w:before="120" w:after="120"/>
        <w:rPr>
          <w:lang w:val="en-US"/>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2400"/>
        <w:gridCol w:w="2600"/>
      </w:tblGrid>
      <w:tr w:rsidR="00B92A52" w14:paraId="20F1A5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DCF0"/>
            <w:tcMar>
              <w:top w:w="80" w:type="dxa"/>
              <w:left w:w="120" w:type="dxa"/>
              <w:bottom w:w="80" w:type="dxa"/>
              <w:right w:w="120" w:type="dxa"/>
            </w:tcMar>
          </w:tcPr>
          <w:p w14:paraId="71B5901A" w14:textId="77777777" w:rsidR="00B92A52" w:rsidRDefault="00000000">
            <w:r>
              <w:rPr>
                <w:b/>
                <w:bCs/>
                <w:sz w:val="20"/>
                <w:szCs w:val="20"/>
              </w:rPr>
              <w:t>Question</w:t>
            </w:r>
          </w:p>
        </w:tc>
        <w:tc>
          <w:tcPr>
            <w:tcW w:w="1200" w:type="dxa"/>
            <w:tcBorders>
              <w:top w:val="single" w:sz="1" w:space="0" w:color="CCCCCC"/>
              <w:left w:val="single" w:sz="1" w:space="0" w:color="CCCCCC"/>
              <w:bottom w:val="single" w:sz="1" w:space="0" w:color="CCCCCC"/>
              <w:right w:val="single" w:sz="1" w:space="0" w:color="CCCCCC"/>
            </w:tcBorders>
            <w:shd w:val="clear" w:color="auto" w:fill="D0DCF0"/>
            <w:tcMar>
              <w:top w:w="80" w:type="dxa"/>
              <w:left w:w="120" w:type="dxa"/>
              <w:bottom w:w="80" w:type="dxa"/>
              <w:right w:w="120" w:type="dxa"/>
            </w:tcMar>
          </w:tcPr>
          <w:p w14:paraId="5D661F78" w14:textId="77777777" w:rsidR="00B92A52" w:rsidRDefault="00000000">
            <w:r>
              <w:rPr>
                <w:b/>
                <w:bCs/>
                <w:sz w:val="20"/>
                <w:szCs w:val="20"/>
              </w:rPr>
              <w:t>Duration</w:t>
            </w:r>
          </w:p>
        </w:tc>
        <w:tc>
          <w:tcPr>
            <w:tcW w:w="2400" w:type="dxa"/>
            <w:tcBorders>
              <w:top w:val="single" w:sz="1" w:space="0" w:color="CCCCCC"/>
              <w:left w:val="single" w:sz="1" w:space="0" w:color="CCCCCC"/>
              <w:bottom w:val="single" w:sz="1" w:space="0" w:color="CCCCCC"/>
              <w:right w:val="single" w:sz="1" w:space="0" w:color="CCCCCC"/>
            </w:tcBorders>
            <w:shd w:val="clear" w:color="auto" w:fill="D0DCF0"/>
            <w:tcMar>
              <w:top w:w="80" w:type="dxa"/>
              <w:left w:w="120" w:type="dxa"/>
              <w:bottom w:w="80" w:type="dxa"/>
              <w:right w:w="120" w:type="dxa"/>
            </w:tcMar>
          </w:tcPr>
          <w:p w14:paraId="31D21955" w14:textId="77777777" w:rsidR="00B92A52" w:rsidRDefault="00000000">
            <w:r>
              <w:rPr>
                <w:b/>
                <w:bCs/>
                <w:sz w:val="20"/>
                <w:szCs w:val="20"/>
              </w:rPr>
              <w:t>Main Automation</w:t>
            </w:r>
          </w:p>
        </w:tc>
        <w:tc>
          <w:tcPr>
            <w:tcW w:w="2600" w:type="dxa"/>
            <w:tcBorders>
              <w:top w:val="single" w:sz="1" w:space="0" w:color="CCCCCC"/>
              <w:left w:val="single" w:sz="1" w:space="0" w:color="CCCCCC"/>
              <w:bottom w:val="single" w:sz="1" w:space="0" w:color="CCCCCC"/>
              <w:right w:val="single" w:sz="1" w:space="0" w:color="CCCCCC"/>
            </w:tcBorders>
            <w:shd w:val="clear" w:color="auto" w:fill="D0DCF0"/>
            <w:tcMar>
              <w:top w:w="80" w:type="dxa"/>
              <w:left w:w="120" w:type="dxa"/>
              <w:bottom w:w="80" w:type="dxa"/>
              <w:right w:w="120" w:type="dxa"/>
            </w:tcMar>
          </w:tcPr>
          <w:p w14:paraId="6422AA71" w14:textId="77777777" w:rsidR="00B92A52" w:rsidRDefault="00000000">
            <w:r>
              <w:rPr>
                <w:b/>
                <w:bCs/>
                <w:sz w:val="20"/>
                <w:szCs w:val="20"/>
              </w:rPr>
              <w:t>Goal</w:t>
            </w:r>
          </w:p>
        </w:tc>
      </w:tr>
      <w:tr w:rsidR="00B92A52" w:rsidRPr="0003433C" w14:paraId="3738F4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F3033" w14:textId="77777777" w:rsidR="00B92A52" w:rsidRDefault="00000000">
            <w:r>
              <w:rPr>
                <w:sz w:val="18"/>
                <w:szCs w:val="18"/>
              </w:rPr>
              <w:t>1. Ontology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902BF" w14:textId="77777777" w:rsidR="00B92A52" w:rsidRDefault="00000000">
            <w:r>
              <w:rPr>
                <w:sz w:val="18"/>
                <w:szCs w:val="18"/>
              </w:rPr>
              <w:t>1:30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B3AB7" w14:textId="77777777" w:rsidR="00B92A52" w:rsidRDefault="00000000">
            <w:r>
              <w:rPr>
                <w:sz w:val="18"/>
                <w:szCs w:val="18"/>
              </w:rPr>
              <w:t>Position, Distance, Height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87CD0" w14:textId="77777777" w:rsidR="00B92A52" w:rsidRPr="0003433C" w:rsidRDefault="00000000">
            <w:pPr>
              <w:rPr>
                <w:lang w:val="en-US"/>
              </w:rPr>
            </w:pPr>
            <w:r>
              <w:rPr>
                <w:sz w:val="18"/>
                <w:szCs w:val="18"/>
                <w:lang w:val="en-US"/>
              </w:rPr>
              <w:t>Make material audible in three spatial worlds</w:t>
            </w:r>
          </w:p>
        </w:tc>
      </w:tr>
      <w:tr w:rsidR="00B92A52" w:rsidRPr="0003433C" w14:paraId="36C9D3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E003" w14:textId="77777777" w:rsidR="00B92A52" w:rsidRDefault="00000000">
            <w:r>
              <w:rPr>
                <w:sz w:val="18"/>
                <w:szCs w:val="18"/>
              </w:rPr>
              <w:t>2. Space vs. Spectrum/Time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997F4" w14:textId="77777777" w:rsidR="00B92A52" w:rsidRDefault="00000000">
            <w:r>
              <w:rPr>
                <w:sz w:val="18"/>
                <w:szCs w:val="18"/>
              </w:rPr>
              <w:t>2:00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71C58" w14:textId="77777777" w:rsidR="00B92A52" w:rsidRDefault="00000000">
            <w:r>
              <w:rPr>
                <w:sz w:val="18"/>
                <w:szCs w:val="18"/>
              </w:rPr>
              <w:t>Azimuth, Elevation vs. FX</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7385B" w14:textId="77777777" w:rsidR="00B92A52" w:rsidRPr="0003433C" w:rsidRDefault="00000000">
            <w:pPr>
              <w:rPr>
                <w:lang w:val="en-US"/>
              </w:rPr>
            </w:pPr>
            <w:r>
              <w:rPr>
                <w:sz w:val="18"/>
                <w:szCs w:val="18"/>
                <w:lang w:val="en-US"/>
              </w:rPr>
              <w:t>Compare whether form arises through space or sound transformation</w:t>
            </w:r>
          </w:p>
        </w:tc>
      </w:tr>
      <w:tr w:rsidR="00B92A52" w:rsidRPr="0003433C" w14:paraId="094C15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2AFAE" w14:textId="77777777" w:rsidR="00B92A52" w:rsidRDefault="00000000">
            <w:r>
              <w:rPr>
                <w:sz w:val="18"/>
                <w:szCs w:val="18"/>
              </w:rPr>
              <w:t>3. Spatial Layers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AA78B" w14:textId="77777777" w:rsidR="00B92A52" w:rsidRDefault="00000000">
            <w:r>
              <w:rPr>
                <w:sz w:val="18"/>
                <w:szCs w:val="18"/>
              </w:rPr>
              <w:t>1:30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A203E" w14:textId="77777777" w:rsidR="00B92A52" w:rsidRDefault="00000000">
            <w:r>
              <w:rPr>
                <w:sz w:val="18"/>
                <w:szCs w:val="18"/>
              </w:rPr>
              <w:t>Distance, Spread, circular motion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3AC77" w14:textId="77777777" w:rsidR="00B92A52" w:rsidRPr="0003433C" w:rsidRDefault="00000000">
            <w:pPr>
              <w:rPr>
                <w:lang w:val="en-US"/>
              </w:rPr>
            </w:pPr>
            <w:r>
              <w:rPr>
                <w:sz w:val="18"/>
                <w:szCs w:val="18"/>
                <w:lang w:val="en-US"/>
              </w:rPr>
              <w:t>Stratify foreground, midfield, and far field</w:t>
            </w:r>
          </w:p>
        </w:tc>
      </w:tr>
      <w:tr w:rsidR="00B92A52" w:rsidRPr="0003433C" w14:paraId="26E490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9E812" w14:textId="77777777" w:rsidR="00B92A52" w:rsidRDefault="00000000">
            <w:r>
              <w:rPr>
                <w:sz w:val="18"/>
                <w:szCs w:val="18"/>
              </w:rPr>
              <w:lastRenderedPageBreak/>
              <w:t>4. Object Count / Density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8C52C" w14:textId="77777777" w:rsidR="00B92A52" w:rsidRDefault="00000000">
            <w:r>
              <w:rPr>
                <w:sz w:val="18"/>
                <w:szCs w:val="18"/>
              </w:rPr>
              <w:t>2:00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0D92A" w14:textId="77777777" w:rsidR="00B92A52" w:rsidRDefault="00000000">
            <w:r>
              <w:rPr>
                <w:sz w:val="18"/>
                <w:szCs w:val="18"/>
              </w:rPr>
              <w:t>Number of sources, position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F23B" w14:textId="77777777" w:rsidR="00B92A52" w:rsidRPr="0003433C" w:rsidRDefault="00000000">
            <w:pPr>
              <w:rPr>
                <w:lang w:val="en-US"/>
              </w:rPr>
            </w:pPr>
            <w:r>
              <w:rPr>
                <w:sz w:val="18"/>
                <w:szCs w:val="18"/>
                <w:lang w:val="en-US"/>
              </w:rPr>
              <w:t>Find the tipping point between clarity and cloud</w:t>
            </w:r>
          </w:p>
        </w:tc>
      </w:tr>
      <w:tr w:rsidR="00B92A52" w:rsidRPr="0003433C" w14:paraId="4648F4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1F0FC" w14:textId="77777777" w:rsidR="00B92A52" w:rsidRDefault="00000000">
            <w:r>
              <w:rPr>
                <w:sz w:val="18"/>
                <w:szCs w:val="18"/>
              </w:rPr>
              <w:t>5. Trajectories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6C0CB" w14:textId="77777777" w:rsidR="00B92A52" w:rsidRDefault="00000000">
            <w:r>
              <w:rPr>
                <w:sz w:val="18"/>
                <w:szCs w:val="18"/>
              </w:rPr>
              <w:t>1:30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F365E" w14:textId="77777777" w:rsidR="00B92A52" w:rsidRDefault="00000000">
            <w:r>
              <w:rPr>
                <w:sz w:val="18"/>
                <w:szCs w:val="18"/>
              </w:rPr>
              <w:t>Circle, line, ascent, implosion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568F9" w14:textId="77777777" w:rsidR="00B92A52" w:rsidRPr="0003433C" w:rsidRDefault="00000000">
            <w:pPr>
              <w:rPr>
                <w:lang w:val="en-US"/>
              </w:rPr>
            </w:pPr>
            <w:r>
              <w:rPr>
                <w:sz w:val="18"/>
                <w:szCs w:val="18"/>
                <w:lang w:val="en-US"/>
              </w:rPr>
              <w:t>Test movement vocabulary as formal markers</w:t>
            </w:r>
          </w:p>
        </w:tc>
      </w:tr>
      <w:tr w:rsidR="00B92A52" w:rsidRPr="0003433C" w14:paraId="3011A9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77B87" w14:textId="77777777" w:rsidR="00B92A52" w:rsidRDefault="00000000">
            <w:r>
              <w:rPr>
                <w:sz w:val="18"/>
                <w:szCs w:val="18"/>
              </w:rPr>
              <w:t>6. Localisation vs. Diffuseness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AE561" w14:textId="77777777" w:rsidR="00B92A52" w:rsidRDefault="00000000">
            <w:r>
              <w:rPr>
                <w:sz w:val="18"/>
                <w:szCs w:val="18"/>
              </w:rPr>
              <w:t>1:30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E6CF7" w14:textId="77777777" w:rsidR="00B92A52" w:rsidRDefault="00000000">
            <w:r>
              <w:rPr>
                <w:sz w:val="18"/>
                <w:szCs w:val="18"/>
              </w:rPr>
              <w:t>Spread, Distance, Decorrelator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71872" w14:textId="77777777" w:rsidR="00B92A52" w:rsidRPr="0003433C" w:rsidRDefault="00000000">
            <w:pPr>
              <w:rPr>
                <w:lang w:val="en-US"/>
              </w:rPr>
            </w:pPr>
            <w:r>
              <w:rPr>
                <w:sz w:val="18"/>
                <w:szCs w:val="18"/>
                <w:lang w:val="en-US"/>
              </w:rPr>
              <w:t>Compose focus and defocus gestures</w:t>
            </w:r>
          </w:p>
        </w:tc>
      </w:tr>
      <w:tr w:rsidR="00B92A52" w:rsidRPr="0003433C" w14:paraId="107DE5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63626" w14:textId="77777777" w:rsidR="00B92A52" w:rsidRDefault="00000000">
            <w:r>
              <w:rPr>
                <w:sz w:val="18"/>
                <w:szCs w:val="18"/>
              </w:rPr>
              <w:t>7. Listening Scenario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81868" w14:textId="77777777" w:rsidR="00B92A52" w:rsidRDefault="00000000">
            <w:r>
              <w:rPr>
                <w:sz w:val="18"/>
                <w:szCs w:val="18"/>
              </w:rPr>
              <w:t>1:00-2:00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D4E5B" w14:textId="77777777" w:rsidR="00B92A52" w:rsidRDefault="00000000">
            <w:r>
              <w:rPr>
                <w:sz w:val="18"/>
                <w:szCs w:val="18"/>
              </w:rPr>
              <w:t>Overhead vs. lateral movement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3ED92" w14:textId="77777777" w:rsidR="00B92A52" w:rsidRPr="0003433C" w:rsidRDefault="00000000">
            <w:pPr>
              <w:rPr>
                <w:lang w:val="en-US"/>
              </w:rPr>
            </w:pPr>
            <w:r>
              <w:rPr>
                <w:sz w:val="18"/>
                <w:szCs w:val="18"/>
                <w:lang w:val="en-US"/>
              </w:rPr>
              <w:t>Make differences between dome and binaural audible</w:t>
            </w:r>
          </w:p>
        </w:tc>
      </w:tr>
      <w:tr w:rsidR="00B92A52" w:rsidRPr="0003433C" w14:paraId="01A6B7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E3289" w14:textId="77777777" w:rsidR="00B92A52" w:rsidRDefault="00000000">
            <w:r>
              <w:rPr>
                <w:sz w:val="18"/>
                <w:szCs w:val="18"/>
              </w:rPr>
              <w:t>8. Audience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59247" w14:textId="77777777" w:rsidR="00B92A52" w:rsidRDefault="00000000">
            <w:r>
              <w:rPr>
                <w:sz w:val="18"/>
                <w:szCs w:val="18"/>
              </w:rPr>
              <w:t>1:30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985D6" w14:textId="77777777" w:rsidR="00B92A52" w:rsidRPr="0003433C" w:rsidRDefault="00000000">
            <w:pPr>
              <w:rPr>
                <w:lang w:val="en-US"/>
              </w:rPr>
            </w:pPr>
            <w:r>
              <w:rPr>
                <w:sz w:val="18"/>
                <w:szCs w:val="18"/>
                <w:lang w:val="en-US"/>
              </w:rPr>
              <w:t>Small vs. large spatial contrasts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026A1" w14:textId="77777777" w:rsidR="00B92A52" w:rsidRPr="0003433C" w:rsidRDefault="00000000">
            <w:pPr>
              <w:rPr>
                <w:lang w:val="en-US"/>
              </w:rPr>
            </w:pPr>
            <w:r>
              <w:rPr>
                <w:sz w:val="18"/>
                <w:szCs w:val="18"/>
                <w:lang w:val="en-US"/>
              </w:rPr>
              <w:t>Test legibility for different listening habits</w:t>
            </w:r>
          </w:p>
        </w:tc>
      </w:tr>
      <w:tr w:rsidR="00B92A52" w:rsidRPr="0003433C" w14:paraId="7C605E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1ECE5" w14:textId="77777777" w:rsidR="00B92A52" w:rsidRDefault="00000000">
            <w:r>
              <w:rPr>
                <w:sz w:val="18"/>
                <w:szCs w:val="18"/>
              </w:rPr>
              <w:t>9. Real Space / Archetypes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A071A" w14:textId="77777777" w:rsidR="00B92A52" w:rsidRDefault="00000000">
            <w:r>
              <w:rPr>
                <w:sz w:val="18"/>
                <w:szCs w:val="18"/>
              </w:rPr>
              <w:t>2:00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F43B0" w14:textId="77777777" w:rsidR="00B92A52" w:rsidRDefault="00000000">
            <w:r>
              <w:rPr>
                <w:sz w:val="18"/>
                <w:szCs w:val="18"/>
              </w:rPr>
              <w:t>Room character, EQ, reverb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4AF92" w14:textId="77777777" w:rsidR="00B92A52" w:rsidRPr="0003433C" w:rsidRDefault="00000000">
            <w:pPr>
              <w:rPr>
                <w:lang w:val="en-US"/>
              </w:rPr>
            </w:pPr>
            <w:r>
              <w:rPr>
                <w:sz w:val="18"/>
                <w:szCs w:val="18"/>
                <w:lang w:val="en-US"/>
              </w:rPr>
              <w:t>Build tunnel, square, and open sky as archetypes</w:t>
            </w:r>
          </w:p>
        </w:tc>
      </w:tr>
      <w:tr w:rsidR="00B92A52" w:rsidRPr="0003433C" w14:paraId="3FD782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22543" w14:textId="77777777" w:rsidR="00B92A52" w:rsidRDefault="00000000">
            <w:r>
              <w:rPr>
                <w:sz w:val="18"/>
                <w:szCs w:val="18"/>
              </w:rPr>
              <w:t>10. Work Identity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C2AC4" w14:textId="77777777" w:rsidR="00B92A52" w:rsidRDefault="00000000">
            <w:r>
              <w:rPr>
                <w:sz w:val="18"/>
                <w:szCs w:val="18"/>
              </w:rPr>
              <w:t>1:00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1A096" w14:textId="77777777" w:rsidR="00B92A52" w:rsidRDefault="00000000">
            <w:r>
              <w:rPr>
                <w:sz w:val="18"/>
                <w:szCs w:val="18"/>
              </w:rPr>
              <w:t>One clear main trajectory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A45DF" w14:textId="77777777" w:rsidR="00B92A52" w:rsidRPr="0003433C" w:rsidRDefault="00000000">
            <w:pPr>
              <w:rPr>
                <w:lang w:val="en-US"/>
              </w:rPr>
            </w:pPr>
            <w:r>
              <w:rPr>
                <w:sz w:val="18"/>
                <w:szCs w:val="18"/>
                <w:lang w:val="en-US"/>
              </w:rPr>
              <w:t>Miniature plus clean documentation for transferability</w:t>
            </w:r>
          </w:p>
        </w:tc>
      </w:tr>
    </w:tbl>
    <w:p w14:paraId="49BF3067" w14:textId="77777777" w:rsidR="00B92A52" w:rsidRPr="0003433C" w:rsidRDefault="00B92A52">
      <w:pPr>
        <w:spacing w:before="120"/>
        <w:rPr>
          <w:lang w:val="en-US"/>
        </w:rPr>
      </w:pPr>
    </w:p>
    <w:p w14:paraId="46B0AB8C" w14:textId="77777777" w:rsidR="00B92A52" w:rsidRPr="0003433C" w:rsidRDefault="00000000">
      <w:pPr>
        <w:pStyle w:val="berschrift2"/>
        <w:spacing w:before="280"/>
        <w:rPr>
          <w:lang w:val="en-US"/>
        </w:rPr>
      </w:pPr>
      <w:r>
        <w:rPr>
          <w:lang w:val="en-US"/>
        </w:rPr>
        <w:t>The Ten Questions in Detail</w:t>
      </w:r>
    </w:p>
    <w:p w14:paraId="02B1E252" w14:textId="77777777" w:rsidR="00B92A52" w:rsidRPr="0003433C" w:rsidRDefault="00000000">
      <w:pPr>
        <w:spacing w:before="80" w:after="120"/>
        <w:rPr>
          <w:lang w:val="en-US"/>
        </w:rPr>
      </w:pPr>
      <w:r>
        <w:rPr>
          <w:lang w:val="en-US"/>
        </w:rPr>
        <w:t>1. Ontology of the Piece — What kind of world does the piece build in space? Am I working with recognisable places/scenes (city, landscape, interior) or with abstract spatial formations?</w:t>
      </w:r>
    </w:p>
    <w:p w14:paraId="7D4409B3" w14:textId="77777777" w:rsidR="00B92A52" w:rsidRPr="0003433C" w:rsidRDefault="00000000">
      <w:pPr>
        <w:spacing w:before="80" w:after="120"/>
        <w:rPr>
          <w:lang w:val="en-US"/>
        </w:rPr>
      </w:pPr>
      <w:r>
        <w:rPr>
          <w:lang w:val="en-US"/>
        </w:rPr>
        <w:t>2. Role of Space — What primarily carries the form: spatial gestures or spectral-temporal development? Could the piece still work in stereo, or would the form collapse?</w:t>
      </w:r>
    </w:p>
    <w:p w14:paraId="363514C9" w14:textId="77777777" w:rsidR="00B92A52" w:rsidRPr="0003433C" w:rsidRDefault="00000000">
      <w:pPr>
        <w:spacing w:before="80" w:after="120"/>
        <w:rPr>
          <w:lang w:val="en-US"/>
        </w:rPr>
      </w:pPr>
      <w:r>
        <w:rPr>
          <w:lang w:val="en-US"/>
        </w:rPr>
        <w:t>3. Spatial Layers — How many distinguishable spatial layers are there? Which zones matter (front, back, above, below, near, far)?</w:t>
      </w:r>
    </w:p>
    <w:p w14:paraId="2D6B3E0F" w14:textId="77777777" w:rsidR="00B92A52" w:rsidRPr="0003433C" w:rsidRDefault="00000000">
      <w:pPr>
        <w:spacing w:before="80" w:after="120"/>
        <w:rPr>
          <w:lang w:val="en-US"/>
        </w:rPr>
      </w:pPr>
      <w:r>
        <w:rPr>
          <w:lang w:val="en-US"/>
        </w:rPr>
        <w:t>4. Object Count and Density — How full is the space at any given moment? How many active objects can be consciously tracked at once?</w:t>
      </w:r>
    </w:p>
    <w:p w14:paraId="06389387" w14:textId="77777777" w:rsidR="00B92A52" w:rsidRPr="0003433C" w:rsidRDefault="00000000">
      <w:pPr>
        <w:spacing w:before="80" w:after="120"/>
        <w:rPr>
          <w:lang w:val="en-US"/>
        </w:rPr>
      </w:pPr>
      <w:r>
        <w:rPr>
          <w:lang w:val="en-US"/>
        </w:rPr>
        <w:t>5. Trajectories and Gesture Types — Which types of movement appear? Am I using geometric movements (circles, rings, spirals) or gestural movements (approach, flight, circling)?</w:t>
      </w:r>
    </w:p>
    <w:p w14:paraId="43805FDC" w14:textId="77777777" w:rsidR="00B92A52" w:rsidRPr="0003433C" w:rsidRDefault="00000000">
      <w:pPr>
        <w:spacing w:before="80" w:after="120"/>
        <w:rPr>
          <w:lang w:val="en-US"/>
        </w:rPr>
      </w:pPr>
      <w:r>
        <w:rPr>
          <w:lang w:val="en-US"/>
        </w:rPr>
        <w:t>6. Localisation vs. Diffuseness — When should sounds be pinpoint precise, when diffuse? Are there dramaturgically important moments of maximum sharpness or maximum envelopment?</w:t>
      </w:r>
    </w:p>
    <w:p w14:paraId="2EEA4F25" w14:textId="77777777" w:rsidR="00B92A52" w:rsidRPr="0003433C" w:rsidRDefault="00000000">
      <w:pPr>
        <w:spacing w:before="80" w:after="120"/>
        <w:rPr>
          <w:lang w:val="en-US"/>
        </w:rPr>
      </w:pPr>
      <w:r>
        <w:rPr>
          <w:lang w:val="en-US"/>
        </w:rPr>
        <w:t>7. Target Listening Scenario — For which real playback setting am I composing? Which loudspeaker configuration do I have in mind (dome, 5.1/7.1, headphones)?</w:t>
      </w:r>
    </w:p>
    <w:p w14:paraId="6DEAF835" w14:textId="77777777" w:rsidR="00B92A52" w:rsidRPr="0003433C" w:rsidRDefault="00000000">
      <w:pPr>
        <w:spacing w:before="80" w:after="120"/>
        <w:rPr>
          <w:lang w:val="en-US"/>
        </w:rPr>
      </w:pPr>
      <w:r>
        <w:rPr>
          <w:lang w:val="en-US"/>
        </w:rPr>
        <w:t>8. Audience and Listening Experience — How spatially "trained" is the assumed audience? Do contrasts need to be clear and legible, or can they remain subtle?</w:t>
      </w:r>
    </w:p>
    <w:p w14:paraId="6A410B2D" w14:textId="77777777" w:rsidR="00B92A52" w:rsidRPr="0003433C" w:rsidRDefault="00000000">
      <w:pPr>
        <w:spacing w:before="80" w:after="120"/>
        <w:rPr>
          <w:lang w:val="en-US"/>
        </w:rPr>
      </w:pPr>
      <w:r>
        <w:rPr>
          <w:lang w:val="en-US"/>
        </w:rPr>
        <w:t>9. Real-Space Reference and Archetypes — How do I relate to real spaces and spatial metaphors? Am I recreating real spaces, distorting them, or building something physically impossible?</w:t>
      </w:r>
    </w:p>
    <w:p w14:paraId="5C56BC33" w14:textId="77777777" w:rsidR="00B92A52" w:rsidRPr="0003433C" w:rsidRDefault="00000000">
      <w:pPr>
        <w:spacing w:before="80" w:after="120"/>
        <w:rPr>
          <w:lang w:val="en-US"/>
        </w:rPr>
      </w:pPr>
      <w:r>
        <w:rPr>
          <w:lang w:val="en-US"/>
        </w:rPr>
        <w:t>10. Work Identity and Documentation — What actually is the "work" — and how do I document it? Is the HOA master file the actual core, or a specific decoder configuration?</w:t>
      </w:r>
    </w:p>
    <w:p w14:paraId="067EDE3A" w14:textId="77777777" w:rsidR="00B92A52" w:rsidRPr="0003433C" w:rsidRDefault="00000000">
      <w:pPr>
        <w:pStyle w:val="berschrift1"/>
        <w:pageBreakBefore/>
        <w:rPr>
          <w:lang w:val="en-US"/>
        </w:rPr>
      </w:pPr>
      <w:r>
        <w:rPr>
          <w:lang w:val="en-US"/>
        </w:rPr>
        <w:lastRenderedPageBreak/>
        <w:t>9. Ambisonics Studio Practice at ICST</w:t>
      </w:r>
    </w:p>
    <w:p w14:paraId="4C20078C" w14:textId="77777777" w:rsidR="00B92A52" w:rsidRPr="0003433C" w:rsidRDefault="00000000">
      <w:pPr>
        <w:spacing w:before="80" w:after="120"/>
        <w:rPr>
          <w:lang w:val="en-US"/>
        </w:rPr>
      </w:pPr>
      <w:r>
        <w:rPr>
          <w:lang w:val="en-US"/>
        </w:rPr>
        <w:t>Composing in Ambisonics does not consist only in selecting individual spatial gestures; it also requires a workflow in which sketching, spatial control, monitoring, archiving, and delivery formats are coordinated with one another.</w:t>
      </w:r>
    </w:p>
    <w:p w14:paraId="03CE73B5" w14:textId="77777777" w:rsidR="00B92A52" w:rsidRPr="0003433C" w:rsidRDefault="00000000">
      <w:pPr>
        <w:pStyle w:val="berschrift2"/>
        <w:spacing w:before="280"/>
        <w:rPr>
          <w:lang w:val="en-US"/>
        </w:rPr>
      </w:pPr>
      <w:r>
        <w:rPr>
          <w:lang w:val="en-US"/>
        </w:rPr>
        <w:t>From Parameter to Session</w:t>
      </w:r>
    </w:p>
    <w:p w14:paraId="2239A52C" w14:textId="77777777" w:rsidR="00B92A52" w:rsidRPr="0003433C" w:rsidRDefault="00000000">
      <w:pPr>
        <w:spacing w:before="80" w:after="120"/>
        <w:rPr>
          <w:lang w:val="en-US"/>
        </w:rPr>
      </w:pPr>
      <w:r>
        <w:rPr>
          <w:lang w:val="en-US"/>
        </w:rPr>
        <w:t>A piece is conceived as a configuration of sources, groups, trajectories, and perspectives. In the ICST context, work begins with a clear distinction between functions:</w:t>
      </w:r>
    </w:p>
    <w:p w14:paraId="1882483A" w14:textId="77777777" w:rsidR="00B92A52" w:rsidRPr="0003433C" w:rsidRDefault="00000000">
      <w:pPr>
        <w:pStyle w:val="Listenabsatz"/>
        <w:numPr>
          <w:ilvl w:val="0"/>
          <w:numId w:val="2"/>
        </w:numPr>
        <w:spacing w:before="40" w:after="40"/>
        <w:rPr>
          <w:lang w:val="en-US"/>
        </w:rPr>
      </w:pPr>
      <w:r>
        <w:rPr>
          <w:lang w:val="en-US"/>
        </w:rPr>
        <w:t>Source tracks for individual sound objects or clearly distinguishable voices</w:t>
      </w:r>
    </w:p>
    <w:p w14:paraId="5919983C" w14:textId="77777777" w:rsidR="00B92A52" w:rsidRPr="0003433C" w:rsidRDefault="00000000">
      <w:pPr>
        <w:pStyle w:val="Listenabsatz"/>
        <w:numPr>
          <w:ilvl w:val="0"/>
          <w:numId w:val="2"/>
        </w:numPr>
        <w:spacing w:before="40" w:after="40"/>
        <w:rPr>
          <w:lang w:val="en-US"/>
        </w:rPr>
      </w:pPr>
      <w:r>
        <w:rPr>
          <w:lang w:val="en-US"/>
        </w:rPr>
        <w:t>Groups for related movements or stratifications</w:t>
      </w:r>
    </w:p>
    <w:p w14:paraId="45F2145B" w14:textId="77777777" w:rsidR="00B92A52" w:rsidRPr="0003433C" w:rsidRDefault="00000000">
      <w:pPr>
        <w:pStyle w:val="Listenabsatz"/>
        <w:numPr>
          <w:ilvl w:val="0"/>
          <w:numId w:val="2"/>
        </w:numPr>
        <w:spacing w:before="40" w:after="40"/>
        <w:rPr>
          <w:lang w:val="en-US"/>
        </w:rPr>
      </w:pPr>
      <w:r>
        <w:rPr>
          <w:lang w:val="en-US"/>
        </w:rPr>
        <w:t>A shared Ambisonics bus as the central spatial working field</w:t>
      </w:r>
    </w:p>
    <w:p w14:paraId="7303C9BD" w14:textId="77777777" w:rsidR="00B92A52" w:rsidRPr="0003433C" w:rsidRDefault="00000000">
      <w:pPr>
        <w:pStyle w:val="Listenabsatz"/>
        <w:numPr>
          <w:ilvl w:val="0"/>
          <w:numId w:val="2"/>
        </w:numPr>
        <w:spacing w:before="40" w:after="40"/>
        <w:rPr>
          <w:lang w:val="en-US"/>
        </w:rPr>
      </w:pPr>
      <w:r>
        <w:rPr>
          <w:lang w:val="en-US"/>
        </w:rPr>
        <w:t>Decoder and monitoring tracks for different listening situations</w:t>
      </w:r>
    </w:p>
    <w:p w14:paraId="735F39F7" w14:textId="77777777" w:rsidR="00B92A52" w:rsidRPr="0003433C" w:rsidRDefault="00000000">
      <w:pPr>
        <w:pStyle w:val="berschrift2"/>
        <w:spacing w:before="280"/>
        <w:rPr>
          <w:lang w:val="en-US"/>
        </w:rPr>
      </w:pPr>
      <w:r>
        <w:rPr>
          <w:lang w:val="en-US"/>
        </w:rPr>
        <w:t>HOA Order as a Compositional Choice</w:t>
      </w:r>
    </w:p>
    <w:p w14:paraId="273F9E8F" w14:textId="77777777" w:rsidR="00B92A52" w:rsidRPr="0003433C" w:rsidRDefault="00000000">
      <w:pPr>
        <w:spacing w:before="80" w:after="120"/>
        <w:rPr>
          <w:lang w:val="en-US"/>
        </w:rPr>
      </w:pPr>
      <w:r>
        <w:rPr>
          <w:lang w:val="en-US"/>
        </w:rPr>
        <w:t>The HOA order N determines how finely directional information is encoded. As the order increases, the precision of localisation improves; the channel count grows according to (N+1)².</w:t>
      </w:r>
    </w:p>
    <w:p w14:paraId="4EB2A818" w14:textId="77777777" w:rsidR="00B92A52" w:rsidRPr="0003433C" w:rsidRDefault="00B92A52">
      <w:pPr>
        <w:spacing w:before="120" w:after="120"/>
        <w:rPr>
          <w:lang w:val="en-US"/>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800"/>
        <w:gridCol w:w="3400"/>
      </w:tblGrid>
      <w:tr w:rsidR="00B92A52" w14:paraId="5B5754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0DCF0"/>
            <w:tcMar>
              <w:top w:w="80" w:type="dxa"/>
              <w:left w:w="120" w:type="dxa"/>
              <w:bottom w:w="80" w:type="dxa"/>
              <w:right w:w="120" w:type="dxa"/>
            </w:tcMar>
          </w:tcPr>
          <w:p w14:paraId="36E779E2" w14:textId="77777777" w:rsidR="00B92A52" w:rsidRDefault="00000000">
            <w:r>
              <w:rPr>
                <w:b/>
                <w:bCs/>
                <w:sz w:val="20"/>
                <w:szCs w:val="20"/>
              </w:rPr>
              <w:t>Order</w:t>
            </w:r>
          </w:p>
        </w:tc>
        <w:tc>
          <w:tcPr>
            <w:tcW w:w="1600" w:type="dxa"/>
            <w:tcBorders>
              <w:top w:val="single" w:sz="1" w:space="0" w:color="CCCCCC"/>
              <w:left w:val="single" w:sz="1" w:space="0" w:color="CCCCCC"/>
              <w:bottom w:val="single" w:sz="1" w:space="0" w:color="CCCCCC"/>
              <w:right w:val="single" w:sz="1" w:space="0" w:color="CCCCCC"/>
            </w:tcBorders>
            <w:shd w:val="clear" w:color="auto" w:fill="D0DCF0"/>
            <w:tcMar>
              <w:top w:w="80" w:type="dxa"/>
              <w:left w:w="120" w:type="dxa"/>
              <w:bottom w:w="80" w:type="dxa"/>
              <w:right w:w="120" w:type="dxa"/>
            </w:tcMar>
          </w:tcPr>
          <w:p w14:paraId="693BB2C8" w14:textId="77777777" w:rsidR="00B92A52" w:rsidRDefault="00000000">
            <w:r>
              <w:rPr>
                <w:b/>
                <w:bCs/>
                <w:sz w:val="20"/>
                <w:szCs w:val="20"/>
              </w:rPr>
              <w:t>Channels (3D)</w:t>
            </w:r>
          </w:p>
        </w:tc>
        <w:tc>
          <w:tcPr>
            <w:tcW w:w="1800" w:type="dxa"/>
            <w:tcBorders>
              <w:top w:val="single" w:sz="1" w:space="0" w:color="CCCCCC"/>
              <w:left w:val="single" w:sz="1" w:space="0" w:color="CCCCCC"/>
              <w:bottom w:val="single" w:sz="1" w:space="0" w:color="CCCCCC"/>
              <w:right w:val="single" w:sz="1" w:space="0" w:color="CCCCCC"/>
            </w:tcBorders>
            <w:shd w:val="clear" w:color="auto" w:fill="D0DCF0"/>
            <w:tcMar>
              <w:top w:w="80" w:type="dxa"/>
              <w:left w:w="120" w:type="dxa"/>
              <w:bottom w:w="80" w:type="dxa"/>
              <w:right w:w="120" w:type="dxa"/>
            </w:tcMar>
          </w:tcPr>
          <w:p w14:paraId="3246A123" w14:textId="77777777" w:rsidR="00B92A52" w:rsidRDefault="00000000">
            <w:r>
              <w:rPr>
                <w:b/>
                <w:bCs/>
                <w:sz w:val="20"/>
                <w:szCs w:val="20"/>
              </w:rPr>
              <w:t>Spatial Resolution</w:t>
            </w:r>
          </w:p>
        </w:tc>
        <w:tc>
          <w:tcPr>
            <w:tcW w:w="3400" w:type="dxa"/>
            <w:tcBorders>
              <w:top w:val="single" w:sz="1" w:space="0" w:color="CCCCCC"/>
              <w:left w:val="single" w:sz="1" w:space="0" w:color="CCCCCC"/>
              <w:bottom w:val="single" w:sz="1" w:space="0" w:color="CCCCCC"/>
              <w:right w:val="single" w:sz="1" w:space="0" w:color="CCCCCC"/>
            </w:tcBorders>
            <w:shd w:val="clear" w:color="auto" w:fill="D0DCF0"/>
            <w:tcMar>
              <w:top w:w="80" w:type="dxa"/>
              <w:left w:w="120" w:type="dxa"/>
              <w:bottom w:w="80" w:type="dxa"/>
              <w:right w:w="120" w:type="dxa"/>
            </w:tcMar>
          </w:tcPr>
          <w:p w14:paraId="5AA08691" w14:textId="77777777" w:rsidR="00B92A52" w:rsidRDefault="00000000">
            <w:r>
              <w:rPr>
                <w:b/>
                <w:bCs/>
                <w:sz w:val="20"/>
                <w:szCs w:val="20"/>
              </w:rPr>
              <w:t>Typical Application</w:t>
            </w:r>
          </w:p>
        </w:tc>
      </w:tr>
      <w:tr w:rsidR="00B92A52" w14:paraId="3194E4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3153C" w14:textId="77777777" w:rsidR="00B92A52" w:rsidRDefault="00000000">
            <w:r>
              <w:rPr>
                <w:sz w:val="18"/>
                <w:szCs w:val="18"/>
              </w:rPr>
              <w:t>1st order (FOA)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26ED1" w14:textId="77777777" w:rsidR="00B92A52" w:rsidRDefault="00000000">
            <w:r>
              <w:rPr>
                <w:sz w:val="18"/>
                <w:szCs w:val="18"/>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247D4" w14:textId="77777777" w:rsidR="00B92A52" w:rsidRDefault="00000000">
            <w:r>
              <w:rPr>
                <w:sz w:val="18"/>
                <w:szCs w:val="18"/>
              </w:rPr>
              <w:t>~45°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A6C2D" w14:textId="77777777" w:rsidR="00B92A52" w:rsidRDefault="00000000">
            <w:r>
              <w:rPr>
                <w:sz w:val="18"/>
                <w:szCs w:val="18"/>
              </w:rPr>
              <w:t>Archive, legacy, robust compatibility</w:t>
            </w:r>
          </w:p>
        </w:tc>
      </w:tr>
      <w:tr w:rsidR="00B92A52" w:rsidRPr="0003433C" w14:paraId="7E1393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42B6F" w14:textId="77777777" w:rsidR="00B92A52" w:rsidRDefault="00000000">
            <w:r>
              <w:rPr>
                <w:sz w:val="18"/>
                <w:szCs w:val="18"/>
              </w:rPr>
              <w:t>3rd order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31B2B" w14:textId="77777777" w:rsidR="00B92A52" w:rsidRDefault="00000000">
            <w:r>
              <w:rPr>
                <w:sz w:val="18"/>
                <w:szCs w:val="18"/>
              </w:rPr>
              <w:t>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5EBED" w14:textId="77777777" w:rsidR="00B92A52" w:rsidRDefault="00000000">
            <w:r>
              <w:rPr>
                <w:sz w:val="18"/>
                <w:szCs w:val="18"/>
              </w:rPr>
              <w:t>~20°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8E2DA" w14:textId="77777777" w:rsidR="00B92A52" w:rsidRPr="0003433C" w:rsidRDefault="00000000">
            <w:pPr>
              <w:rPr>
                <w:lang w:val="en-US"/>
              </w:rPr>
            </w:pPr>
            <w:r>
              <w:rPr>
                <w:sz w:val="18"/>
                <w:szCs w:val="18"/>
                <w:lang w:val="en-US"/>
              </w:rPr>
              <w:t>Standard for production and small dome arrays</w:t>
            </w:r>
          </w:p>
        </w:tc>
      </w:tr>
      <w:tr w:rsidR="00B92A52" w:rsidRPr="0003433C" w14:paraId="51EA8C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E41DB" w14:textId="77777777" w:rsidR="00B92A52" w:rsidRDefault="00000000">
            <w:r>
              <w:rPr>
                <w:sz w:val="18"/>
                <w:szCs w:val="18"/>
              </w:rPr>
              <w:t>5th order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15CC7" w14:textId="77777777" w:rsidR="00B92A52" w:rsidRDefault="00000000">
            <w:r>
              <w:rPr>
                <w:sz w:val="18"/>
                <w:szCs w:val="18"/>
              </w:rPr>
              <w:t>36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11F8D" w14:textId="77777777" w:rsidR="00B92A52" w:rsidRDefault="00000000">
            <w:r>
              <w:rPr>
                <w:sz w:val="18"/>
                <w:szCs w:val="18"/>
              </w:rPr>
              <w:t>~12°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43539" w14:textId="77777777" w:rsidR="00B92A52" w:rsidRPr="0003433C" w:rsidRDefault="00000000">
            <w:pPr>
              <w:rPr>
                <w:lang w:val="en-US"/>
              </w:rPr>
            </w:pPr>
            <w:r>
              <w:rPr>
                <w:sz w:val="18"/>
                <w:szCs w:val="18"/>
                <w:lang w:val="en-US"/>
              </w:rPr>
              <w:t>Medium to large dome setups (16–30 speakers)</w:t>
            </w:r>
          </w:p>
        </w:tc>
      </w:tr>
      <w:tr w:rsidR="00B92A52" w:rsidRPr="0003433C" w14:paraId="7A1985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64857" w14:textId="77777777" w:rsidR="00B92A52" w:rsidRDefault="00000000">
            <w:r>
              <w:rPr>
                <w:sz w:val="18"/>
                <w:szCs w:val="18"/>
              </w:rPr>
              <w:t>7th order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1F9FD" w14:textId="77777777" w:rsidR="00B92A52" w:rsidRDefault="00000000">
            <w:r>
              <w:rPr>
                <w:sz w:val="18"/>
                <w:szCs w:val="18"/>
              </w:rPr>
              <w: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02437" w14:textId="77777777" w:rsidR="00B92A52" w:rsidRDefault="00000000">
            <w:r>
              <w:rPr>
                <w:sz w:val="18"/>
                <w:szCs w:val="18"/>
              </w:rPr>
              <w:t>~8°</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A52DB" w14:textId="77777777" w:rsidR="00B92A52" w:rsidRPr="0003433C" w:rsidRDefault="00000000">
            <w:pPr>
              <w:rPr>
                <w:lang w:val="en-US"/>
              </w:rPr>
            </w:pPr>
            <w:r>
              <w:rPr>
                <w:sz w:val="18"/>
                <w:szCs w:val="18"/>
                <w:lang w:val="en-US"/>
              </w:rPr>
              <w:t>High-resolution arrays and precise binaural</w:t>
            </w:r>
          </w:p>
        </w:tc>
      </w:tr>
    </w:tbl>
    <w:p w14:paraId="40267FDE" w14:textId="77777777" w:rsidR="00B92A52" w:rsidRPr="0003433C" w:rsidRDefault="00B92A52">
      <w:pPr>
        <w:spacing w:before="120"/>
        <w:rPr>
          <w:lang w:val="en-US"/>
        </w:rPr>
      </w:pPr>
    </w:p>
    <w:p w14:paraId="2004404A" w14:textId="77777777" w:rsidR="00B92A52" w:rsidRPr="0003433C" w:rsidRDefault="00000000">
      <w:pPr>
        <w:spacing w:before="80" w:after="120"/>
        <w:rPr>
          <w:lang w:val="en-US"/>
        </w:rPr>
      </w:pPr>
      <w:r>
        <w:rPr>
          <w:lang w:val="en-US"/>
        </w:rPr>
        <w:t>ICST recommendation: In the studio context, 3rd order is the standard starting point, as it combines compositional precision, manageable channel counts, and compatibility with most performance venues.</w:t>
      </w:r>
    </w:p>
    <w:p w14:paraId="5E232C26" w14:textId="77777777" w:rsidR="00B92A52" w:rsidRPr="0003433C" w:rsidRDefault="00000000">
      <w:pPr>
        <w:pStyle w:val="berschrift2"/>
        <w:spacing w:before="280"/>
        <w:rPr>
          <w:lang w:val="en-US"/>
        </w:rPr>
      </w:pPr>
      <w:r>
        <w:rPr>
          <w:lang w:val="en-US"/>
        </w:rPr>
        <w:t>B-Format as Working and Archival Format</w:t>
      </w:r>
    </w:p>
    <w:p w14:paraId="0661A2C6" w14:textId="77777777" w:rsidR="00B92A52" w:rsidRPr="0003433C" w:rsidRDefault="00000000">
      <w:pPr>
        <w:spacing w:before="80" w:after="120"/>
        <w:rPr>
          <w:lang w:val="en-US"/>
        </w:rPr>
      </w:pPr>
      <w:r>
        <w:rPr>
          <w:lang w:val="en-US"/>
        </w:rPr>
        <w:t>The B-format has a double function: it is not only the technical intermediate format of production, but also the central working and archival format. The B-format remains the version in which the spatial relations of the piece are fixed most consistently.</w:t>
      </w:r>
    </w:p>
    <w:p w14:paraId="6AAE27CC" w14:textId="77777777" w:rsidR="00B92A52" w:rsidRPr="0003433C" w:rsidRDefault="00000000">
      <w:pPr>
        <w:spacing w:before="80" w:after="120"/>
        <w:rPr>
          <w:lang w:val="en-US"/>
        </w:rPr>
      </w:pPr>
      <w:r>
        <w:rPr>
          <w:lang w:val="en-US"/>
        </w:rPr>
        <w:t>For studio work this means decisions should be tested as early as possible with regard to whether they are coherent in the B-format itself — not only persuasive in one particular decoding. A passage that works convincingly only on one loudspeaker setup, but lacks a clear spatial logic in the Ambisonics master, remains fragile in the long term.</w:t>
      </w:r>
    </w:p>
    <w:p w14:paraId="36399AD8" w14:textId="77777777" w:rsidR="00B92A52" w:rsidRPr="0003433C" w:rsidRDefault="00000000">
      <w:pPr>
        <w:pStyle w:val="berschrift2"/>
        <w:spacing w:before="280"/>
        <w:rPr>
          <w:lang w:val="en-US"/>
        </w:rPr>
      </w:pPr>
      <w:r>
        <w:rPr>
          <w:lang w:val="en-US"/>
        </w:rPr>
        <w:t>Monitoring as Compositional Control</w:t>
      </w:r>
    </w:p>
    <w:p w14:paraId="5AF63339" w14:textId="77777777" w:rsidR="00B92A52" w:rsidRDefault="00000000">
      <w:pPr>
        <w:spacing w:before="80" w:after="120"/>
      </w:pPr>
      <w:r>
        <w:rPr>
          <w:lang w:val="en-US"/>
        </w:rPr>
        <w:lastRenderedPageBreak/>
        <w:t xml:space="preserve">In Ambisonics, monitoring is not merely a final check, but part of the compositional process itself. </w:t>
      </w:r>
      <w:r>
        <w:t>A cyclical procedure is helpful:</w:t>
      </w:r>
    </w:p>
    <w:p w14:paraId="3217FAFC" w14:textId="77777777" w:rsidR="00B92A52" w:rsidRPr="0003433C" w:rsidRDefault="00000000">
      <w:pPr>
        <w:pStyle w:val="Listenabsatz"/>
        <w:numPr>
          <w:ilvl w:val="0"/>
          <w:numId w:val="2"/>
        </w:numPr>
        <w:spacing w:before="40" w:after="40"/>
        <w:rPr>
          <w:lang w:val="en-US"/>
        </w:rPr>
      </w:pPr>
      <w:r>
        <w:rPr>
          <w:lang w:val="en-US"/>
        </w:rPr>
        <w:t>Sketch a passage in B-format or through the primary decoding</w:t>
      </w:r>
    </w:p>
    <w:p w14:paraId="5D0450E3" w14:textId="77777777" w:rsidR="00B92A52" w:rsidRPr="0003433C" w:rsidRDefault="00000000">
      <w:pPr>
        <w:pStyle w:val="Listenabsatz"/>
        <w:numPr>
          <w:ilvl w:val="0"/>
          <w:numId w:val="2"/>
        </w:numPr>
        <w:spacing w:before="40" w:after="40"/>
        <w:rPr>
          <w:lang w:val="en-US"/>
        </w:rPr>
      </w:pPr>
      <w:r>
        <w:rPr>
          <w:lang w:val="en-US"/>
        </w:rPr>
        <w:t>Check its legibility, focus, and movement logic through binaural monitoring</w:t>
      </w:r>
    </w:p>
    <w:p w14:paraId="09A00F47" w14:textId="77777777" w:rsidR="00B92A52" w:rsidRPr="0003433C" w:rsidRDefault="00000000">
      <w:pPr>
        <w:pStyle w:val="Listenabsatz"/>
        <w:numPr>
          <w:ilvl w:val="0"/>
          <w:numId w:val="2"/>
        </w:numPr>
        <w:spacing w:before="40" w:after="40"/>
        <w:rPr>
          <w:lang w:val="en-US"/>
        </w:rPr>
      </w:pPr>
      <w:r>
        <w:rPr>
          <w:lang w:val="en-US"/>
        </w:rPr>
        <w:t>Control its stratification, envelopment, and spatial energy on the loudspeaker setup</w:t>
      </w:r>
    </w:p>
    <w:p w14:paraId="5C76BF1A" w14:textId="77777777" w:rsidR="00B92A52" w:rsidRPr="0003433C" w:rsidRDefault="00000000">
      <w:pPr>
        <w:pStyle w:val="Listenabsatz"/>
        <w:numPr>
          <w:ilvl w:val="0"/>
          <w:numId w:val="2"/>
        </w:numPr>
        <w:spacing w:before="40" w:after="40"/>
        <w:rPr>
          <w:lang w:val="en-US"/>
        </w:rPr>
      </w:pPr>
      <w:r>
        <w:rPr>
          <w:lang w:val="en-US"/>
        </w:rPr>
        <w:t>Correct problematic passages within the spatial structure itself, not only at the decoder stage</w:t>
      </w:r>
    </w:p>
    <w:p w14:paraId="528E3E02" w14:textId="77777777" w:rsidR="00B92A52" w:rsidRPr="0003433C" w:rsidRDefault="00000000">
      <w:pPr>
        <w:pStyle w:val="berschrift2"/>
        <w:spacing w:before="280"/>
        <w:rPr>
          <w:lang w:val="en-US"/>
        </w:rPr>
      </w:pPr>
      <w:r>
        <w:rPr>
          <w:lang w:val="en-US"/>
        </w:rPr>
        <w:t>Multi-Format Delivery and Versioning</w:t>
      </w:r>
    </w:p>
    <w:p w14:paraId="35EDAC57" w14:textId="77777777" w:rsidR="00B92A52" w:rsidRDefault="00000000">
      <w:pPr>
        <w:spacing w:before="80" w:after="120"/>
      </w:pPr>
      <w:r>
        <w:rPr>
          <w:lang w:val="en-US"/>
        </w:rPr>
        <w:t xml:space="preserve">A work often requires alongside the Ambisonics master: loudspeaker renders, binaural versions, or documentary derivatives. </w:t>
      </w:r>
      <w:r>
        <w:t>Useful layers to distinguish:</w:t>
      </w:r>
    </w:p>
    <w:p w14:paraId="79F968BB" w14:textId="77777777" w:rsidR="00B92A52" w:rsidRPr="0003433C" w:rsidRDefault="00000000">
      <w:pPr>
        <w:pStyle w:val="Listenabsatz"/>
        <w:numPr>
          <w:ilvl w:val="0"/>
          <w:numId w:val="2"/>
        </w:numPr>
        <w:spacing w:before="40" w:after="40"/>
        <w:rPr>
          <w:lang w:val="en-US"/>
        </w:rPr>
      </w:pPr>
      <w:r>
        <w:rPr>
          <w:lang w:val="en-US"/>
        </w:rPr>
        <w:t>Project versions for ongoing compositional work</w:t>
      </w:r>
    </w:p>
    <w:p w14:paraId="7033DA0C" w14:textId="77777777" w:rsidR="00B92A52" w:rsidRPr="0003433C" w:rsidRDefault="00000000">
      <w:pPr>
        <w:pStyle w:val="Listenabsatz"/>
        <w:numPr>
          <w:ilvl w:val="0"/>
          <w:numId w:val="2"/>
        </w:numPr>
        <w:spacing w:before="40" w:after="40"/>
        <w:rPr>
          <w:lang w:val="en-US"/>
        </w:rPr>
      </w:pPr>
      <w:r>
        <w:rPr>
          <w:lang w:val="en-US"/>
        </w:rPr>
        <w:t>The B-format master as the central work and archive version</w:t>
      </w:r>
    </w:p>
    <w:p w14:paraId="1040F1D4" w14:textId="77777777" w:rsidR="00B92A52" w:rsidRPr="0003433C" w:rsidRDefault="00000000">
      <w:pPr>
        <w:pStyle w:val="Listenabsatz"/>
        <w:numPr>
          <w:ilvl w:val="0"/>
          <w:numId w:val="2"/>
        </w:numPr>
        <w:spacing w:before="40" w:after="40"/>
        <w:rPr>
          <w:lang w:val="en-US"/>
        </w:rPr>
      </w:pPr>
      <w:r>
        <w:rPr>
          <w:lang w:val="en-US"/>
        </w:rPr>
        <w:t>Monitoring or performance versions for specific setups (dome, array, binaural)</w:t>
      </w:r>
    </w:p>
    <w:p w14:paraId="268A020C" w14:textId="77777777" w:rsidR="00B92A52" w:rsidRPr="0003433C" w:rsidRDefault="00000000">
      <w:pPr>
        <w:pStyle w:val="Listenabsatz"/>
        <w:numPr>
          <w:ilvl w:val="0"/>
          <w:numId w:val="2"/>
        </w:numPr>
        <w:spacing w:before="40" w:after="40"/>
        <w:rPr>
          <w:lang w:val="en-US"/>
        </w:rPr>
      </w:pPr>
      <w:r>
        <w:rPr>
          <w:lang w:val="en-US"/>
        </w:rPr>
        <w:t>Documentation versions for transmission, archive, or teaching</w:t>
      </w:r>
    </w:p>
    <w:p w14:paraId="177D4A66" w14:textId="77777777" w:rsidR="00B92A52" w:rsidRPr="0003433C" w:rsidRDefault="00000000">
      <w:pPr>
        <w:pStyle w:val="berschrift2"/>
        <w:spacing w:before="280"/>
        <w:rPr>
          <w:lang w:val="en-US"/>
        </w:rPr>
      </w:pPr>
      <w:r>
        <w:rPr>
          <w:lang w:val="en-US"/>
        </w:rPr>
        <w:t>Documentation as Part of Composition</w:t>
      </w:r>
    </w:p>
    <w:p w14:paraId="3C9BDBD5" w14:textId="77777777" w:rsidR="00B92A52" w:rsidRDefault="00000000">
      <w:pPr>
        <w:spacing w:before="80" w:after="120"/>
      </w:pPr>
      <w:r>
        <w:rPr>
          <w:lang w:val="en-US"/>
        </w:rPr>
        <w:t xml:space="preserve">The more strongly a work depends on spatial relations, the more important its documentation becomes. </w:t>
      </w:r>
      <w:r>
        <w:t>Helpful to record:</w:t>
      </w:r>
    </w:p>
    <w:p w14:paraId="424D5DBC" w14:textId="77777777" w:rsidR="00B92A52" w:rsidRPr="0003433C" w:rsidRDefault="00000000">
      <w:pPr>
        <w:pStyle w:val="Listenabsatz"/>
        <w:numPr>
          <w:ilvl w:val="0"/>
          <w:numId w:val="2"/>
        </w:numPr>
        <w:spacing w:before="40" w:after="40"/>
        <w:rPr>
          <w:lang w:val="en-US"/>
        </w:rPr>
      </w:pPr>
      <w:r>
        <w:rPr>
          <w:lang w:val="en-US"/>
        </w:rPr>
        <w:t>The order and format convention used, for example ACN/SN3D</w:t>
      </w:r>
    </w:p>
    <w:p w14:paraId="2D11C998" w14:textId="77777777" w:rsidR="00B92A52" w:rsidRPr="0003433C" w:rsidRDefault="00000000">
      <w:pPr>
        <w:pStyle w:val="Listenabsatz"/>
        <w:numPr>
          <w:ilvl w:val="0"/>
          <w:numId w:val="2"/>
        </w:numPr>
        <w:spacing w:before="40" w:after="40"/>
        <w:rPr>
          <w:lang w:val="en-US"/>
        </w:rPr>
      </w:pPr>
      <w:r>
        <w:rPr>
          <w:lang w:val="en-US"/>
        </w:rPr>
        <w:t>Relevant decoder assumptions and monitoring situations</w:t>
      </w:r>
    </w:p>
    <w:p w14:paraId="1E6F8CF6" w14:textId="77777777" w:rsidR="00B92A52" w:rsidRPr="0003433C" w:rsidRDefault="00000000">
      <w:pPr>
        <w:pStyle w:val="Listenabsatz"/>
        <w:numPr>
          <w:ilvl w:val="0"/>
          <w:numId w:val="2"/>
        </w:numPr>
        <w:spacing w:before="40" w:after="40"/>
        <w:rPr>
          <w:lang w:val="en-US"/>
        </w:rPr>
      </w:pPr>
      <w:r>
        <w:rPr>
          <w:lang w:val="en-US"/>
        </w:rPr>
        <w:t>Central trajectories, group formations, or critical spatial zones</w:t>
      </w:r>
    </w:p>
    <w:p w14:paraId="387F6A72" w14:textId="77777777" w:rsidR="00B92A52" w:rsidRPr="0003433C" w:rsidRDefault="00000000">
      <w:pPr>
        <w:pStyle w:val="Listenabsatz"/>
        <w:numPr>
          <w:ilvl w:val="0"/>
          <w:numId w:val="2"/>
        </w:numPr>
        <w:spacing w:before="40" w:after="40"/>
        <w:rPr>
          <w:lang w:val="en-US"/>
        </w:rPr>
      </w:pPr>
      <w:r>
        <w:rPr>
          <w:lang w:val="en-US"/>
        </w:rPr>
        <w:t>Screenshots or graphic notes of radar and automation views</w:t>
      </w:r>
    </w:p>
    <w:p w14:paraId="0B237048" w14:textId="77777777" w:rsidR="00B92A52" w:rsidRPr="0003433C" w:rsidRDefault="00000000">
      <w:pPr>
        <w:pStyle w:val="berschrift1"/>
        <w:pageBreakBefore/>
        <w:rPr>
          <w:lang w:val="en-US"/>
        </w:rPr>
      </w:pPr>
      <w:r>
        <w:rPr>
          <w:lang w:val="en-US"/>
        </w:rPr>
        <w:lastRenderedPageBreak/>
        <w:t>10. Tools and Software</w:t>
      </w:r>
    </w:p>
    <w:p w14:paraId="69973DF7" w14:textId="77777777" w:rsidR="00B92A52" w:rsidRPr="0003433C" w:rsidRDefault="00000000">
      <w:pPr>
        <w:spacing w:before="80" w:after="120"/>
        <w:rPr>
          <w:lang w:val="en-US"/>
        </w:rPr>
      </w:pPr>
      <w:r>
        <w:rPr>
          <w:lang w:val="en-US"/>
        </w:rPr>
        <w:t>Working in Ambisonics almost always means combining a DAW, encoder/decoder plugins, monitoring, analysis, and often binaural or scene-based specialist tools.</w:t>
      </w:r>
    </w:p>
    <w:p w14:paraId="6A311554" w14:textId="77777777" w:rsidR="00B92A52" w:rsidRDefault="00000000">
      <w:pPr>
        <w:pStyle w:val="berschrift2"/>
        <w:spacing w:before="280"/>
      </w:pPr>
      <w:r>
        <w:t>Quick Orientation</w:t>
      </w:r>
    </w:p>
    <w:p w14:paraId="780C273B" w14:textId="77777777" w:rsidR="00B92A52" w:rsidRPr="0003433C" w:rsidRDefault="00000000">
      <w:pPr>
        <w:pStyle w:val="Listenabsatz"/>
        <w:numPr>
          <w:ilvl w:val="0"/>
          <w:numId w:val="2"/>
        </w:numPr>
        <w:spacing w:before="40" w:after="40"/>
        <w:rPr>
          <w:lang w:val="en-US"/>
        </w:rPr>
      </w:pPr>
      <w:r>
        <w:rPr>
          <w:lang w:val="en-US"/>
        </w:rPr>
        <w:t>For free HOA production: ICST, IEM, SPARTA, ambix, and ATK are the most important ecosystems.</w:t>
      </w:r>
    </w:p>
    <w:p w14:paraId="0549FBF9" w14:textId="77777777" w:rsidR="00B92A52" w:rsidRPr="0003433C" w:rsidRDefault="00000000">
      <w:pPr>
        <w:pStyle w:val="Listenabsatz"/>
        <w:numPr>
          <w:ilvl w:val="0"/>
          <w:numId w:val="2"/>
        </w:numPr>
        <w:spacing w:before="40" w:after="40"/>
        <w:rPr>
          <w:lang w:val="en-US"/>
        </w:rPr>
      </w:pPr>
      <w:r>
        <w:rPr>
          <w:lang w:val="en-US"/>
        </w:rPr>
        <w:t>For composition-oriented work: ICST, IEM, ATK, Audio Brewers, and audioCube bridge precise technical control and creative soundfield manipulation.</w:t>
      </w:r>
    </w:p>
    <w:p w14:paraId="02542467" w14:textId="77777777" w:rsidR="00B92A52" w:rsidRPr="0003433C" w:rsidRDefault="00000000">
      <w:pPr>
        <w:pStyle w:val="Listenabsatz"/>
        <w:numPr>
          <w:ilvl w:val="0"/>
          <w:numId w:val="2"/>
        </w:numPr>
        <w:spacing w:before="40" w:after="40"/>
        <w:rPr>
          <w:lang w:val="en-US"/>
        </w:rPr>
      </w:pPr>
      <w:r>
        <w:rPr>
          <w:lang w:val="en-US"/>
        </w:rPr>
        <w:t>For VR, film, and commercial immersive workflows: SSA, Sound Particles, FLUX:: SPAT, dearVR, Nuendo, and game engines.</w:t>
      </w:r>
    </w:p>
    <w:p w14:paraId="71052595" w14:textId="77777777" w:rsidR="00B92A52" w:rsidRPr="0003433C" w:rsidRDefault="00000000">
      <w:pPr>
        <w:pStyle w:val="Listenabsatz"/>
        <w:numPr>
          <w:ilvl w:val="0"/>
          <w:numId w:val="2"/>
        </w:numPr>
        <w:spacing w:before="40" w:after="40"/>
        <w:rPr>
          <w:lang w:val="en-US"/>
        </w:rPr>
      </w:pPr>
      <w:r>
        <w:rPr>
          <w:lang w:val="en-US"/>
        </w:rPr>
        <w:t>For teaching, DIY, and smaller setups: OAT, ambix, Envelop for Live, and REAPER-based combinations.</w:t>
      </w:r>
    </w:p>
    <w:p w14:paraId="6D7FBEBD" w14:textId="77777777" w:rsidR="00B92A52" w:rsidRPr="0003433C" w:rsidRDefault="00B92A52">
      <w:pPr>
        <w:spacing w:before="120" w:after="120"/>
        <w:rPr>
          <w:lang w:val="en-US"/>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1400"/>
        <w:gridCol w:w="1800"/>
      </w:tblGrid>
      <w:tr w:rsidR="00B92A52" w14:paraId="595DA7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0DCF0"/>
            <w:tcMar>
              <w:top w:w="80" w:type="dxa"/>
              <w:left w:w="120" w:type="dxa"/>
              <w:bottom w:w="80" w:type="dxa"/>
              <w:right w:w="120" w:type="dxa"/>
            </w:tcMar>
          </w:tcPr>
          <w:p w14:paraId="58C541EF" w14:textId="77777777" w:rsidR="00B92A52" w:rsidRDefault="00000000">
            <w:r>
              <w:rPr>
                <w:b/>
                <w:bCs/>
                <w:sz w:val="20"/>
                <w:szCs w:val="20"/>
              </w:rPr>
              <w:t>Tool</w:t>
            </w:r>
          </w:p>
        </w:tc>
        <w:tc>
          <w:tcPr>
            <w:tcW w:w="2800" w:type="dxa"/>
            <w:tcBorders>
              <w:top w:val="single" w:sz="1" w:space="0" w:color="CCCCCC"/>
              <w:left w:val="single" w:sz="1" w:space="0" w:color="CCCCCC"/>
              <w:bottom w:val="single" w:sz="1" w:space="0" w:color="CCCCCC"/>
              <w:right w:val="single" w:sz="1" w:space="0" w:color="CCCCCC"/>
            </w:tcBorders>
            <w:shd w:val="clear" w:color="auto" w:fill="D0DCF0"/>
            <w:tcMar>
              <w:top w:w="80" w:type="dxa"/>
              <w:left w:w="120" w:type="dxa"/>
              <w:bottom w:w="80" w:type="dxa"/>
              <w:right w:w="120" w:type="dxa"/>
            </w:tcMar>
          </w:tcPr>
          <w:p w14:paraId="227F4F9C" w14:textId="77777777" w:rsidR="00B92A52" w:rsidRDefault="00000000">
            <w:r>
              <w:rPr>
                <w:b/>
                <w:bCs/>
                <w:sz w:val="20"/>
                <w:szCs w:val="20"/>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D0DCF0"/>
            <w:tcMar>
              <w:top w:w="80" w:type="dxa"/>
              <w:left w:w="120" w:type="dxa"/>
              <w:bottom w:w="80" w:type="dxa"/>
              <w:right w:w="120" w:type="dxa"/>
            </w:tcMar>
          </w:tcPr>
          <w:p w14:paraId="091DC8BA" w14:textId="77777777" w:rsidR="00B92A52" w:rsidRDefault="00000000">
            <w:r>
              <w:rPr>
                <w:b/>
                <w:bCs/>
                <w:sz w:val="20"/>
                <w:szCs w:val="20"/>
              </w:rPr>
              <w:t>Max. Order</w:t>
            </w:r>
          </w:p>
        </w:tc>
        <w:tc>
          <w:tcPr>
            <w:tcW w:w="1800" w:type="dxa"/>
            <w:tcBorders>
              <w:top w:val="single" w:sz="1" w:space="0" w:color="CCCCCC"/>
              <w:left w:val="single" w:sz="1" w:space="0" w:color="CCCCCC"/>
              <w:bottom w:val="single" w:sz="1" w:space="0" w:color="CCCCCC"/>
              <w:right w:val="single" w:sz="1" w:space="0" w:color="CCCCCC"/>
            </w:tcBorders>
            <w:shd w:val="clear" w:color="auto" w:fill="D0DCF0"/>
            <w:tcMar>
              <w:top w:w="80" w:type="dxa"/>
              <w:left w:w="120" w:type="dxa"/>
              <w:bottom w:w="80" w:type="dxa"/>
              <w:right w:w="120" w:type="dxa"/>
            </w:tcMar>
          </w:tcPr>
          <w:p w14:paraId="56AA2BC2" w14:textId="77777777" w:rsidR="00B92A52" w:rsidRDefault="00000000">
            <w:r>
              <w:rPr>
                <w:b/>
                <w:bCs/>
                <w:sz w:val="20"/>
                <w:szCs w:val="20"/>
              </w:rPr>
              <w:t>License</w:t>
            </w:r>
          </w:p>
        </w:tc>
      </w:tr>
      <w:tr w:rsidR="00B92A52" w14:paraId="1B1F6C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C6399" w14:textId="77777777" w:rsidR="00B92A52" w:rsidRDefault="00000000">
            <w:r>
              <w:rPr>
                <w:sz w:val="18"/>
                <w:szCs w:val="18"/>
              </w:rPr>
              <w:t>ICST Ambisonics Plugins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5D979" w14:textId="77777777" w:rsidR="00B92A52" w:rsidRPr="0003433C" w:rsidRDefault="00000000">
            <w:pPr>
              <w:rPr>
                <w:lang w:val="en-US"/>
              </w:rPr>
            </w:pPr>
            <w:r>
              <w:rPr>
                <w:sz w:val="18"/>
                <w:szCs w:val="18"/>
                <w:lang w:val="en-US"/>
              </w:rPr>
              <w:t>HOA production, panning, decoding, OSC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4B839" w14:textId="77777777" w:rsidR="00B92A52" w:rsidRDefault="00000000">
            <w:r>
              <w:rPr>
                <w:sz w:val="18"/>
                <w:szCs w:val="18"/>
              </w:rPr>
              <w:t>Up to 7th (HOA)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C1E34" w14:textId="77777777" w:rsidR="00B92A52" w:rsidRDefault="00000000">
            <w:r>
              <w:rPr>
                <w:sz w:val="18"/>
                <w:szCs w:val="18"/>
              </w:rPr>
              <w:t>Free (ZHdK)</w:t>
            </w:r>
          </w:p>
        </w:tc>
      </w:tr>
      <w:tr w:rsidR="00B92A52" w14:paraId="5A8EB3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1ED14" w14:textId="77777777" w:rsidR="00B92A52" w:rsidRDefault="00000000">
            <w:r>
              <w:rPr>
                <w:sz w:val="18"/>
                <w:szCs w:val="18"/>
              </w:rPr>
              <w:t>IEM Plug-in Suite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837" w14:textId="77777777" w:rsidR="00B92A52" w:rsidRDefault="00000000">
            <w:r>
              <w:rPr>
                <w:sz w:val="18"/>
                <w:szCs w:val="18"/>
              </w:rPr>
              <w:t>Complete free HOA suite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9588C" w14:textId="77777777" w:rsidR="00B92A52" w:rsidRDefault="00000000">
            <w:r>
              <w:rPr>
                <w:sz w:val="18"/>
                <w:szCs w:val="18"/>
              </w:rPr>
              <w:t>Up to 7th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6F981" w14:textId="77777777" w:rsidR="00B92A52" w:rsidRDefault="00000000">
            <w:r>
              <w:rPr>
                <w:sz w:val="18"/>
                <w:szCs w:val="18"/>
              </w:rPr>
              <w:t>Free, open source</w:t>
            </w:r>
          </w:p>
        </w:tc>
      </w:tr>
      <w:tr w:rsidR="00B92A52" w14:paraId="4FDC94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6A6E8" w14:textId="77777777" w:rsidR="00B92A52" w:rsidRDefault="00000000">
            <w:r>
              <w:rPr>
                <w:sz w:val="18"/>
                <w:szCs w:val="18"/>
              </w:rPr>
              <w:t>SPARTA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DD63D" w14:textId="77777777" w:rsidR="00B92A52" w:rsidRDefault="00000000">
            <w:r>
              <w:rPr>
                <w:sz w:val="18"/>
                <w:szCs w:val="18"/>
              </w:rPr>
              <w:t>Analysis, decoding, DOA, binaural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0D8B3" w14:textId="77777777" w:rsidR="00B92A52" w:rsidRDefault="00000000">
            <w:r>
              <w:rPr>
                <w:sz w:val="18"/>
                <w:szCs w:val="18"/>
              </w:rPr>
              <w:t>Up to 7–10th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60C25" w14:textId="77777777" w:rsidR="00B92A52" w:rsidRDefault="00000000">
            <w:r>
              <w:rPr>
                <w:sz w:val="18"/>
                <w:szCs w:val="18"/>
              </w:rPr>
              <w:t>Free, open source</w:t>
            </w:r>
          </w:p>
        </w:tc>
      </w:tr>
      <w:tr w:rsidR="00B92A52" w14:paraId="6D874E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CE542" w14:textId="77777777" w:rsidR="00B92A52" w:rsidRDefault="00000000">
            <w:r>
              <w:rPr>
                <w:sz w:val="18"/>
                <w:szCs w:val="18"/>
              </w:rPr>
              <w:t>Ambisonic Toolkit (ATK)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40107" w14:textId="77777777" w:rsidR="00B92A52" w:rsidRDefault="00000000">
            <w:r>
              <w:rPr>
                <w:sz w:val="18"/>
                <w:szCs w:val="18"/>
              </w:rPr>
              <w:t>Soundfield kernel composition, FX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81A2B" w14:textId="77777777" w:rsidR="00B92A52" w:rsidRDefault="00000000">
            <w:r>
              <w:rPr>
                <w:sz w:val="18"/>
                <w:szCs w:val="18"/>
              </w:rPr>
              <w:t>3rd–7th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0DF67" w14:textId="77777777" w:rsidR="00B92A52" w:rsidRDefault="00000000">
            <w:r>
              <w:rPr>
                <w:sz w:val="18"/>
                <w:szCs w:val="18"/>
              </w:rPr>
              <w:t>Free, open source</w:t>
            </w:r>
          </w:p>
        </w:tc>
      </w:tr>
      <w:tr w:rsidR="00B92A52" w14:paraId="5321D8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CCCFD" w14:textId="77777777" w:rsidR="00B92A52" w:rsidRDefault="00000000">
            <w:r>
              <w:rPr>
                <w:sz w:val="18"/>
                <w:szCs w:val="18"/>
              </w:rPr>
              <w:t>SSA aX Plugins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10AC1" w14:textId="77777777" w:rsidR="00B92A52" w:rsidRDefault="00000000">
            <w:r>
              <w:rPr>
                <w:sz w:val="18"/>
                <w:szCs w:val="18"/>
              </w:rPr>
              <w:t>Commercial Ambisonics suite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69044" w14:textId="77777777" w:rsidR="00B92A52" w:rsidRDefault="00000000">
            <w:r>
              <w:rPr>
                <w:sz w:val="18"/>
                <w:szCs w:val="18"/>
              </w:rPr>
              <w:t>Up to 10th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947BC" w14:textId="77777777" w:rsidR="00B92A52" w:rsidRDefault="00000000">
            <w:r>
              <w:rPr>
                <w:sz w:val="18"/>
                <w:szCs w:val="18"/>
              </w:rPr>
              <w:t>Commercial</w:t>
            </w:r>
          </w:p>
        </w:tc>
      </w:tr>
      <w:tr w:rsidR="00B92A52" w14:paraId="79FC69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07074" w14:textId="77777777" w:rsidR="00B92A52" w:rsidRDefault="00000000">
            <w:r>
              <w:rPr>
                <w:sz w:val="18"/>
                <w:szCs w:val="18"/>
              </w:rPr>
              <w:t>FLUX:: SPAT Revolution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6F56B" w14:textId="77777777" w:rsidR="00B92A52" w:rsidRDefault="00000000">
            <w:r>
              <w:rPr>
                <w:sz w:val="18"/>
                <w:szCs w:val="18"/>
              </w:rPr>
              <w:t>Immersive production &amp; render environment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1FD90" w14:textId="77777777" w:rsidR="00B92A52" w:rsidRDefault="00000000">
            <w:r>
              <w:rPr>
                <w:sz w:val="18"/>
                <w:szCs w:val="18"/>
              </w:rPr>
              <w:t>Up to 7th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9422C" w14:textId="77777777" w:rsidR="00B92A52" w:rsidRDefault="00000000">
            <w:r>
              <w:rPr>
                <w:sz w:val="18"/>
                <w:szCs w:val="18"/>
              </w:rPr>
              <w:t>Commercial</w:t>
            </w:r>
          </w:p>
        </w:tc>
      </w:tr>
      <w:tr w:rsidR="00B92A52" w14:paraId="142960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F41B" w14:textId="77777777" w:rsidR="00B92A52" w:rsidRDefault="00000000">
            <w:r>
              <w:rPr>
                <w:sz w:val="18"/>
                <w:szCs w:val="18"/>
              </w:rPr>
              <w:t>Envelop for Live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FAEAA" w14:textId="77777777" w:rsidR="00B92A52" w:rsidRDefault="00000000">
            <w:r>
              <w:rPr>
                <w:sz w:val="18"/>
                <w:szCs w:val="18"/>
              </w:rPr>
              <w:t>Ableton Live toolchain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C7717" w14:textId="77777777" w:rsidR="00B92A52" w:rsidRDefault="00000000">
            <w:r>
              <w:rPr>
                <w:sz w:val="18"/>
                <w:szCs w:val="18"/>
              </w:rPr>
              <w:t>HOA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18432" w14:textId="77777777" w:rsidR="00B92A52" w:rsidRDefault="00000000">
            <w:r>
              <w:rPr>
                <w:sz w:val="18"/>
                <w:szCs w:val="18"/>
              </w:rPr>
              <w:t>Free, open source</w:t>
            </w:r>
          </w:p>
        </w:tc>
      </w:tr>
      <w:tr w:rsidR="00B92A52" w14:paraId="47BDD5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51182" w14:textId="77777777" w:rsidR="00B92A52" w:rsidRDefault="00000000">
            <w:r>
              <w:rPr>
                <w:sz w:val="18"/>
                <w:szCs w:val="18"/>
              </w:rPr>
              <w:t>REAPER + plugins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D6777" w14:textId="77777777" w:rsidR="00B92A52" w:rsidRDefault="00000000">
            <w:r>
              <w:rPr>
                <w:sz w:val="18"/>
                <w:szCs w:val="18"/>
              </w:rPr>
              <w:t>DAW host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725C3" w14:textId="77777777" w:rsidR="00B92A52" w:rsidRDefault="00000000">
            <w:r>
              <w:rPr>
                <w:sz w:val="18"/>
                <w:szCs w:val="18"/>
              </w:rPr>
              <w:t>Up to 10th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06209" w14:textId="77777777" w:rsidR="00B92A52" w:rsidRDefault="00000000">
            <w:r>
              <w:rPr>
                <w:sz w:val="18"/>
                <w:szCs w:val="18"/>
              </w:rPr>
              <w:t>Very affordable</w:t>
            </w:r>
          </w:p>
        </w:tc>
      </w:tr>
    </w:tbl>
    <w:p w14:paraId="58C5AD95" w14:textId="77777777" w:rsidR="00B92A52" w:rsidRDefault="00B92A52">
      <w:pPr>
        <w:spacing w:before="120"/>
      </w:pPr>
    </w:p>
    <w:p w14:paraId="32A112F5" w14:textId="77777777" w:rsidR="00B92A52" w:rsidRDefault="00000000">
      <w:pPr>
        <w:pStyle w:val="berschrift1"/>
        <w:pageBreakBefore/>
      </w:pPr>
      <w:r>
        <w:lastRenderedPageBreak/>
        <w:t>11. References &amp; Further Reading</w:t>
      </w:r>
    </w:p>
    <w:p w14:paraId="68611512" w14:textId="77777777" w:rsidR="00B92A52" w:rsidRDefault="00000000">
      <w:pPr>
        <w:pStyle w:val="berschrift2"/>
        <w:spacing w:before="280"/>
      </w:pPr>
      <w:r>
        <w:t>Books</w:t>
      </w:r>
    </w:p>
    <w:p w14:paraId="6F724C19" w14:textId="77777777" w:rsidR="00B92A52" w:rsidRPr="0003433C" w:rsidRDefault="00000000">
      <w:pPr>
        <w:pStyle w:val="Listenabsatz"/>
        <w:numPr>
          <w:ilvl w:val="0"/>
          <w:numId w:val="2"/>
        </w:numPr>
        <w:spacing w:before="40" w:after="40"/>
        <w:rPr>
          <w:lang w:val="en-US"/>
        </w:rPr>
      </w:pPr>
      <w:r>
        <w:rPr>
          <w:lang w:val="en-US"/>
        </w:rPr>
        <w:t>Ambisonics: A Practical 3D Audio Theory — Zotter &amp; Frank (2019, Open Access)</w:t>
      </w:r>
    </w:p>
    <w:p w14:paraId="0EDE3EE4" w14:textId="77777777" w:rsidR="00B92A52" w:rsidRPr="0003433C" w:rsidRDefault="00000000">
      <w:pPr>
        <w:pStyle w:val="Listenabsatz"/>
        <w:numPr>
          <w:ilvl w:val="0"/>
          <w:numId w:val="2"/>
        </w:numPr>
        <w:spacing w:before="40" w:after="40"/>
        <w:rPr>
          <w:lang w:val="en-US"/>
        </w:rPr>
      </w:pPr>
      <w:r>
        <w:rPr>
          <w:lang w:val="en-US"/>
        </w:rPr>
        <w:t>Immersive Sound: The Art and Science of Binaural and Multi-Channel Audio — Rumsey (2012)</w:t>
      </w:r>
    </w:p>
    <w:p w14:paraId="7F1F6234" w14:textId="77777777" w:rsidR="00B92A52" w:rsidRDefault="00000000">
      <w:pPr>
        <w:pStyle w:val="Listenabsatz"/>
        <w:numPr>
          <w:ilvl w:val="0"/>
          <w:numId w:val="2"/>
        </w:numPr>
        <w:spacing w:before="40" w:after="40"/>
      </w:pPr>
      <w:r>
        <w:t>Kompositionen für hörbaren Raum / Compositions for Audible Space — transcript Verlag</w:t>
      </w:r>
    </w:p>
    <w:p w14:paraId="720759A0" w14:textId="77777777" w:rsidR="00B92A52" w:rsidRPr="0003433C" w:rsidRDefault="00000000">
      <w:pPr>
        <w:pStyle w:val="Listenabsatz"/>
        <w:numPr>
          <w:ilvl w:val="0"/>
          <w:numId w:val="2"/>
        </w:numPr>
        <w:spacing w:before="40" w:after="40"/>
        <w:rPr>
          <w:lang w:val="en-US"/>
        </w:rPr>
      </w:pPr>
      <w:r>
        <w:rPr>
          <w:lang w:val="en-US"/>
        </w:rPr>
        <w:t>Parametric Time-Frequency Domain Spatial Audio — Pulkki, Delikaris-Manias &amp; Politis (2017)</w:t>
      </w:r>
    </w:p>
    <w:p w14:paraId="1F064F2E" w14:textId="77777777" w:rsidR="00B92A52" w:rsidRDefault="00000000">
      <w:pPr>
        <w:pStyle w:val="berschrift2"/>
        <w:spacing w:before="280"/>
      </w:pPr>
      <w:r>
        <w:t>Key Articles</w:t>
      </w:r>
    </w:p>
    <w:p w14:paraId="50185B85" w14:textId="77777777" w:rsidR="00B92A52" w:rsidRPr="0003433C" w:rsidRDefault="00000000">
      <w:pPr>
        <w:pStyle w:val="Listenabsatz"/>
        <w:numPr>
          <w:ilvl w:val="0"/>
          <w:numId w:val="2"/>
        </w:numPr>
        <w:spacing w:before="40" w:after="40"/>
        <w:rPr>
          <w:lang w:val="en-US"/>
        </w:rPr>
      </w:pPr>
      <w:r>
        <w:rPr>
          <w:lang w:val="en-US"/>
        </w:rPr>
        <w:t>Periphony: With-Height Sound Reproduction — Gerzon (JAES, 1973)</w:t>
      </w:r>
    </w:p>
    <w:p w14:paraId="517BE5EA" w14:textId="77777777" w:rsidR="00B92A52" w:rsidRPr="0003433C" w:rsidRDefault="00000000">
      <w:pPr>
        <w:pStyle w:val="Listenabsatz"/>
        <w:numPr>
          <w:ilvl w:val="0"/>
          <w:numId w:val="2"/>
        </w:numPr>
        <w:spacing w:before="40" w:after="40"/>
        <w:rPr>
          <w:lang w:val="en-US"/>
        </w:rPr>
      </w:pPr>
      <w:r>
        <w:rPr>
          <w:lang w:val="en-US"/>
        </w:rPr>
        <w:t>Spectromorphology: explaining sound-shapes — Smalley (Organised Sound, 1997)</w:t>
      </w:r>
    </w:p>
    <w:p w14:paraId="193031BB" w14:textId="77777777" w:rsidR="00B92A52" w:rsidRPr="0003433C" w:rsidRDefault="00000000">
      <w:pPr>
        <w:pStyle w:val="Listenabsatz"/>
        <w:numPr>
          <w:ilvl w:val="0"/>
          <w:numId w:val="2"/>
        </w:numPr>
        <w:spacing w:before="40" w:after="40"/>
        <w:rPr>
          <w:lang w:val="en-US"/>
        </w:rPr>
      </w:pPr>
      <w:r>
        <w:rPr>
          <w:lang w:val="en-US"/>
        </w:rPr>
        <w:t>Space-form and the acousmatic image — Smalley (Organised Sound, 2007)</w:t>
      </w:r>
    </w:p>
    <w:p w14:paraId="68F07FBD" w14:textId="77777777" w:rsidR="00B92A52" w:rsidRPr="0003433C" w:rsidRDefault="00000000">
      <w:pPr>
        <w:pStyle w:val="Listenabsatz"/>
        <w:numPr>
          <w:ilvl w:val="0"/>
          <w:numId w:val="2"/>
        </w:numPr>
        <w:spacing w:before="40" w:after="40"/>
        <w:rPr>
          <w:lang w:val="en-US"/>
        </w:rPr>
      </w:pPr>
      <w:r>
        <w:rPr>
          <w:lang w:val="en-US"/>
        </w:rPr>
        <w:t>ambiX — A Suggested Ambisonics Format (IEM, 2011)</w:t>
      </w:r>
    </w:p>
    <w:p w14:paraId="6D616753" w14:textId="77777777" w:rsidR="00B92A52" w:rsidRPr="0003433C" w:rsidRDefault="00000000">
      <w:pPr>
        <w:pStyle w:val="Listenabsatz"/>
        <w:numPr>
          <w:ilvl w:val="0"/>
          <w:numId w:val="2"/>
        </w:numPr>
        <w:spacing w:before="40" w:after="40"/>
        <w:rPr>
          <w:lang w:val="en-US"/>
        </w:rPr>
      </w:pPr>
      <w:r>
        <w:rPr>
          <w:lang w:val="en-US"/>
        </w:rPr>
        <w:t>Spatial music composition — Barrett (Oxford Handbook of Computer Music, 2019)</w:t>
      </w:r>
    </w:p>
    <w:p w14:paraId="4CC5CA0C" w14:textId="77777777" w:rsidR="00B92A52" w:rsidRDefault="00000000">
      <w:pPr>
        <w:pStyle w:val="berschrift2"/>
        <w:spacing w:before="280"/>
      </w:pPr>
      <w:r>
        <w:t>Online Resources</w:t>
      </w:r>
    </w:p>
    <w:p w14:paraId="5AE5019A" w14:textId="77777777" w:rsidR="00B92A52" w:rsidRPr="0003433C" w:rsidRDefault="00000000">
      <w:pPr>
        <w:pStyle w:val="Listenabsatz"/>
        <w:numPr>
          <w:ilvl w:val="0"/>
          <w:numId w:val="2"/>
        </w:numPr>
        <w:spacing w:before="40" w:after="40"/>
        <w:rPr>
          <w:lang w:val="en-US"/>
        </w:rPr>
      </w:pPr>
      <w:r>
        <w:rPr>
          <w:lang w:val="en-US"/>
        </w:rPr>
        <w:t>ambisonics.ch — ICST Ambisonics site with plugins, guide, residencies, and B-format archive</w:t>
      </w:r>
    </w:p>
    <w:p w14:paraId="1E7B6995" w14:textId="77777777" w:rsidR="00B92A52" w:rsidRDefault="00000000">
      <w:pPr>
        <w:pStyle w:val="Listenabsatz"/>
        <w:numPr>
          <w:ilvl w:val="0"/>
          <w:numId w:val="2"/>
        </w:numPr>
        <w:spacing w:before="40" w:after="40"/>
      </w:pPr>
      <w:r>
        <w:t>plugins.iem.at — IEM Plug-in Suite</w:t>
      </w:r>
    </w:p>
    <w:p w14:paraId="7F8E3D89" w14:textId="77777777" w:rsidR="00B92A52" w:rsidRDefault="00000000">
      <w:pPr>
        <w:pStyle w:val="Listenabsatz"/>
        <w:numPr>
          <w:ilvl w:val="0"/>
          <w:numId w:val="2"/>
        </w:numPr>
        <w:spacing w:before="40" w:after="40"/>
      </w:pPr>
      <w:r>
        <w:t>ambisonictoolkit.net — Ambisonic Toolkit</w:t>
      </w:r>
    </w:p>
    <w:p w14:paraId="0EDBAAC2" w14:textId="77777777" w:rsidR="00B92A52" w:rsidRPr="0003433C" w:rsidRDefault="00000000">
      <w:pPr>
        <w:pStyle w:val="Listenabsatz"/>
        <w:numPr>
          <w:ilvl w:val="0"/>
          <w:numId w:val="2"/>
        </w:numPr>
        <w:spacing w:before="40" w:after="40"/>
        <w:rPr>
          <w:lang w:val="en-US"/>
        </w:rPr>
      </w:pPr>
      <w:r>
        <w:rPr>
          <w:lang w:val="en-US"/>
        </w:rPr>
        <w:t>intothesoundfield.music.ox.ac.uk — The Michael Gerzon Story</w:t>
      </w:r>
    </w:p>
    <w:p w14:paraId="1C327CDE" w14:textId="77777777" w:rsidR="00B92A52" w:rsidRDefault="00000000">
      <w:pPr>
        <w:pStyle w:val="Listenabsatz"/>
        <w:numPr>
          <w:ilvl w:val="0"/>
          <w:numId w:val="2"/>
        </w:numPr>
        <w:spacing w:before="40" w:after="40"/>
      </w:pPr>
      <w:r>
        <w:t>github.com/schweizerweb/icst-ambisonics-plugins — ICST Plugins repository</w:t>
      </w:r>
    </w:p>
    <w:p w14:paraId="57ED0074" w14:textId="77777777" w:rsidR="00B92A52" w:rsidRDefault="00B92A52">
      <w:pPr>
        <w:pBdr>
          <w:bottom w:val="single" w:sz="6" w:space="1" w:color="CCCCCC"/>
        </w:pBdr>
        <w:spacing w:before="200" w:after="200"/>
      </w:pPr>
    </w:p>
    <w:p w14:paraId="3A3737A2" w14:textId="77777777" w:rsidR="00B92A52" w:rsidRPr="0003433C" w:rsidRDefault="00000000">
      <w:pPr>
        <w:spacing w:before="400" w:after="200"/>
        <w:jc w:val="center"/>
        <w:rPr>
          <w:lang w:val="en-US"/>
        </w:rPr>
      </w:pPr>
      <w:r>
        <w:rPr>
          <w:b/>
          <w:bCs/>
          <w:color w:val="1E3A5F"/>
          <w:sz w:val="22"/>
          <w:szCs w:val="22"/>
          <w:lang w:val="en-US"/>
        </w:rPr>
        <w:t>ICST — Institute for Computer Music and Sound Technology</w:t>
      </w:r>
    </w:p>
    <w:p w14:paraId="735E255B" w14:textId="77777777" w:rsidR="00B92A52" w:rsidRPr="0003433C" w:rsidRDefault="00000000">
      <w:pPr>
        <w:jc w:val="center"/>
        <w:rPr>
          <w:lang w:val="en-US"/>
        </w:rPr>
      </w:pPr>
      <w:r>
        <w:rPr>
          <w:color w:val="555555"/>
          <w:sz w:val="20"/>
          <w:szCs w:val="20"/>
          <w:lang w:val="en-US"/>
        </w:rPr>
        <w:t>Zurich University of the Arts (ZHdK)  |  ambisonics.ch</w:t>
      </w:r>
    </w:p>
    <w:sectPr w:rsidR="00B92A52" w:rsidRPr="0003433C">
      <w:headerReference w:type="default" r:id="rId14"/>
      <w:footerReference w:type="default" r:id="rId15"/>
      <w:pgSz w:w="11906" w:h="16838"/>
      <w:pgMar w:top="1440"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6B701" w14:textId="77777777" w:rsidR="00790196" w:rsidRDefault="00790196">
      <w:r>
        <w:separator/>
      </w:r>
    </w:p>
  </w:endnote>
  <w:endnote w:type="continuationSeparator" w:id="0">
    <w:p w14:paraId="5C7DF671" w14:textId="77777777" w:rsidR="00790196" w:rsidRDefault="00790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0AE7D" w14:textId="77777777" w:rsidR="00B92A52" w:rsidRDefault="00000000">
    <w:pPr>
      <w:pBdr>
        <w:top w:val="single" w:sz="6" w:space="1" w:color="CCCCCC"/>
      </w:pBdr>
      <w:jc w:val="right"/>
    </w:pPr>
    <w:proofErr w:type="gramStart"/>
    <w:r>
      <w:rPr>
        <w:color w:val="888888"/>
        <w:sz w:val="18"/>
        <w:szCs w:val="18"/>
      </w:rPr>
      <w:t>ambisonics.ch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3433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8189F" w14:textId="77777777" w:rsidR="00790196" w:rsidRDefault="00790196">
      <w:r>
        <w:separator/>
      </w:r>
    </w:p>
  </w:footnote>
  <w:footnote w:type="continuationSeparator" w:id="0">
    <w:p w14:paraId="13D409C5" w14:textId="77777777" w:rsidR="00790196" w:rsidRDefault="00790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A25A" w14:textId="77777777" w:rsidR="00B92A52" w:rsidRPr="0003433C" w:rsidRDefault="00000000">
    <w:pPr>
      <w:pBdr>
        <w:bottom w:val="single" w:sz="6" w:space="1" w:color="CCCCCC"/>
      </w:pBdr>
      <w:rPr>
        <w:lang w:val="en-US"/>
      </w:rPr>
    </w:pPr>
    <w:r w:rsidRPr="0003433C">
      <w:rPr>
        <w:color w:val="888888"/>
        <w:sz w:val="18"/>
        <w:szCs w:val="18"/>
        <w:lang w:val="en-US"/>
      </w:rPr>
      <w:t>Composing in Ambisonics — ICST / ZHdK Zurich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55E1F"/>
    <w:multiLevelType w:val="hybridMultilevel"/>
    <w:tmpl w:val="49DA996A"/>
    <w:lvl w:ilvl="0" w:tplc="15DC21E6">
      <w:start w:val="1"/>
      <w:numFmt w:val="bullet"/>
      <w:lvlText w:val="•"/>
      <w:lvlJc w:val="left"/>
      <w:pPr>
        <w:ind w:left="720" w:hanging="360"/>
      </w:pPr>
    </w:lvl>
    <w:lvl w:ilvl="1" w:tplc="DFBCF048">
      <w:numFmt w:val="decimal"/>
      <w:lvlText w:val=""/>
      <w:lvlJc w:val="left"/>
    </w:lvl>
    <w:lvl w:ilvl="2" w:tplc="9F983A48">
      <w:numFmt w:val="decimal"/>
      <w:lvlText w:val=""/>
      <w:lvlJc w:val="left"/>
    </w:lvl>
    <w:lvl w:ilvl="3" w:tplc="48C0408E">
      <w:numFmt w:val="decimal"/>
      <w:lvlText w:val=""/>
      <w:lvlJc w:val="left"/>
    </w:lvl>
    <w:lvl w:ilvl="4" w:tplc="D2C4324C">
      <w:numFmt w:val="decimal"/>
      <w:lvlText w:val=""/>
      <w:lvlJc w:val="left"/>
    </w:lvl>
    <w:lvl w:ilvl="5" w:tplc="07A494D8">
      <w:numFmt w:val="decimal"/>
      <w:lvlText w:val=""/>
      <w:lvlJc w:val="left"/>
    </w:lvl>
    <w:lvl w:ilvl="6" w:tplc="B99E91B8">
      <w:numFmt w:val="decimal"/>
      <w:lvlText w:val=""/>
      <w:lvlJc w:val="left"/>
    </w:lvl>
    <w:lvl w:ilvl="7" w:tplc="BE9A97C6">
      <w:numFmt w:val="decimal"/>
      <w:lvlText w:val=""/>
      <w:lvlJc w:val="left"/>
    </w:lvl>
    <w:lvl w:ilvl="8" w:tplc="25F6DBDE">
      <w:numFmt w:val="decimal"/>
      <w:lvlText w:val=""/>
      <w:lvlJc w:val="left"/>
    </w:lvl>
  </w:abstractNum>
  <w:abstractNum w:abstractNumId="1" w15:restartNumberingAfterBreak="0">
    <w:nsid w:val="782A39F4"/>
    <w:multiLevelType w:val="hybridMultilevel"/>
    <w:tmpl w:val="11F42018"/>
    <w:lvl w:ilvl="0" w:tplc="B5CE55B6">
      <w:start w:val="1"/>
      <w:numFmt w:val="bullet"/>
      <w:lvlText w:val="●"/>
      <w:lvlJc w:val="left"/>
      <w:pPr>
        <w:ind w:left="720" w:hanging="360"/>
      </w:pPr>
    </w:lvl>
    <w:lvl w:ilvl="1" w:tplc="8ADEDAB2">
      <w:start w:val="1"/>
      <w:numFmt w:val="bullet"/>
      <w:lvlText w:val="○"/>
      <w:lvlJc w:val="left"/>
      <w:pPr>
        <w:ind w:left="1440" w:hanging="360"/>
      </w:pPr>
    </w:lvl>
    <w:lvl w:ilvl="2" w:tplc="73061906">
      <w:start w:val="1"/>
      <w:numFmt w:val="bullet"/>
      <w:lvlText w:val="■"/>
      <w:lvlJc w:val="left"/>
      <w:pPr>
        <w:ind w:left="2160" w:hanging="360"/>
      </w:pPr>
    </w:lvl>
    <w:lvl w:ilvl="3" w:tplc="7F94D206">
      <w:start w:val="1"/>
      <w:numFmt w:val="bullet"/>
      <w:lvlText w:val="●"/>
      <w:lvlJc w:val="left"/>
      <w:pPr>
        <w:ind w:left="2880" w:hanging="360"/>
      </w:pPr>
    </w:lvl>
    <w:lvl w:ilvl="4" w:tplc="A92ECF0C">
      <w:start w:val="1"/>
      <w:numFmt w:val="bullet"/>
      <w:lvlText w:val="○"/>
      <w:lvlJc w:val="left"/>
      <w:pPr>
        <w:ind w:left="3600" w:hanging="360"/>
      </w:pPr>
    </w:lvl>
    <w:lvl w:ilvl="5" w:tplc="BC48AEDE">
      <w:start w:val="1"/>
      <w:numFmt w:val="bullet"/>
      <w:lvlText w:val="■"/>
      <w:lvlJc w:val="left"/>
      <w:pPr>
        <w:ind w:left="4320" w:hanging="360"/>
      </w:pPr>
    </w:lvl>
    <w:lvl w:ilvl="6" w:tplc="120EF8B6">
      <w:start w:val="1"/>
      <w:numFmt w:val="bullet"/>
      <w:lvlText w:val="●"/>
      <w:lvlJc w:val="left"/>
      <w:pPr>
        <w:ind w:left="5040" w:hanging="360"/>
      </w:pPr>
    </w:lvl>
    <w:lvl w:ilvl="7" w:tplc="1B02738C">
      <w:start w:val="1"/>
      <w:numFmt w:val="bullet"/>
      <w:lvlText w:val="●"/>
      <w:lvlJc w:val="left"/>
      <w:pPr>
        <w:ind w:left="5760" w:hanging="360"/>
      </w:pPr>
    </w:lvl>
    <w:lvl w:ilvl="8" w:tplc="4ECECBDC">
      <w:start w:val="1"/>
      <w:numFmt w:val="bullet"/>
      <w:lvlText w:val="●"/>
      <w:lvlJc w:val="left"/>
      <w:pPr>
        <w:ind w:left="6480" w:hanging="360"/>
      </w:pPr>
    </w:lvl>
  </w:abstractNum>
  <w:num w:numId="1" w16cid:durableId="983579117">
    <w:abstractNumId w:val="1"/>
    <w:lvlOverride w:ilvl="0">
      <w:startOverride w:val="1"/>
    </w:lvlOverride>
  </w:num>
  <w:num w:numId="2" w16cid:durableId="20560055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A52"/>
    <w:rsid w:val="0003433C"/>
    <w:rsid w:val="004F6FC1"/>
    <w:rsid w:val="00790196"/>
    <w:rsid w:val="008064A8"/>
    <w:rsid w:val="00B92A5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3F654E7C"/>
  <w15:docId w15:val="{6A0D3C3C-F305-4546-ADE3-49AB29688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00"/>
      <w:outlineLvl w:val="0"/>
    </w:pPr>
    <w:rPr>
      <w:b/>
      <w:bCs/>
      <w:color w:val="1E3A5F"/>
      <w:sz w:val="40"/>
      <w:szCs w:val="40"/>
    </w:rPr>
  </w:style>
  <w:style w:type="paragraph" w:styleId="berschrift2">
    <w:name w:val="heading 2"/>
    <w:uiPriority w:val="9"/>
    <w:unhideWhenUsed/>
    <w:qFormat/>
    <w:pPr>
      <w:spacing w:before="320" w:after="120"/>
      <w:outlineLvl w:val="1"/>
    </w:pPr>
    <w:rPr>
      <w:b/>
      <w:bCs/>
      <w:color w:val="2C4A7C"/>
      <w:sz w:val="30"/>
      <w:szCs w:val="30"/>
    </w:rPr>
  </w:style>
  <w:style w:type="paragraph" w:styleId="berschrift3">
    <w:name w:val="heading 3"/>
    <w:uiPriority w:val="9"/>
    <w:semiHidden/>
    <w:unhideWhenUsed/>
    <w:qFormat/>
    <w:pPr>
      <w:spacing w:before="200" w:after="80"/>
      <w:outlineLvl w:val="2"/>
    </w:pPr>
    <w:rPr>
      <w:b/>
      <w:bCs/>
      <w:color w:val="3A5F9A"/>
      <w:sz w:val="26"/>
      <w:szCs w:val="26"/>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3963</Words>
  <Characters>24968</Characters>
  <Application>Microsoft Office Word</Application>
  <DocSecurity>0</DocSecurity>
  <Lines>208</Lines>
  <Paragraphs>57</Paragraphs>
  <ScaleCrop>false</ScaleCrop>
  <Company/>
  <LinksUpToDate>false</LinksUpToDate>
  <CharactersWithSpaces>28874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Schütt Johannes</cp:lastModifiedBy>
  <cp:revision>2</cp:revision>
  <dcterms:created xsi:type="dcterms:W3CDTF">2026-03-19T09:34:00Z</dcterms:created>
  <dcterms:modified xsi:type="dcterms:W3CDTF">2026-03-19T09:34:00Z</dcterms:modified>
</cp:coreProperties>
</file>