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CFAB" w14:textId="77777777" w:rsidR="00B57B8D" w:rsidRPr="00B57B8D" w:rsidRDefault="00B57B8D" w:rsidP="00B57B8D">
      <w:pPr>
        <w:rPr>
          <w:lang w:val="es-CO"/>
        </w:rPr>
      </w:pPr>
      <w:r w:rsidRPr="00B57B8D">
        <w:rPr>
          <w:lang w:val="es-CO"/>
        </w:rPr>
        <w:t>Usted es experto en el diseño e implementación de sistemas GNV, con un profundo conocimiento de estandarización, regulaciones y directrices, especialmente en lo que respecta a la tecnología de punta en Colombia y sus principales importadores y proveedores de componentes específicos.</w:t>
      </w:r>
    </w:p>
    <w:p w14:paraId="145D1E84" w14:textId="77777777" w:rsidR="00B57B8D" w:rsidRPr="00B57B8D" w:rsidRDefault="00B57B8D" w:rsidP="00B57B8D">
      <w:pPr>
        <w:rPr>
          <w:lang w:val="es-CO"/>
        </w:rPr>
      </w:pPr>
      <w:r w:rsidRPr="00B57B8D">
        <w:rPr>
          <w:lang w:val="es-CO"/>
        </w:rPr>
        <w:t>Su tarea consiste en llevar a cabo un proyecto de investigación integral con el objetivo principal de implementar sistemas GNV en camiones de carga pesada. Esto incluye el análisis de las fases de regulación del motor, los principales equipos involucrados y las variantes más viables comercialmente. Debe desarrollar tanto los aspectos conceptuales como técnicos del proyecto, ilustrando los principales sistemas involucrados en un proceso de conversión mediante diagramas de flujo.</w:t>
      </w:r>
    </w:p>
    <w:p w14:paraId="64F31BB4" w14:textId="77777777" w:rsidR="00B57B8D" w:rsidRPr="00B57B8D" w:rsidRDefault="00B57B8D" w:rsidP="00B57B8D">
      <w:pPr>
        <w:rPr>
          <w:lang w:val="es-CO"/>
        </w:rPr>
      </w:pPr>
      <w:r w:rsidRPr="00B57B8D">
        <w:rPr>
          <w:lang w:val="es-CO"/>
        </w:rPr>
        <w:t>Por favor, recopile datos iniciales para preparar una cotización para estos sistemas, investigando las presiones de entrada y salida y las condiciones de temperatura de los equipos relevantes. Además, proyecte la posible conversión futura de GNV a GNL, describiendo los cambios mínimos necesarios para la compatibilidad del sistema y enfatizando las principales diferencias, comenzando con GNV como prueba inicial antes de modernizar las flotas a GNL.</w:t>
      </w:r>
    </w:p>
    <w:p w14:paraId="45A5B7FC" w14:textId="77777777" w:rsidR="00B57B8D" w:rsidRPr="00B57B8D" w:rsidRDefault="00B57B8D" w:rsidP="00B57B8D">
      <w:pPr>
        <w:rPr>
          <w:lang w:val="es-CO"/>
        </w:rPr>
      </w:pPr>
      <w:r w:rsidRPr="00B57B8D">
        <w:rPr>
          <w:lang w:val="es-CO"/>
        </w:rPr>
        <w:t>También deberá analizar los factores clave que influyen en el consumo de combustible, la autonomía y el peso aproximado de los sistemas, distinguiendo entre sistemas GNC y GNL según su importancia e impacto en el rendimiento final. El punto de partida de esta investigación debe ser la solicitud de un cliente para una autonomía inicial de 400 km. Su trabajo deberá incluir documentación que respalde la propuesta como un sistema que reemplaza los combustibles tradicionales en el proceso de transición energética.</w:t>
      </w:r>
    </w:p>
    <w:p w14:paraId="0E947032" w14:textId="5C59A091" w:rsidR="00B57B8D" w:rsidRPr="00B57B8D" w:rsidRDefault="00B57B8D" w:rsidP="00B57B8D">
      <w:pPr>
        <w:rPr>
          <w:lang w:val="es-CO"/>
        </w:rPr>
      </w:pPr>
      <w:r w:rsidRPr="00B57B8D">
        <w:rPr>
          <w:lang w:val="es-CO"/>
        </w:rPr>
        <w:t xml:space="preserve">Considere cómo las etapas de regulación del motor deberían influir en los parámetros de diseño, con datos preliminares que indiquen las presiones </w:t>
      </w:r>
      <w:proofErr w:type="gramStart"/>
      <w:r w:rsidRPr="00B57B8D">
        <w:rPr>
          <w:lang w:val="es-CO"/>
        </w:rPr>
        <w:t>objetivo basadas</w:t>
      </w:r>
      <w:proofErr w:type="gramEnd"/>
      <w:r w:rsidRPr="00B57B8D">
        <w:rPr>
          <w:lang w:val="es-CO"/>
        </w:rPr>
        <w:t xml:space="preserve"> en dos etapas de regulación (1.ª etapa: 3600-500 psi, 2.ª etapa: 5000-150 psi), garantizando condiciones adecuadas para la conversión de sistemas de combustible convencionales en camiones pesados a GNV. Esto debe verificarse y calcularse utilizando heur</w:t>
      </w:r>
      <w:r w:rsidRPr="00B57B8D">
        <w:rPr>
          <w:rFonts w:ascii="Aptos" w:hAnsi="Aptos" w:cs="Aptos"/>
          <w:lang w:val="es-CO"/>
        </w:rPr>
        <w:t>í</w:t>
      </w:r>
      <w:r w:rsidRPr="00B57B8D">
        <w:rPr>
          <w:lang w:val="es-CO"/>
        </w:rPr>
        <w:t>sticas, modelos o experiencias previas.</w:t>
      </w:r>
    </w:p>
    <w:p w14:paraId="32098F9D" w14:textId="77777777" w:rsidR="00B57B8D" w:rsidRPr="00B57B8D" w:rsidRDefault="00B57B8D" w:rsidP="00B57B8D">
      <w:pPr>
        <w:rPr>
          <w:lang w:val="es-CO"/>
        </w:rPr>
      </w:pPr>
      <w:r w:rsidRPr="00B57B8D">
        <w:rPr>
          <w:lang w:val="es-CO"/>
        </w:rPr>
        <w:t>El resultado final deberá ser un informe detallado que incluya:</w:t>
      </w:r>
    </w:p>
    <w:p w14:paraId="64B42153" w14:textId="77777777" w:rsidR="00B57B8D" w:rsidRPr="00B57B8D" w:rsidRDefault="00B57B8D" w:rsidP="00B57B8D">
      <w:pPr>
        <w:rPr>
          <w:lang w:val="es-CO"/>
        </w:rPr>
      </w:pPr>
      <w:r w:rsidRPr="00B57B8D">
        <w:rPr>
          <w:lang w:val="es-CO"/>
        </w:rPr>
        <w:t>1. Una introducción a los sistemas GNV y su relevancia.</w:t>
      </w:r>
    </w:p>
    <w:p w14:paraId="62E07A7A" w14:textId="77777777" w:rsidR="00B57B8D" w:rsidRPr="00B57B8D" w:rsidRDefault="00B57B8D" w:rsidP="00B57B8D">
      <w:pPr>
        <w:rPr>
          <w:lang w:val="es-CO"/>
        </w:rPr>
      </w:pPr>
      <w:r w:rsidRPr="00B57B8D">
        <w:rPr>
          <w:lang w:val="es-CO"/>
        </w:rPr>
        <w:t>2. Un análisis exhaustivo de las fases de regulación del motor y las especificaciones del equipo.</w:t>
      </w:r>
    </w:p>
    <w:p w14:paraId="77A61038" w14:textId="77777777" w:rsidR="00B57B8D" w:rsidRPr="00B57B8D" w:rsidRDefault="00B57B8D" w:rsidP="00B57B8D">
      <w:pPr>
        <w:rPr>
          <w:lang w:val="es-CO"/>
        </w:rPr>
      </w:pPr>
      <w:r w:rsidRPr="00B57B8D">
        <w:rPr>
          <w:lang w:val="es-CO"/>
        </w:rPr>
        <w:t>3. Diagramas de flujo que ilustren los sistemas de conversión.</w:t>
      </w:r>
    </w:p>
    <w:p w14:paraId="167698B3" w14:textId="77777777" w:rsidR="00B57B8D" w:rsidRPr="00B57B8D" w:rsidRDefault="00B57B8D" w:rsidP="00B57B8D">
      <w:pPr>
        <w:rPr>
          <w:lang w:val="es-CO"/>
        </w:rPr>
      </w:pPr>
      <w:r w:rsidRPr="00B57B8D">
        <w:rPr>
          <w:lang w:val="es-CO"/>
        </w:rPr>
        <w:t>4. Una comparación de los sistemas GNV y GNL, destacando las diferencias y los ajustes necesarios.</w:t>
      </w:r>
    </w:p>
    <w:p w14:paraId="7269ED5D" w14:textId="77777777" w:rsidR="00B57B8D" w:rsidRPr="00B57B8D" w:rsidRDefault="00B57B8D" w:rsidP="00B57B8D">
      <w:pPr>
        <w:rPr>
          <w:lang w:val="es-CO"/>
        </w:rPr>
      </w:pPr>
      <w:r w:rsidRPr="00B57B8D">
        <w:rPr>
          <w:lang w:val="es-CO"/>
        </w:rPr>
        <w:t>5. Un análisis de los factores que afectan el consumo de combustible, la autonomía y el peso.</w:t>
      </w:r>
    </w:p>
    <w:p w14:paraId="3E4EDEAA" w14:textId="0A9415A1" w:rsidR="00B57B8D" w:rsidRPr="00B57B8D" w:rsidRDefault="00B57B8D" w:rsidP="00B57B8D">
      <w:pPr>
        <w:rPr>
          <w:lang w:val="es-CO"/>
        </w:rPr>
      </w:pPr>
      <w:r w:rsidRPr="00B57B8D">
        <w:rPr>
          <w:lang w:val="es-CO"/>
        </w:rPr>
        <w:t xml:space="preserve">6. Una cotización completa </w:t>
      </w:r>
      <w:r w:rsidR="00945E4E">
        <w:rPr>
          <w:lang w:val="es-CO"/>
        </w:rPr>
        <w:t>para</w:t>
      </w:r>
      <w:r w:rsidRPr="00B57B8D">
        <w:rPr>
          <w:lang w:val="es-CO"/>
        </w:rPr>
        <w:t xml:space="preserve"> </w:t>
      </w:r>
      <w:r w:rsidR="00945E4E">
        <w:rPr>
          <w:lang w:val="es-CO"/>
        </w:rPr>
        <w:t>PETROLIQUIDOS</w:t>
      </w:r>
      <w:r w:rsidRPr="00B57B8D">
        <w:rPr>
          <w:lang w:val="es-CO"/>
        </w:rPr>
        <w:t>, con la documentación de respaldo.</w:t>
      </w:r>
    </w:p>
    <w:p w14:paraId="70091631" w14:textId="77777777" w:rsidR="00B57B8D" w:rsidRPr="00B57B8D" w:rsidRDefault="00B57B8D" w:rsidP="00B57B8D">
      <w:pPr>
        <w:rPr>
          <w:lang w:val="es-CO"/>
        </w:rPr>
      </w:pPr>
      <w:r w:rsidRPr="00B57B8D">
        <w:rPr>
          <w:lang w:val="es-CO"/>
        </w:rPr>
        <w:lastRenderedPageBreak/>
        <w:t>Asegúrese de mantener la claridad y la exhaustividad en su investigación, garantizando que todos los datos presentados sean precisos y relevantes para la tarea. Concéntrese en el mercado colombiano y considere las implicaciones de sus hallazgos para el futuro de la conversión de combustible en camiones pesados.</w:t>
      </w:r>
    </w:p>
    <w:p w14:paraId="39B6973E" w14:textId="7E3D7524" w:rsidR="007C06D2" w:rsidRDefault="00B57B8D" w:rsidP="00B57B8D">
      <w:pPr>
        <w:rPr>
          <w:lang w:val="es-CO"/>
        </w:rPr>
      </w:pPr>
      <w:r w:rsidRPr="00B57B8D">
        <w:rPr>
          <w:lang w:val="es-CO"/>
        </w:rPr>
        <w:t>Evite incluir información obsoleta o irrelevante, y asegúrese de que las especificaciones técnicas estén respaldadas por las normas y prácticas vigentes en Colombia.</w:t>
      </w:r>
    </w:p>
    <w:p w14:paraId="1A30B063" w14:textId="16C3D74C" w:rsidR="00B57B8D" w:rsidRPr="00B57B8D" w:rsidRDefault="00B57B8D" w:rsidP="00B57B8D">
      <w:r w:rsidRPr="00B57B8D">
        <w:t>Realice una investigación técnica y comercial integral para implementar conversiones a GNV en camiones de carga pesada y prepare una cotización para el cliente "Petro líquidos". El estudio debe enfocarse inicialmente en GNV (CNG) con una ruta clara de modernización futura a GNL (LNG). Entregables y requisitos:</w:t>
      </w:r>
    </w:p>
    <w:p w14:paraId="58EB753E" w14:textId="77777777" w:rsidR="00B57B8D" w:rsidRPr="00B57B8D" w:rsidRDefault="00B57B8D" w:rsidP="00B57B8D">
      <w:pPr>
        <w:numPr>
          <w:ilvl w:val="0"/>
          <w:numId w:val="1"/>
        </w:numPr>
      </w:pPr>
      <w:r w:rsidRPr="00B57B8D">
        <w:t>Alcance y supuestos (indicar claramente todas las suposiciones):</w:t>
      </w:r>
    </w:p>
    <w:p w14:paraId="5BFDBCF7" w14:textId="15F1A340" w:rsidR="00B57B8D" w:rsidRPr="00B57B8D" w:rsidRDefault="00B57B8D" w:rsidP="00B57B8D">
      <w:pPr>
        <w:numPr>
          <w:ilvl w:val="1"/>
          <w:numId w:val="1"/>
        </w:numPr>
      </w:pPr>
      <w:r w:rsidRPr="00B57B8D">
        <w:t>Vehículo(s) objetivo: marque, modelo, año, tipo de motor (</w:t>
      </w:r>
      <w:proofErr w:type="spellStart"/>
      <w:r w:rsidRPr="00B57B8D">
        <w:t>diesel</w:t>
      </w:r>
      <w:proofErr w:type="spellEnd"/>
      <w:r w:rsidRPr="00B57B8D">
        <w:t>/gasolina), potencia, torque, tara y carga útil. (Si no se proporcionan, usar tres configuraciones representativas: tractor 4x2</w:t>
      </w:r>
      <w:r w:rsidR="00945E4E">
        <w:t xml:space="preserve"> o</w:t>
      </w:r>
      <w:r w:rsidRPr="00B57B8D">
        <w:t xml:space="preserve"> 6x4; documentar supuestos).</w:t>
      </w:r>
    </w:p>
    <w:p w14:paraId="304729B8" w14:textId="77777777" w:rsidR="00B57B8D" w:rsidRPr="00B57B8D" w:rsidRDefault="00B57B8D" w:rsidP="00B57B8D">
      <w:pPr>
        <w:numPr>
          <w:ilvl w:val="1"/>
          <w:numId w:val="1"/>
        </w:numPr>
      </w:pPr>
      <w:r w:rsidRPr="00B57B8D">
        <w:t>Ciclo de operación: autonomía objetivo 400 km, perfil de ruta (urbano/mixto/carretera), altitud de operación y rango de temperatura ambiente.</w:t>
      </w:r>
    </w:p>
    <w:p w14:paraId="35185774" w14:textId="77777777" w:rsidR="00B57B8D" w:rsidRPr="00B57B8D" w:rsidRDefault="00B57B8D" w:rsidP="00B57B8D">
      <w:pPr>
        <w:numPr>
          <w:ilvl w:val="1"/>
          <w:numId w:val="1"/>
        </w:numPr>
      </w:pPr>
      <w:r w:rsidRPr="00B57B8D">
        <w:t xml:space="preserve">Tipo de conversión: </w:t>
      </w:r>
      <w:proofErr w:type="spellStart"/>
      <w:r w:rsidRPr="00B57B8D">
        <w:t>bi-fuel</w:t>
      </w:r>
      <w:proofErr w:type="spellEnd"/>
      <w:r w:rsidRPr="00B57B8D">
        <w:t xml:space="preserve"> vs </w:t>
      </w:r>
      <w:proofErr w:type="spellStart"/>
      <w:r w:rsidRPr="00B57B8D">
        <w:t>dedicated</w:t>
      </w:r>
      <w:proofErr w:type="spellEnd"/>
      <w:r w:rsidRPr="00B57B8D">
        <w:t>; objetivo de futura conversión a GNL.</w:t>
      </w:r>
    </w:p>
    <w:p w14:paraId="01DFCE4B" w14:textId="77777777" w:rsidR="00B57B8D" w:rsidRPr="00B57B8D" w:rsidRDefault="00B57B8D" w:rsidP="00B57B8D">
      <w:pPr>
        <w:numPr>
          <w:ilvl w:val="0"/>
          <w:numId w:val="1"/>
        </w:numPr>
      </w:pPr>
      <w:r w:rsidRPr="00B57B8D">
        <w:t>Análisis técnico:</w:t>
      </w:r>
    </w:p>
    <w:p w14:paraId="338CCBC4" w14:textId="68F4CE42" w:rsidR="00945E4E" w:rsidRDefault="00B57B8D" w:rsidP="00945E4E">
      <w:pPr>
        <w:numPr>
          <w:ilvl w:val="1"/>
          <w:numId w:val="1"/>
        </w:numPr>
      </w:pPr>
      <w:r w:rsidRPr="00B57B8D">
        <w:t>Explicar fases de regulación del motor y diseñar esquema de regulación en 2 etapas (valores en bar y psi) con justificación: presiones de tanque, presiones intermedias y presión de servicio objetivo. Indique rangos y supuestos por tipo de sistema (mezclador, MPI gas, inyección directa).</w:t>
      </w:r>
      <w:r w:rsidR="00945E4E" w:rsidRPr="00945E4E">
        <w:t xml:space="preserve"> </w:t>
      </w:r>
      <w:r w:rsidR="00945E4E">
        <w:t xml:space="preserve">•  Tanque CNG: típicamente 200–250 bar (≈2900–3600 psi). </w:t>
      </w:r>
    </w:p>
    <w:p w14:paraId="3B71EA8E" w14:textId="330DA7EA" w:rsidR="00945E4E" w:rsidRDefault="00945E4E" w:rsidP="00945E4E">
      <w:pPr>
        <w:numPr>
          <w:ilvl w:val="2"/>
          <w:numId w:val="1"/>
        </w:numPr>
      </w:pPr>
      <w:r>
        <w:t xml:space="preserve">Regulación en 2 etapas (valores típicos orientativos — confirmar con fabricante/ecu y regulación del motor): </w:t>
      </w:r>
    </w:p>
    <w:p w14:paraId="1C4026F3" w14:textId="77777777" w:rsidR="00945E4E" w:rsidRDefault="00945E4E" w:rsidP="00A3286A">
      <w:pPr>
        <w:numPr>
          <w:ilvl w:val="3"/>
          <w:numId w:val="1"/>
        </w:numPr>
      </w:pPr>
      <w:r>
        <w:t>Etapa 1 (regulador primario): de 200–250 bar (tanque) a ~20–40 bar (≈300–600 psi).</w:t>
      </w:r>
    </w:p>
    <w:p w14:paraId="01F9BBDD" w14:textId="09B89256" w:rsidR="00B57B8D" w:rsidRPr="00B57B8D" w:rsidRDefault="00945E4E" w:rsidP="00A3286A">
      <w:pPr>
        <w:numPr>
          <w:ilvl w:val="3"/>
          <w:numId w:val="1"/>
        </w:numPr>
      </w:pPr>
      <w:r>
        <w:t>Etapa 2 (regulador secundario / servicio): de ~20–40 bar a la presión de trabajo del sistema de alimentación/inyección: típicamente 7–10 bar (≈100–150 psi) o incluso presión cercana a atmósfera para mezcladores; para sistemas de alta presión (inyección directa a gas) los requisitos son distintos.</w:t>
      </w:r>
    </w:p>
    <w:p w14:paraId="64A8ABA2" w14:textId="77777777" w:rsidR="00B57B8D" w:rsidRPr="00B57B8D" w:rsidRDefault="00B57B8D" w:rsidP="00B57B8D">
      <w:pPr>
        <w:numPr>
          <w:ilvl w:val="1"/>
          <w:numId w:val="1"/>
        </w:numPr>
      </w:pPr>
      <w:r w:rsidRPr="00B57B8D">
        <w:t xml:space="preserve">Especificaciones y funciones del equipo principal: tanques, reguladores (1.ª y 2.ª etapa), </w:t>
      </w:r>
      <w:proofErr w:type="spellStart"/>
      <w:r w:rsidRPr="00B57B8D">
        <w:t>manifolds</w:t>
      </w:r>
      <w:proofErr w:type="spellEnd"/>
      <w:r w:rsidRPr="00B57B8D">
        <w:t>, inyectores/mezcladores, detectores de fugas, VSP/</w:t>
      </w:r>
      <w:proofErr w:type="spellStart"/>
      <w:r w:rsidRPr="00B57B8D">
        <w:t>valvulería</w:t>
      </w:r>
      <w:proofErr w:type="spellEnd"/>
      <w:r w:rsidRPr="00B57B8D">
        <w:t>, unidades de control (ECU o adaptadores), sensores, líneas y accesorios.</w:t>
      </w:r>
    </w:p>
    <w:p w14:paraId="35CD45FB" w14:textId="23007CA2" w:rsidR="00B57B8D" w:rsidRPr="00B57B8D" w:rsidRDefault="00B57B8D" w:rsidP="00B57B8D">
      <w:pPr>
        <w:numPr>
          <w:ilvl w:val="1"/>
          <w:numId w:val="1"/>
        </w:numPr>
      </w:pPr>
      <w:r w:rsidRPr="00B57B8D">
        <w:lastRenderedPageBreak/>
        <w:t>Diagramas de flujo y esquemas P&amp;ID simplificados que muestren el proceso de conversión (llenado, almacenamiento, regulación, distribución, inyección, seguridad).</w:t>
      </w:r>
      <w:r w:rsidR="00020CF7">
        <w:t xml:space="preserve">(para crear  este P&amp;ID preliminar vamos a dejar como incógnitas los valores aun no calculados , esto con el fin de que el procesamiento de este diagrama sea efectivo sin estancamientos durante la creación con IA, podemos pensar en hacerlo al final de la cotización con los valores de ella en un diagrama con formato  </w:t>
      </w:r>
      <w:r w:rsidR="00020CF7" w:rsidRPr="00020CF7">
        <w:t xml:space="preserve">Archivo de origen XML </w:t>
      </w:r>
      <w:r w:rsidR="00020CF7">
        <w:t xml:space="preserve"> para abrirlo en </w:t>
      </w:r>
      <w:proofErr w:type="spellStart"/>
      <w:r w:rsidR="00020CF7">
        <w:t>drawio</w:t>
      </w:r>
      <w:proofErr w:type="spellEnd"/>
      <w:r w:rsidR="00020CF7">
        <w:t>)</w:t>
      </w:r>
    </w:p>
    <w:p w14:paraId="1F02821B" w14:textId="77777777" w:rsidR="00B57B8D" w:rsidRPr="00B57B8D" w:rsidRDefault="00B57B8D" w:rsidP="00B57B8D">
      <w:pPr>
        <w:numPr>
          <w:ilvl w:val="1"/>
          <w:numId w:val="1"/>
        </w:numPr>
      </w:pPr>
      <w:r w:rsidRPr="00B57B8D">
        <w:t>Cálculos preliminares: volumen y masa de tanques requeridos para 400 km (con supuestos de consumo), peso adicional estimado, impacto en centro de gravedad y carga útil. Incluir fórmulas/heurísticas usadas.</w:t>
      </w:r>
    </w:p>
    <w:p w14:paraId="3E460A12" w14:textId="77777777" w:rsidR="00B57B8D" w:rsidRPr="00B57B8D" w:rsidRDefault="00B57B8D" w:rsidP="00B57B8D">
      <w:pPr>
        <w:numPr>
          <w:ilvl w:val="1"/>
          <w:numId w:val="1"/>
        </w:numPr>
      </w:pPr>
      <w:r w:rsidRPr="00B57B8D">
        <w:t>Análisis de performance: consumo estimado (kg/100 km o m3/100 km), autonomía bajo condiciones normales y extremas, variaciones por temperatura y altitud.</w:t>
      </w:r>
    </w:p>
    <w:p w14:paraId="1FFD1A3A" w14:textId="77777777" w:rsidR="00B57B8D" w:rsidRPr="00B57B8D" w:rsidRDefault="00B57B8D" w:rsidP="00B57B8D">
      <w:pPr>
        <w:numPr>
          <w:ilvl w:val="0"/>
          <w:numId w:val="1"/>
        </w:numPr>
      </w:pPr>
      <w:r w:rsidRPr="00B57B8D">
        <w:t>Camino a GNL:</w:t>
      </w:r>
    </w:p>
    <w:p w14:paraId="4BE3D3B3" w14:textId="77777777" w:rsidR="00B57B8D" w:rsidRPr="00B57B8D" w:rsidRDefault="00B57B8D" w:rsidP="00B57B8D">
      <w:pPr>
        <w:numPr>
          <w:ilvl w:val="1"/>
          <w:numId w:val="1"/>
        </w:numPr>
      </w:pPr>
      <w:r w:rsidRPr="00B57B8D">
        <w:t>Listar cambios mínimos y críticos para convertir la instalación de GNV a GNL en el futuro: tanques criogénicos, bombas/</w:t>
      </w:r>
      <w:proofErr w:type="spellStart"/>
      <w:r w:rsidRPr="00B57B8D">
        <w:t>vaporizer</w:t>
      </w:r>
      <w:proofErr w:type="spellEnd"/>
      <w:r w:rsidRPr="00B57B8D">
        <w:t>, aislamiento, cambios en tubería y válvulas, requisitos de espacio y peso, certificaciones adicionales.</w:t>
      </w:r>
    </w:p>
    <w:p w14:paraId="7E3D4F71" w14:textId="77777777" w:rsidR="00B57B8D" w:rsidRPr="00B57B8D" w:rsidRDefault="00B57B8D" w:rsidP="00B57B8D">
      <w:pPr>
        <w:numPr>
          <w:ilvl w:val="1"/>
          <w:numId w:val="1"/>
        </w:numPr>
      </w:pPr>
      <w:r w:rsidRPr="00B57B8D">
        <w:t>Comparativa técnica entre GNV y GNL (densidad energética, volumen/peso, infraestructura de repostaje, seguridad, costo por km).</w:t>
      </w:r>
    </w:p>
    <w:p w14:paraId="111DA4F4" w14:textId="77777777" w:rsidR="00B57B8D" w:rsidRPr="00B57B8D" w:rsidRDefault="00B57B8D" w:rsidP="00B57B8D">
      <w:pPr>
        <w:numPr>
          <w:ilvl w:val="0"/>
          <w:numId w:val="1"/>
        </w:numPr>
      </w:pPr>
      <w:r w:rsidRPr="00B57B8D">
        <w:t>Cotización y proveedores:</w:t>
      </w:r>
    </w:p>
    <w:p w14:paraId="394DE4B4" w14:textId="77777777" w:rsidR="00B57B8D" w:rsidRPr="00B57B8D" w:rsidRDefault="00B57B8D" w:rsidP="00B57B8D">
      <w:pPr>
        <w:numPr>
          <w:ilvl w:val="1"/>
          <w:numId w:val="1"/>
        </w:numPr>
      </w:pPr>
      <w:r w:rsidRPr="00B57B8D">
        <w:t>BOM detallado con cantidades, descripción técnica, marcas / referencias (si están disponibles), costos estimados unitarios y totales en COP y USD, impuestos y margen propuesto.</w:t>
      </w:r>
    </w:p>
    <w:p w14:paraId="7C4BB2D7" w14:textId="77777777" w:rsidR="00B57B8D" w:rsidRPr="00B57B8D" w:rsidRDefault="00B57B8D" w:rsidP="00B57B8D">
      <w:pPr>
        <w:numPr>
          <w:ilvl w:val="1"/>
          <w:numId w:val="1"/>
        </w:numPr>
      </w:pPr>
      <w:r w:rsidRPr="00B57B8D">
        <w:t xml:space="preserve">Lista de proveedores/importadores en Colombia para componentes críticos (tanques, reguladores, </w:t>
      </w:r>
      <w:proofErr w:type="spellStart"/>
      <w:r w:rsidRPr="00B57B8D">
        <w:t>vaporizers</w:t>
      </w:r>
      <w:proofErr w:type="spellEnd"/>
      <w:r w:rsidRPr="00B57B8D">
        <w:t xml:space="preserve"> si aplica), tiempos de entrega estimados y condiciones de garantía.</w:t>
      </w:r>
    </w:p>
    <w:p w14:paraId="7F18E00E" w14:textId="77777777" w:rsidR="00B57B8D" w:rsidRPr="00B57B8D" w:rsidRDefault="00B57B8D" w:rsidP="00B57B8D">
      <w:pPr>
        <w:numPr>
          <w:ilvl w:val="1"/>
          <w:numId w:val="1"/>
        </w:numPr>
      </w:pPr>
      <w:r w:rsidRPr="00B57B8D">
        <w:t>Costos de instalación (mano de obra), pruebas, certificaciones y puesta en servicio.</w:t>
      </w:r>
    </w:p>
    <w:p w14:paraId="78588653" w14:textId="77777777" w:rsidR="00B57B8D" w:rsidRPr="00B57B8D" w:rsidRDefault="00B57B8D" w:rsidP="00B57B8D">
      <w:pPr>
        <w:numPr>
          <w:ilvl w:val="0"/>
          <w:numId w:val="1"/>
        </w:numPr>
      </w:pPr>
      <w:r w:rsidRPr="00B57B8D">
        <w:t>Regulaciones y certificaciones:</w:t>
      </w:r>
    </w:p>
    <w:p w14:paraId="77260720" w14:textId="77777777" w:rsidR="00B57B8D" w:rsidRPr="00B57B8D" w:rsidRDefault="00B57B8D" w:rsidP="00B57B8D">
      <w:pPr>
        <w:numPr>
          <w:ilvl w:val="1"/>
          <w:numId w:val="1"/>
        </w:numPr>
      </w:pPr>
      <w:r w:rsidRPr="00B57B8D">
        <w:t>Mencione las normas y requisitos aplicables en Colombia (mencione las normas internacionales aplicables: ISO/SAE/UNECE; y solicite verificar las normas nacionales/RETIE/NTC pertinentes).</w:t>
      </w:r>
    </w:p>
    <w:p w14:paraId="08EC42E6" w14:textId="77777777" w:rsidR="00B57B8D" w:rsidRPr="00B57B8D" w:rsidRDefault="00B57B8D" w:rsidP="00B57B8D">
      <w:pPr>
        <w:numPr>
          <w:ilvl w:val="1"/>
          <w:numId w:val="1"/>
        </w:numPr>
      </w:pPr>
      <w:r w:rsidRPr="00B57B8D">
        <w:t>Requisitos de certificación para circulación y para instalación (puntos críticos a comprobar).</w:t>
      </w:r>
    </w:p>
    <w:p w14:paraId="6ACF3729" w14:textId="77777777" w:rsidR="00B57B8D" w:rsidRPr="00B57B8D" w:rsidRDefault="00B57B8D" w:rsidP="00B57B8D">
      <w:pPr>
        <w:numPr>
          <w:ilvl w:val="0"/>
          <w:numId w:val="1"/>
        </w:numPr>
      </w:pPr>
      <w:r w:rsidRPr="00B57B8D">
        <w:t>Riesgos, pruebas y cronograma:</w:t>
      </w:r>
    </w:p>
    <w:p w14:paraId="2A841648" w14:textId="77777777" w:rsidR="00B57B8D" w:rsidRPr="00B57B8D" w:rsidRDefault="00B57B8D" w:rsidP="00B57B8D">
      <w:pPr>
        <w:numPr>
          <w:ilvl w:val="1"/>
          <w:numId w:val="1"/>
        </w:numPr>
      </w:pPr>
      <w:r w:rsidRPr="00B57B8D">
        <w:t>Matriz de riesgos (seguridad, operativa, logística), plan de mitigación.</w:t>
      </w:r>
    </w:p>
    <w:p w14:paraId="2857A1B3" w14:textId="77777777" w:rsidR="00B57B8D" w:rsidRPr="00B57B8D" w:rsidRDefault="00B57B8D" w:rsidP="00B57B8D">
      <w:pPr>
        <w:numPr>
          <w:ilvl w:val="1"/>
          <w:numId w:val="1"/>
        </w:numPr>
      </w:pPr>
      <w:r w:rsidRPr="00B57B8D">
        <w:lastRenderedPageBreak/>
        <w:t xml:space="preserve">Plan de pruebas y validación en banco y campo, </w:t>
      </w:r>
      <w:proofErr w:type="spellStart"/>
      <w:r w:rsidRPr="00B57B8D">
        <w:t>checklist</w:t>
      </w:r>
      <w:proofErr w:type="spellEnd"/>
      <w:r w:rsidRPr="00B57B8D">
        <w:t xml:space="preserve"> de seguridad </w:t>
      </w:r>
      <w:proofErr w:type="spellStart"/>
      <w:r w:rsidRPr="00B57B8D">
        <w:t>post-instalación</w:t>
      </w:r>
      <w:proofErr w:type="spellEnd"/>
      <w:r w:rsidRPr="00B57B8D">
        <w:t>.</w:t>
      </w:r>
    </w:p>
    <w:p w14:paraId="44E305D3" w14:textId="77777777" w:rsidR="00B57B8D" w:rsidRPr="00B57B8D" w:rsidRDefault="00B57B8D" w:rsidP="00B57B8D">
      <w:pPr>
        <w:numPr>
          <w:ilvl w:val="1"/>
          <w:numId w:val="1"/>
        </w:numPr>
      </w:pPr>
      <w:r w:rsidRPr="00B57B8D">
        <w:t xml:space="preserve">Cronograma estimado de proyecto (estudio → provisión → instalación → pruebas) </w:t>
      </w:r>
      <w:proofErr w:type="spellStart"/>
      <w:r w:rsidRPr="00B57B8D">
        <w:t>y</w:t>
      </w:r>
      <w:proofErr w:type="spellEnd"/>
      <w:r w:rsidRPr="00B57B8D">
        <w:t xml:space="preserve"> hitos.</w:t>
      </w:r>
    </w:p>
    <w:p w14:paraId="54635986" w14:textId="77777777" w:rsidR="00B57B8D" w:rsidRPr="00B57B8D" w:rsidRDefault="00B57B8D" w:rsidP="00B57B8D">
      <w:pPr>
        <w:numPr>
          <w:ilvl w:val="0"/>
          <w:numId w:val="1"/>
        </w:numPr>
      </w:pPr>
      <w:r w:rsidRPr="00B57B8D">
        <w:t>Anexos técnicos:</w:t>
      </w:r>
    </w:p>
    <w:p w14:paraId="026E5CC6" w14:textId="77777777" w:rsidR="00B57B8D" w:rsidRPr="00B57B8D" w:rsidRDefault="00B57B8D" w:rsidP="00B57B8D">
      <w:pPr>
        <w:numPr>
          <w:ilvl w:val="1"/>
          <w:numId w:val="1"/>
        </w:numPr>
      </w:pPr>
      <w:r w:rsidRPr="00B57B8D">
        <w:t>Fórmulas de cálculo usadas, diagramas, supuestos, sensibilidad (cómo cambia la autonomía ±10% en consumo), y fuentes/referencias.</w:t>
      </w:r>
    </w:p>
    <w:p w14:paraId="5EE9CB67" w14:textId="77777777" w:rsidR="00B57B8D" w:rsidRPr="00B57B8D" w:rsidRDefault="00B57B8D" w:rsidP="00B57B8D">
      <w:r w:rsidRPr="00B57B8D">
        <w:t>Requisitos de presentación:</w:t>
      </w:r>
    </w:p>
    <w:p w14:paraId="4A2D2675" w14:textId="4CDE4F61" w:rsidR="00B57B8D" w:rsidRPr="00B57B8D" w:rsidRDefault="00B57B8D" w:rsidP="00B57B8D">
      <w:pPr>
        <w:numPr>
          <w:ilvl w:val="0"/>
          <w:numId w:val="2"/>
        </w:numPr>
      </w:pPr>
      <w:r w:rsidRPr="00B57B8D">
        <w:t xml:space="preserve">Entregar informe técnico en </w:t>
      </w:r>
      <w:r>
        <w:t>.</w:t>
      </w:r>
      <w:proofErr w:type="spellStart"/>
      <w:r>
        <w:t>md</w:t>
      </w:r>
      <w:proofErr w:type="spellEnd"/>
      <w:r w:rsidRPr="00B57B8D">
        <w:t xml:space="preserve"> + anexos con BOM y hoja de cálculo que permita modificar supuestos (consumo, precio, margen</w:t>
      </w:r>
      <w:r>
        <w:t>, entre otros</w:t>
      </w:r>
      <w:r w:rsidRPr="00B57B8D">
        <w:t>).</w:t>
      </w:r>
    </w:p>
    <w:p w14:paraId="41292089" w14:textId="77777777" w:rsidR="00B57B8D" w:rsidRPr="00B57B8D" w:rsidRDefault="00B57B8D" w:rsidP="00B57B8D">
      <w:pPr>
        <w:numPr>
          <w:ilvl w:val="0"/>
          <w:numId w:val="2"/>
        </w:numPr>
      </w:pPr>
      <w:r w:rsidRPr="00B57B8D">
        <w:t>Nivel de confianza en costos: indicar rango de incertidumbre (p.ej. ±10–20%).</w:t>
      </w:r>
    </w:p>
    <w:p w14:paraId="61D1ECED" w14:textId="77777777" w:rsidR="00B57B8D" w:rsidRPr="00B57B8D" w:rsidRDefault="00B57B8D" w:rsidP="00B57B8D">
      <w:pPr>
        <w:numPr>
          <w:ilvl w:val="0"/>
          <w:numId w:val="2"/>
        </w:numPr>
      </w:pPr>
      <w:r w:rsidRPr="00B57B8D">
        <w:t>Citar todas las fuentes y normas consultadas.</w:t>
      </w:r>
    </w:p>
    <w:p w14:paraId="4D7B330A" w14:textId="77777777" w:rsidR="00B57B8D" w:rsidRPr="00B57B8D" w:rsidRDefault="00B57B8D" w:rsidP="00B57B8D">
      <w:pPr>
        <w:rPr>
          <w:b/>
          <w:bCs/>
        </w:rPr>
      </w:pPr>
      <w:r w:rsidRPr="00B57B8D">
        <w:rPr>
          <w:b/>
          <w:bCs/>
        </w:rPr>
        <w:t>Preguntas previas (datos que necesito del cliente para empezar)</w:t>
      </w:r>
    </w:p>
    <w:p w14:paraId="0A61D28A" w14:textId="5D904182" w:rsidR="00B57B8D" w:rsidRPr="00B57B8D" w:rsidRDefault="00B57B8D" w:rsidP="00B57B8D">
      <w:pPr>
        <w:numPr>
          <w:ilvl w:val="0"/>
          <w:numId w:val="3"/>
        </w:numPr>
      </w:pPr>
      <w:r w:rsidRPr="00B57B8D">
        <w:t>¿Tiene modelos específicos de camión (marca, modelo, año, motor</w:t>
      </w:r>
      <w:proofErr w:type="gramStart"/>
      <w:r w:rsidRPr="00B57B8D">
        <w:t>)?</w:t>
      </w:r>
      <w:r>
        <w:t>lo</w:t>
      </w:r>
      <w:proofErr w:type="gramEnd"/>
      <w:r>
        <w:t xml:space="preserve"> </w:t>
      </w:r>
      <w:proofErr w:type="spellStart"/>
      <w:r>
        <w:t>mas</w:t>
      </w:r>
      <w:proofErr w:type="spellEnd"/>
      <w:r>
        <w:t xml:space="preserve"> usado en Colombia para empezar / modelos chinos o americanos, no tengo el </w:t>
      </w:r>
      <w:proofErr w:type="gramStart"/>
      <w:r>
        <w:t>dato</w:t>
      </w:r>
      <w:proofErr w:type="gramEnd"/>
      <w:r>
        <w:t xml:space="preserve"> pero lo averiguare con el cliente</w:t>
      </w:r>
    </w:p>
    <w:p w14:paraId="65D6ABAE" w14:textId="7A998817" w:rsidR="00B57B8D" w:rsidRPr="00B57B8D" w:rsidRDefault="00B57B8D" w:rsidP="00B57B8D">
      <w:pPr>
        <w:numPr>
          <w:ilvl w:val="0"/>
          <w:numId w:val="3"/>
        </w:numPr>
      </w:pPr>
      <w:r w:rsidRPr="00B57B8D">
        <w:t>¿Preferencia por tipo de conversión (</w:t>
      </w:r>
      <w:proofErr w:type="spellStart"/>
      <w:r w:rsidRPr="00B57B8D">
        <w:t>bi-fuel</w:t>
      </w:r>
      <w:proofErr w:type="spellEnd"/>
      <w:r w:rsidRPr="00B57B8D">
        <w:t xml:space="preserve">, </w:t>
      </w:r>
      <w:proofErr w:type="spellStart"/>
      <w:r w:rsidRPr="00B57B8D">
        <w:t>dedicated</w:t>
      </w:r>
      <w:proofErr w:type="spellEnd"/>
      <w:r w:rsidRPr="00B57B8D">
        <w:t>) o presupuesto máximo por unidad?</w:t>
      </w:r>
      <w:r>
        <w:t xml:space="preserve"> Dame por ahora el presupuesto máximo por unidad, mas sin embargo verifica cual conviene mas </w:t>
      </w:r>
    </w:p>
    <w:p w14:paraId="77853136" w14:textId="2D375DBF" w:rsidR="00B57B8D" w:rsidRPr="00B57B8D" w:rsidRDefault="00B57B8D" w:rsidP="00B57B8D">
      <w:pPr>
        <w:numPr>
          <w:ilvl w:val="0"/>
          <w:numId w:val="3"/>
        </w:numPr>
      </w:pPr>
      <w:r w:rsidRPr="00B57B8D">
        <w:t>¿Operan en zonas de alta altitud o temperaturas extremas?</w:t>
      </w:r>
      <w:r>
        <w:t xml:space="preserve"> territorio colombiano</w:t>
      </w:r>
    </w:p>
    <w:p w14:paraId="4BBDE040" w14:textId="32214CBF" w:rsidR="00B57B8D" w:rsidRPr="00B57B8D" w:rsidRDefault="00B57B8D" w:rsidP="00B57B8D">
      <w:pPr>
        <w:numPr>
          <w:ilvl w:val="0"/>
          <w:numId w:val="3"/>
        </w:numPr>
      </w:pPr>
      <w:r w:rsidRPr="00B57B8D">
        <w:t>¿Moneda para la cotización (COP/USD) y nivel de precisión requerido (±10%, ±20%)?</w:t>
      </w:r>
      <w:r w:rsidR="00945E4E">
        <w:t xml:space="preserve"> Principal en COP, usa USD para los elementos de importación que requiera</w:t>
      </w:r>
    </w:p>
    <w:p w14:paraId="4E50C600" w14:textId="13D85F29" w:rsidR="00B57B8D" w:rsidRPr="00B57B8D" w:rsidRDefault="00B57B8D" w:rsidP="00B57B8D">
      <w:pPr>
        <w:numPr>
          <w:ilvl w:val="0"/>
          <w:numId w:val="3"/>
        </w:numPr>
      </w:pPr>
      <w:r w:rsidRPr="00B57B8D">
        <w:t>¿Desea incluir financiamiento / servicio posventa en la propuesta?</w:t>
      </w:r>
      <w:r w:rsidR="00945E4E">
        <w:t xml:space="preserve"> No el financiamiento va por cuenta del cliente, el servicio posventa si puede hacerse un </w:t>
      </w:r>
      <w:r w:rsidR="00A3286A">
        <w:t>preliminar</w:t>
      </w:r>
    </w:p>
    <w:p w14:paraId="53BF22AA" w14:textId="77777777" w:rsidR="00B57B8D" w:rsidRPr="00F06767" w:rsidRDefault="00B57B8D" w:rsidP="00B57B8D">
      <w:pPr>
        <w:rPr>
          <w:lang w:val="es-CO"/>
        </w:rPr>
      </w:pPr>
    </w:p>
    <w:sectPr w:rsidR="00B57B8D" w:rsidRPr="00F06767" w:rsidSect="008349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A70"/>
    <w:multiLevelType w:val="multilevel"/>
    <w:tmpl w:val="EF68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02709B"/>
    <w:multiLevelType w:val="multilevel"/>
    <w:tmpl w:val="8E9EB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457277"/>
    <w:multiLevelType w:val="multilevel"/>
    <w:tmpl w:val="30A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541453">
    <w:abstractNumId w:val="1"/>
  </w:num>
  <w:num w:numId="2" w16cid:durableId="846795947">
    <w:abstractNumId w:val="2"/>
  </w:num>
  <w:num w:numId="3" w16cid:durableId="2008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67"/>
    <w:rsid w:val="00020CF7"/>
    <w:rsid w:val="001F7C82"/>
    <w:rsid w:val="00491B2E"/>
    <w:rsid w:val="004A290A"/>
    <w:rsid w:val="00567802"/>
    <w:rsid w:val="00721F44"/>
    <w:rsid w:val="007C06D2"/>
    <w:rsid w:val="0083492A"/>
    <w:rsid w:val="00945E4E"/>
    <w:rsid w:val="00A3286A"/>
    <w:rsid w:val="00AE1CBB"/>
    <w:rsid w:val="00B57B8D"/>
    <w:rsid w:val="00C55A5C"/>
    <w:rsid w:val="00F06767"/>
    <w:rsid w:val="00FA3487"/>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971ED"/>
  <w15:chartTrackingRefBased/>
  <w15:docId w15:val="{D8276697-6EF8-458E-AD13-AAA64A6A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6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6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67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67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67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67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67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67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67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67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67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67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67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67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67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67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67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6767"/>
    <w:rPr>
      <w:rFonts w:eastAsiaTheme="majorEastAsia" w:cstheme="majorBidi"/>
      <w:color w:val="272727" w:themeColor="text1" w:themeTint="D8"/>
    </w:rPr>
  </w:style>
  <w:style w:type="paragraph" w:styleId="Ttulo">
    <w:name w:val="Title"/>
    <w:basedOn w:val="Normal"/>
    <w:next w:val="Normal"/>
    <w:link w:val="TtuloCar"/>
    <w:uiPriority w:val="10"/>
    <w:qFormat/>
    <w:rsid w:val="00F0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67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67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67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6767"/>
    <w:pPr>
      <w:spacing w:before="160"/>
      <w:jc w:val="center"/>
    </w:pPr>
    <w:rPr>
      <w:i/>
      <w:iCs/>
      <w:color w:val="404040" w:themeColor="text1" w:themeTint="BF"/>
    </w:rPr>
  </w:style>
  <w:style w:type="character" w:customStyle="1" w:styleId="CitaCar">
    <w:name w:val="Cita Car"/>
    <w:basedOn w:val="Fuentedeprrafopredeter"/>
    <w:link w:val="Cita"/>
    <w:uiPriority w:val="29"/>
    <w:rsid w:val="00F06767"/>
    <w:rPr>
      <w:i/>
      <w:iCs/>
      <w:color w:val="404040" w:themeColor="text1" w:themeTint="BF"/>
    </w:rPr>
  </w:style>
  <w:style w:type="paragraph" w:styleId="Prrafodelista">
    <w:name w:val="List Paragraph"/>
    <w:basedOn w:val="Normal"/>
    <w:uiPriority w:val="34"/>
    <w:qFormat/>
    <w:rsid w:val="00F06767"/>
    <w:pPr>
      <w:ind w:left="720"/>
      <w:contextualSpacing/>
    </w:pPr>
  </w:style>
  <w:style w:type="character" w:styleId="nfasisintenso">
    <w:name w:val="Intense Emphasis"/>
    <w:basedOn w:val="Fuentedeprrafopredeter"/>
    <w:uiPriority w:val="21"/>
    <w:qFormat/>
    <w:rsid w:val="00F06767"/>
    <w:rPr>
      <w:i/>
      <w:iCs/>
      <w:color w:val="0F4761" w:themeColor="accent1" w:themeShade="BF"/>
    </w:rPr>
  </w:style>
  <w:style w:type="paragraph" w:styleId="Citadestacada">
    <w:name w:val="Intense Quote"/>
    <w:basedOn w:val="Normal"/>
    <w:next w:val="Normal"/>
    <w:link w:val="CitadestacadaCar"/>
    <w:uiPriority w:val="30"/>
    <w:qFormat/>
    <w:rsid w:val="00F06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6767"/>
    <w:rPr>
      <w:i/>
      <w:iCs/>
      <w:color w:val="0F4761" w:themeColor="accent1" w:themeShade="BF"/>
    </w:rPr>
  </w:style>
  <w:style w:type="character" w:styleId="Referenciaintensa">
    <w:name w:val="Intense Reference"/>
    <w:basedOn w:val="Fuentedeprrafopredeter"/>
    <w:uiPriority w:val="32"/>
    <w:qFormat/>
    <w:rsid w:val="00F06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1342</Words>
  <Characters>7381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pj525</dc:creator>
  <cp:keywords/>
  <dc:description/>
  <cp:lastModifiedBy>pj525</cp:lastModifiedBy>
  <cp:revision>2</cp:revision>
  <dcterms:created xsi:type="dcterms:W3CDTF">2025-11-19T12:44:00Z</dcterms:created>
  <dcterms:modified xsi:type="dcterms:W3CDTF">2025-11-19T14:17:00Z</dcterms:modified>
</cp:coreProperties>
</file>