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F2" w:rsidRDefault="00C93EF2" w:rsidP="00C93EF2">
      <w:pPr>
        <w:pStyle w:val="Default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ERP</w:t>
      </w:r>
    </w:p>
    <w:p w:rsidR="00C93EF2" w:rsidRDefault="00C93EF2" w:rsidP="00C93EF2">
      <w:pPr>
        <w:pStyle w:val="Default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Financial management </w:t>
      </w:r>
    </w:p>
    <w:p w:rsidR="00C93EF2" w:rsidRDefault="00C93EF2" w:rsidP="00C93EF2">
      <w:pPr>
        <w:pStyle w:val="Default"/>
        <w:spacing w:after="34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Customer Relationship Management </w:t>
      </w:r>
    </w:p>
    <w:p w:rsidR="00C93EF2" w:rsidRDefault="00C93EF2" w:rsidP="00C93EF2">
      <w:pPr>
        <w:pStyle w:val="Default"/>
        <w:spacing w:after="34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Supply Chain Management </w:t>
      </w:r>
    </w:p>
    <w:p w:rsidR="00C93EF2" w:rsidRDefault="00C93EF2" w:rsidP="00C93EF2">
      <w:pPr>
        <w:pStyle w:val="Default"/>
        <w:spacing w:after="34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(Service) Knowledge Management </w:t>
      </w:r>
    </w:p>
    <w:p w:rsidR="00C93EF2" w:rsidRDefault="00C93EF2" w:rsidP="00C93EF2">
      <w:pPr>
        <w:pStyle w:val="Default"/>
        <w:spacing w:after="34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Human Resources Management </w:t>
      </w:r>
    </w:p>
    <w:p w:rsidR="00C93EF2" w:rsidRDefault="00C93EF2" w:rsidP="00C93EF2">
      <w:pPr>
        <w:pStyle w:val="Default"/>
        <w:spacing w:after="34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Product Lifecycle Management </w:t>
      </w:r>
    </w:p>
    <w:p w:rsidR="00C93EF2" w:rsidRDefault="00C93EF2" w:rsidP="00C93EF2">
      <w:pPr>
        <w:pStyle w:val="Default"/>
        <w:spacing w:after="34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Warehouse management </w:t>
      </w:r>
    </w:p>
    <w:p w:rsidR="00C93EF2" w:rsidRDefault="00C93EF2" w:rsidP="00C93EF2">
      <w:pPr>
        <w:pStyle w:val="Default"/>
        <w:spacing w:after="34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Lean </w:t>
      </w:r>
    </w:p>
    <w:p w:rsidR="00C93EF2" w:rsidRDefault="00C93EF2" w:rsidP="00C93EF2">
      <w:pPr>
        <w:pStyle w:val="Default"/>
        <w:spacing w:after="34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(Fixed) asset management</w:t>
      </w:r>
    </w:p>
    <w:p w:rsidR="00C93EF2" w:rsidRDefault="00C93EF2" w:rsidP="00C93EF2">
      <w:pPr>
        <w:pStyle w:val="Default"/>
        <w:spacing w:after="34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Business Intelligence </w:t>
      </w:r>
    </w:p>
    <w:p w:rsidR="00C93EF2" w:rsidRDefault="00C93EF2" w:rsidP="00C93EF2">
      <w:pPr>
        <w:pStyle w:val="Default"/>
        <w:spacing w:after="34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SharePoint </w:t>
      </w:r>
    </w:p>
    <w:p w:rsidR="00C93EF2" w:rsidRDefault="00C93EF2" w:rsidP="00C93EF2">
      <w:pPr>
        <w:pStyle w:val="Default"/>
        <w:spacing w:after="34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Workflow management </w:t>
      </w:r>
    </w:p>
    <w:p w:rsidR="00C93EF2" w:rsidRDefault="00C93EF2" w:rsidP="00C93EF2">
      <w:pPr>
        <w:pStyle w:val="Default"/>
        <w:spacing w:after="34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Shop floor control </w:t>
      </w:r>
    </w:p>
    <w:p w:rsidR="00C93EF2" w:rsidRDefault="00C93EF2" w:rsidP="00C93EF2">
      <w:pPr>
        <w:pStyle w:val="Default"/>
        <w:spacing w:after="34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POS (point of sale) </w:t>
      </w:r>
    </w:p>
    <w:p w:rsidR="00C93EF2" w:rsidRDefault="00C93EF2" w:rsidP="00C93EF2">
      <w:pPr>
        <w:pStyle w:val="Default"/>
        <w:spacing w:after="34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Payroll management</w:t>
      </w:r>
    </w:p>
    <w:p w:rsidR="00C93EF2" w:rsidRDefault="00C93EF2" w:rsidP="00C93EF2">
      <w:pPr>
        <w:pStyle w:val="Default"/>
        <w:spacing w:after="34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Material Requirements Planning </w:t>
      </w:r>
    </w:p>
    <w:p w:rsidR="00C93EF2" w:rsidRDefault="00C93EF2" w:rsidP="00C93EF2">
      <w:pPr>
        <w:pStyle w:val="Default"/>
        <w:spacing w:after="34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EDI – EDIFACT/ XML – OIOXML - OIOUBL </w:t>
      </w:r>
    </w:p>
    <w:p w:rsidR="00C93EF2" w:rsidRDefault="00C93EF2" w:rsidP="00C93EF2">
      <w:pPr>
        <w:pStyle w:val="Default"/>
        <w:spacing w:after="34"/>
        <w:rPr>
          <w:rFonts w:ascii="Calibri" w:hAnsi="Calibri" w:cs="Calibri"/>
          <w:sz w:val="23"/>
          <w:szCs w:val="23"/>
          <w:lang w:val="en-US"/>
        </w:rPr>
      </w:pPr>
      <w:bookmarkStart w:id="0" w:name="_GoBack"/>
      <w:bookmarkEnd w:id="0"/>
      <w:r>
        <w:rPr>
          <w:rFonts w:ascii="Calibri" w:hAnsi="Calibri" w:cs="Calibri"/>
          <w:sz w:val="23"/>
          <w:szCs w:val="23"/>
          <w:lang w:val="en-US"/>
        </w:rPr>
        <w:t>Application Integration Framework (AIF)/  BizTalk</w:t>
      </w:r>
    </w:p>
    <w:p w:rsidR="005A4AFE" w:rsidRDefault="005A4AFE" w:rsidP="00C93EF2"/>
    <w:sectPr w:rsidR="005A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B0177"/>
    <w:multiLevelType w:val="hybridMultilevel"/>
    <w:tmpl w:val="A8EC0D8A"/>
    <w:lvl w:ilvl="0" w:tplc="FE5A8A30">
      <w:numFmt w:val="bullet"/>
      <w:lvlText w:val="•"/>
      <w:lvlJc w:val="left"/>
      <w:pPr>
        <w:ind w:left="1664" w:hanging="360"/>
      </w:pPr>
      <w:rPr>
        <w:rFonts w:ascii="Calibri" w:eastAsia="Times New Roman" w:hAnsi="Calibri" w:cs="Calibri" w:hint="default"/>
      </w:rPr>
    </w:lvl>
    <w:lvl w:ilvl="1" w:tplc="0406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F2"/>
    <w:rsid w:val="003044BF"/>
    <w:rsid w:val="005A4AFE"/>
    <w:rsid w:val="00C9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0C1D"/>
  <w15:chartTrackingRefBased/>
  <w15:docId w15:val="{3A19E0E5-9695-4EA7-BF6D-DCEC1B7E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3EF2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3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1</cp:revision>
  <dcterms:created xsi:type="dcterms:W3CDTF">2017-02-22T07:19:00Z</dcterms:created>
  <dcterms:modified xsi:type="dcterms:W3CDTF">2017-02-22T07:21:00Z</dcterms:modified>
</cp:coreProperties>
</file>