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color w:val="136865"/>
          <w:sz w:val="20"/>
        </w:rPr>
        <w:t>RELEVO  /  ENTREGA DE CORRECCIÓN</w:t>
      </w:r>
    </w:p>
    <w:p>
      <w:pPr>
        <w:spacing w:after="40"/>
      </w:pPr>
      <w:r>
        <w:rPr>
          <w:rFonts w:ascii="Arial" w:hAnsi="Arial"/>
          <w:b/>
          <w:color w:val="1F2628"/>
          <w:sz w:val="42"/>
        </w:rPr>
        <w:t>Registro de uso · dos días</w:t>
      </w:r>
    </w:p>
    <w:p>
      <w:pPr>
        <w:spacing w:after="240"/>
      </w:pPr>
      <w:r>
        <w:rPr>
          <w:rFonts w:ascii="Arial" w:hAnsi="Arial"/>
          <w:color w:val="506063"/>
          <w:sz w:val="21"/>
        </w:rPr>
        <w:t>Copia de repuesto · completa ambos días y entrégala al finalizar la prueba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>Código: __________________    Día 1: ________________    Día 2: ________________</w:t>
      </w:r>
    </w:p>
    <w:p>
      <w:pPr>
        <w:spacing w:after="100" w:line="269" w:lineRule="auto"/>
      </w:pPr>
      <w:r>
        <w:rPr>
          <w:rFonts w:ascii="Arial" w:hAnsi="Arial"/>
          <w:color w:val="1F2628"/>
          <w:sz w:val="21"/>
        </w:rPr>
        <w:t>Elige una actividad, una aplicación y un tiempo. Deja el parlante cerca de lo que necesitas para comenzar. Si suena, tú decides qué hacer. Si algo falla o molesta, detén la prueba y avisa al responsable.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Día 1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 xml:space="preserve">¿Activaste Relevo?  </w:t>
      </w: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Sí   </w:t>
      </w: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No       ¿Sonó el aviso?  </w:t>
      </w: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Sí   </w:t>
      </w: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No   </w:t>
      </w: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No sé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>¿Qué querías hacer y dónde dejaste el parlante? ______________________________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>__________________________________________________________________________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>¿Qué hiciste después? Si no lo activaste, ¿qué pasó? ____________________________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>__________________________________________________________________________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Día 2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 xml:space="preserve">¿Activaste Relevo?  </w:t>
      </w: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Sí   </w:t>
      </w: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No       ¿Sonó el aviso?  </w:t>
      </w: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Sí   </w:t>
      </w: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No   </w:t>
      </w: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No sé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>¿Qué querías hacer y dónde dejaste el parlante? ______________________________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>__________________________________________________________________________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>¿Qué hiciste después? Si no lo activaste, ¿qué pasó? ____________________________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>__________________________________________________________________________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Después de los dos días</w:t>
      </w:r>
    </w:p>
    <w:p>
      <w:pPr>
        <w:spacing w:after="100" w:line="269" w:lineRule="auto"/>
      </w:pPr>
      <w:r>
        <w:rPr>
          <w:rFonts w:ascii="Arial" w:hAnsi="Arial"/>
          <w:color w:val="1F2628"/>
          <w:sz w:val="21"/>
        </w:rPr>
        <w:t>Marca un número por línea. En preparación y claridad: 1 = muy difícil, 7 = muy fácil. En sonido: 1 = muy incómodo, 7 = muy cómodo.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Preparar Relevo                 ①   ②   ③   ④   ⑤   ⑥   ⑦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Entender el aviso               ①   ②   ③   ④   ⑤   ⑥   ⑦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Comodidad del sonido       ①   ②   ③   ④   ⑤   ⑥   ⑦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>¿Qué cambiarías o qué te hizo dudar? __________________________________________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>__________________________________________________________________________</w:t>
      </w:r>
    </w:p>
    <w:p>
      <w:pPr>
        <w:spacing w:after="60" w:line="269" w:lineRule="auto"/>
      </w:pPr>
      <w:r>
        <w:rPr>
          <w:rFonts w:ascii="Arial" w:hAnsi="Arial"/>
          <w:color w:val="506063"/>
          <w:sz w:val="21"/>
        </w:rPr>
        <w:t>También sirve saber que decidiste no usarlo. Contacto del responsable: ______________________________</w:t>
      </w:r>
    </w:p>
    <w:sectPr w:rsidR="00FC693F" w:rsidRPr="0006063C" w:rsidSect="00034616">
      <w:footerReference w:type="default" r:id="rId9"/>
      <w:pgSz w:w="11906" w:h="16838"/>
      <w:pgMar w:top="964" w:right="1134" w:bottom="85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06063"/>
        <w:sz w:val="20"/>
      </w:rPr>
      <w:t>RELEVO · 23.09.2026 · 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F26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12" w:hanging="142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