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Arial"/>
        </w:rPr>
        <w:t>Pauta para probar Relevo durante dos días</w:t>
      </w:r>
    </w:p>
    <w:p>
      <w:pPr>
        <w:spacing w:after="300"/>
      </w:pPr>
      <w:r>
        <w:rPr>
          <w:rFonts w:ascii="Arial" w:hAnsi="Arial" w:eastAsia="Arial"/>
        </w:rPr>
        <w:t>Una hoja de registro por persona</w:t>
      </w:r>
    </w:p>
    <w:p>
      <w:pPr>
        <w:spacing w:after="120"/>
      </w:pPr>
      <w:r>
        <w:rPr>
          <w:rFonts w:ascii="Arial" w:hAnsi="Arial" w:eastAsia="Arial"/>
        </w:rPr>
        <w:t>Relevo ayuda a una persona a retomar una actividad que ella misma quiere hacer. Desde la aplicación puede elegir esa actividad, definir un primer paso y programar una señal. El pequeño dispositivo se deja junto a un objeto relacionado. Cuando suena, la persona reconoce el lugar y decide si quiere comenzar.</w:t>
      </w:r>
    </w:p>
    <w:p>
      <w:pPr>
        <w:spacing w:after="120"/>
      </w:pPr>
      <w:r>
        <w:t>Esta pauta sirve para observar si la señal se entiende, si ayuda a recordar la intención y si facilita un primer paso. Con dos personas podremos obtener aprendizajes para mejorar el prototipo, pero no podremos afirmar que funciona para todas las personas.</w:t>
      </w:r>
    </w:p>
    <w:p>
      <w:pPr>
        <w:pStyle w:val="Heading1"/>
        <w:pageBreakBefore w:val="0"/>
      </w:pPr>
      <w:r>
        <w:rPr>
          <w:rFonts w:ascii="Arial" w:hAnsi="Arial" w:eastAsia="Arial"/>
        </w:rPr>
        <w:t>Cómo funciona Relevo</w:t>
      </w:r>
    </w:p>
    <w:p>
      <w:pPr>
        <w:pageBreakBefore w:val="0"/>
      </w:pPr>
      <w:r>
        <w:rPr>
          <w:rFonts w:ascii="Arial" w:hAnsi="Arial" w:eastAsia="Arial"/>
        </w:rPr>
        <w:t>La persona elige algo que quiere hacer y lo relaciona con un objeto cercano. Relevo guarda esa intención y, después del tiempo programado, hace sonar el dispositivo que quedó junto al objeto. La señal no obliga a actuar: ayuda a recordar el plan en el lugar donde puede comenzar.</w:t>
      </w:r>
    </w:p>
    <w:p>
      <w:pPr>
        <w:pStyle w:val="Heading2"/>
        <w:pageBreakBefore w:val="0"/>
      </w:pPr>
      <w:r>
        <w:rPr>
          <w:rFonts w:ascii="Arial" w:hAnsi="Arial" w:eastAsia="Arial"/>
        </w:rPr>
        <w:t>Guía rápida</w:t>
      </w:r>
    </w:p>
    <w:p>
      <w:pPr>
        <w:pageBreakBefore w:val="0"/>
      </w:pPr>
      <w:r>
        <w:rPr>
          <w:rFonts w:ascii="Arial" w:hAnsi="Arial" w:eastAsia="Arial"/>
        </w:rPr>
        <w:t>1  Elegir una actividad que la persona realmente quiera comenzar.</w:t>
      </w:r>
    </w:p>
    <w:p>
      <w:pPr>
        <w:pageBreakBefore w:val="0"/>
      </w:pPr>
      <w:r>
        <w:rPr>
          <w:rFonts w:ascii="Arial" w:hAnsi="Arial" w:eastAsia="Arial"/>
        </w:rPr>
        <w:t>2  Definir un primer paso concreto, por ejemplo ponerse las zapatillas.</w:t>
      </w:r>
    </w:p>
    <w:p>
      <w:pPr>
        <w:pageBreakBefore w:val="0"/>
      </w:pPr>
      <w:r>
        <w:rPr>
          <w:rFonts w:ascii="Arial" w:hAnsi="Arial" w:eastAsia="Arial"/>
        </w:rPr>
        <w:t>3  Dejar el dispositivo junto a un objeto relacionado y programar el tiempo en la aplicación.</w:t>
      </w:r>
    </w:p>
    <w:p>
      <w:pPr>
        <w:pageBreakBefore w:val="0"/>
      </w:pPr>
      <w:r>
        <w:rPr>
          <w:rFonts w:ascii="Arial" w:hAnsi="Arial" w:eastAsia="Arial"/>
        </w:rPr>
        <w:t>4  Cuando suene, acercarse al objeto, recordar la intención y decidir qué hacer.</w:t>
      </w:r>
    </w:p>
    <w:p>
      <w:pPr>
        <w:pStyle w:val="Heading2"/>
        <w:pageBreakBefore w:val="0"/>
      </w:pPr>
      <w:r>
        <w:rPr>
          <w:rFonts w:ascii="Arial" w:hAnsi="Arial" w:eastAsia="Arial"/>
        </w:rPr>
        <w:t>A quién invitar</w:t>
      </w:r>
    </w:p>
    <w:p>
      <w:pPr>
        <w:pageBreakBefore w:val="0"/>
      </w:pPr>
      <w:r>
        <w:rPr>
          <w:rFonts w:ascii="Arial" w:hAnsi="Arial" w:eastAsia="Arial"/>
        </w:rPr>
        <w:t>Puede participar una amistad o una persona conocida. Debe tener entre 18 y 30 años, poder rechazar la invitación sin consecuencias y reconocer una actividad que quiera retomar durante los dos días de prueba. Registra que el reclutamiento se hizo mediante la red personal.</w:t>
      </w:r>
    </w:p>
    <w:p>
      <w:pPr>
        <w:pageBreakBefore w:val="0"/>
      </w:pPr>
      <w:r>
        <w:rPr>
          <w:rFonts w:ascii="Arial" w:hAnsi="Arial" w:eastAsia="Arial"/>
        </w:rPr>
        <w:t>[ ] Tiene entre 18 y 30 años.</w:t>
      </w:r>
    </w:p>
    <w:p>
      <w:pPr>
        <w:pageBreakBefore w:val="0"/>
      </w:pPr>
      <w:r>
        <w:rPr>
          <w:rFonts w:ascii="Arial" w:hAnsi="Arial" w:eastAsia="Arial"/>
        </w:rPr>
        <w:t>[ ] Identifica una actividad propia que desea comenzar.</w:t>
      </w:r>
    </w:p>
    <w:p>
      <w:pPr>
        <w:pageBreakBefore w:val="0"/>
      </w:pPr>
      <w:r>
        <w:rPr>
          <w:rFonts w:ascii="Arial" w:hAnsi="Arial" w:eastAsia="Arial"/>
        </w:rPr>
        <w:t>[ ] A veces continúa con ocio digital aunque quiera pasar a otra actividad.</w:t>
      </w:r>
    </w:p>
    <w:p>
      <w:pPr>
        <w:pageBreakBefore w:val="0"/>
      </w:pPr>
      <w:r>
        <w:rPr>
          <w:rFonts w:ascii="Arial" w:hAnsi="Arial" w:eastAsia="Arial"/>
        </w:rPr>
        <w:t>[ ] Puede participar durante dos días y acepta hacerlo voluntariamente.</w:t>
      </w:r>
    </w:p>
    <w:p>
      <w:pPr>
        <w:pStyle w:val="Heading2"/>
        <w:pageBreakBefore w:val="0"/>
      </w:pPr>
      <w:r>
        <w:rPr>
          <w:rFonts w:ascii="Arial" w:hAnsi="Arial" w:eastAsia="Arial"/>
        </w:rPr>
        <w:t>Si algo falla durante la prueba</w:t>
      </w:r>
    </w:p>
    <w:p>
      <w:pPr>
        <w:pageBreakBefore w:val="0"/>
      </w:pPr>
      <w:r>
        <w:rPr>
          <w:rFonts w:ascii="Arial" w:hAnsi="Arial" w:eastAsia="Arial"/>
        </w:rPr>
        <w:t>Revisa Bluetooth, batería y volumen. Si la señal no llegó a percibirse, puedes repetirla una sola vez y anotar el fallo. Si la persona se siente incómoda o quiere detenerse, termina la sesión. No expliques una reacción confusa mientras ocurre: regístrala y pregúntala después.</w:t>
      </w:r>
    </w:p>
    <w:p>
      <w:pPr>
        <w:pStyle w:val="Heading1"/>
        <w:keepNext/>
        <w:pageBreakBefore/>
      </w:pPr>
      <w:r>
        <w:rPr>
          <w:rFonts w:ascii="Arial" w:hAnsi="Arial" w:eastAsia="Arial"/>
          <w:b/>
          <w:color w:val="1F1F1F"/>
          <w:sz w:val="30"/>
        </w:rPr>
        <w:t>Identificación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Código de participante  [ ] P01   [ ] P02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</w:rPr>
              <w:t>Nombre o seudónimo para coordinar (no publicar)</w:t>
            </w:r>
          </w:p>
        </w:tc>
      </w:tr>
      <w:tr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Edad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Fecha de inicio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</w:tr>
      <w:tr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Fecha de cierre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Lugar general de la prueba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</w:tr>
    </w:tbl>
    <w:p>
      <w:pPr>
        <w:pStyle w:val="Heading1"/>
        <w:keepNext/>
      </w:pPr>
      <w:r>
        <w:rPr>
          <w:rFonts w:ascii="Arial" w:hAnsi="Arial" w:eastAsia="Arial"/>
          <w:b/>
          <w:color w:val="1F1F1F"/>
          <w:sz w:val="30"/>
        </w:rPr>
        <w:t>Consentimiento oral</w:t>
      </w:r>
    </w:p>
    <w:p>
      <w:pPr>
        <w:spacing w:after="120"/>
      </w:pPr>
      <w:r>
        <w:rPr>
          <w:rFonts w:ascii="Arial" w:hAnsi="Arial" w:eastAsia="Arial"/>
        </w:rPr>
        <w:t>Antes de comenzar, lee lo siguiente: Esta prueba forma parte de un proyecto académico de Diseño. Estamos probando Relevo, no tu desempeño. Puedes detenerte cuando quieras o dejar una pregunta sin responder. La información se registrará de forma anónima y se utilizará únicamente con fines académicos.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Acepta participar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Autoriza tomar notas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Autoriza fotografías sin información personal</w:t>
            </w: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Observaciones sobre el consentimiento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pStyle w:val="Heading1"/>
        <w:keepNext/>
      </w:pPr>
      <w:r>
        <w:rPr>
          <w:rFonts w:ascii="Arial" w:hAnsi="Arial" w:eastAsia="Arial"/>
          <w:b/>
          <w:color w:val="1F1F1F"/>
          <w:sz w:val="30"/>
        </w:rPr>
        <w:t>Materiales comprobados antes de comenzar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Prototipo de la aplicación</w:t>
            </w:r>
          </w:p>
        </w:tc>
        <w:tc>
          <w:tcPr>
            <w:tcW w:type="dxa" w:w="51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</w:rPr>
              <w:t>[ ] Teléfono de la persona</w:t>
            </w:r>
          </w:p>
        </w:tc>
      </w:tr>
      <w:tr>
        <w:tc>
          <w:tcPr>
            <w:tcW w:type="dxa" w:w="51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Mini parlante Bluetooth</w:t>
            </w:r>
          </w:p>
        </w:tc>
        <w:tc>
          <w:tcPr>
            <w:tcW w:type="dxa" w:w="51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Señal sonora disponible</w:t>
            </w:r>
          </w:p>
        </w:tc>
      </w:tr>
      <w:tr>
        <w:tc>
          <w:tcPr>
            <w:tcW w:type="dxa" w:w="51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Hoja de registro</w:t>
            </w:r>
          </w:p>
        </w:tc>
        <w:tc>
          <w:tcPr>
            <w:tcW w:type="dxa" w:w="51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Objeto asociado a la actividad</w:t>
            </w: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</w:rPr>
        <w:t>Conversación antes de comenzar</w:t>
      </w:r>
    </w:p>
    <w:p>
      <w:pPr>
        <w:spacing w:after="120"/>
      </w:pPr>
      <w:r>
        <w:rPr>
          <w:rFonts w:ascii="Arial" w:hAnsi="Arial" w:eastAsia="Arial"/>
        </w:rPr>
        <w:t>Conversa con la persona durante unos quince minutos. Pídele que elija una actividad real de su rutina, que de verdad quiera comenzar durante los próximos dos días.</w:t>
      </w:r>
    </w:p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¿Qué actividades deseas realizar con mayor frecuencia, pero sueles postergar?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¿En qué momentos te cuesta más comenzar?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¿Qué suele ocurrir justo antes de postergar esa actividad?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¿Utilizas alarmas, recordatorios u otras estrategias?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¿Qué te resulta molesto de esos sistemas?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¿Dónde tendría sentido recibir una señal relacionada con la actividad?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¿Qué sonido considerarías perceptible sin que resultara invasivo?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pStyle w:val="Heading1"/>
        <w:keepNext/>
      </w:pPr>
      <w:r>
        <w:rPr>
          <w:rFonts w:ascii="Arial" w:hAnsi="Arial" w:eastAsia="Arial"/>
          <w:b/>
          <w:color w:val="1F1F1F"/>
          <w:sz w:val="30"/>
        </w:rPr>
        <w:t>Condiciones generales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t>[ ] La actividad fue elegida por la persona</w:t>
            </w:r>
          </w:p>
        </w:tc>
        <w:tc>
          <w:tcPr>
            <w:tcW w:type="dxa" w:w="51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El lugar permite escuchar la señal</w:t>
            </w:r>
          </w:p>
        </w:tc>
      </w:tr>
      <w:tr>
        <w:tc>
          <w:tcPr>
            <w:tcW w:type="dxa" w:w="51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No se programaron actividades riesgosas</w:t>
            </w:r>
          </w:p>
        </w:tc>
        <w:tc>
          <w:tcPr>
            <w:tcW w:type="dxa" w:w="51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</w:rPr>
              <w:t>[ ] La persona puede detener la prueba</w:t>
            </w: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</w:rPr>
        <w:t>Día 1 Configurar Relevo</w:t>
      </w:r>
    </w:p>
    <w:p>
      <w:pPr>
        <w:spacing w:after="120"/>
      </w:pPr>
      <w:r>
        <w:rPr>
          <w:rFonts w:ascii="Arial" w:hAnsi="Arial" w:eastAsia="Arial"/>
        </w:rPr>
        <w:t>Durante el primer día puedes acompañar la configuración y responder dudas. Después, evita volver a mencionar la actividad antes de que aparezca la señal.</w:t>
      </w:r>
    </w:p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Actividad elegida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t>¿Por qué quieres realizarla?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Lugar donde debería comenzar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Objeto relacionado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</w:tr>
      <w:tr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Momento aproximado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Tiempo programado antes de la señal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Primer paso observable</w:t>
      </w:r>
      <w:r>
        <w:rPr>
          <w:rFonts w:ascii="Arial" w:hAnsi="Arial" w:eastAsia="Arial"/>
          <w:b w:val="0"/>
          <w:color w:val="666666"/>
          <w:sz w:val="18"/>
        </w:rPr>
        <w:t xml:space="preserve">  Ejemplo: ponerme las zapatillas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</w:rPr>
        <w:t>¿Cómo explica la persona lo que hará Relevo?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Ayudas entregadas durante la configuración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10" w:space="0" w:color="B7B7B7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Comprendió la relación entre actividad y objeto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Comprendió cuándo aparecerá la señal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Aceptó el volumen seleccionado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El parlante quedó ubicado junto al objeto</w:t>
            </w: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</w:rPr>
        <w:t>Día 1 Qué ocurrió cuando sonó</w:t>
      </w:r>
    </w:p>
    <w:p>
      <w:pPr>
        <w:spacing w:after="120"/>
      </w:pPr>
      <w:r>
        <w:rPr>
          <w:rFonts w:ascii="Arial" w:hAnsi="Arial" w:eastAsia="Arial"/>
        </w:rPr>
        <w:t>Cuando suene, observa sin intervenir. Si la persona no hace nada, espera diez minutos y cierra el registro de esa activación.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896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 w:eastAsia="Arial"/>
                <w:b/>
                <w:color w:val="FFFFFF"/>
                <w:sz w:val="19"/>
              </w:rPr>
              <w:t>Registro</w:t>
            </w:r>
          </w:p>
        </w:tc>
        <w:tc>
          <w:tcPr>
            <w:tcW w:type="dxa" w:w="3402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 w:eastAsia="Arial"/>
                <w:b/>
                <w:color w:val="FFFFFF"/>
                <w:sz w:val="19"/>
              </w:rPr>
              <w:t>Resultado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Hora programada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Hora real de activación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Percibió la señal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  <w:t>[ ] Sí    [ ] No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Identificó su procedencia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  <w:t>[ ] Sí    [ ] No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Relacionó la señal con la actividad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  <w:t>[ ] Sí    [ ] No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Realizó el primer paso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  <w:t>[ ] Sí    [ ] No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Continuó con la actividad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  <w:t>[ ] Sí    [ ] No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Tiempo hasta acercarse al objeto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Tiempo hasta iniciar el primer paso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</w: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Reacción inicial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Comentarios espontáneos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Interrupciones o problemas técnicos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</w:rPr>
        <w:t>Día 1 Evaluación breve</w:t>
      </w:r>
    </w:p>
    <w:p>
      <w:pPr>
        <w:spacing w:after="120"/>
      </w:pPr>
      <w:r>
        <w:t>Marca una respuesta por afirmación. 1 significa totalmente en desacuerdo y 5 totalmente de acuerdo.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</w:trPr>
        <w:tc>
          <w:tcPr>
            <w:tcW w:type="dxa" w:w="6917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Afirmación</w:t>
            </w:r>
          </w:p>
        </w:tc>
        <w:tc>
          <w:tcPr>
            <w:tcW w:type="dxa" w:w="46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1</w:t>
            </w:r>
          </w:p>
        </w:tc>
        <w:tc>
          <w:tcPr>
            <w:tcW w:type="dxa" w:w="46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2</w:t>
            </w:r>
          </w:p>
        </w:tc>
        <w:tc>
          <w:tcPr>
            <w:tcW w:type="dxa" w:w="46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3</w:t>
            </w:r>
          </w:p>
        </w:tc>
        <w:tc>
          <w:tcPr>
            <w:tcW w:type="dxa" w:w="46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4</w:t>
            </w:r>
          </w:p>
        </w:tc>
        <w:tc>
          <w:tcPr>
            <w:tcW w:type="dxa" w:w="46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5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Percibí claramente la señal.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Comprendí qué actividad estaba recordando.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El lugar donde apareció la señal tenía sentido.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El sonido fue apropiado.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La señal apareció en un momento oportuno.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Sentí que podía decidir libremente qué hacer.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La señal facilitó que comenzara la actividad.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Usaría nuevamente un sistema como este.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</w:rPr>
        <w:t>Día 1 Conversación de cierre</w:t>
      </w:r>
    </w:p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¿Qué pensaste cuando escuchaste la señal?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¿Qué relación estableciste entre el sonido, el objeto y la actividad?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¿La señal te ayudó a actuar o solamente te recordó algo?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¿Hubo algo confuso o molesto?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¿Qué cambiarías para utilizarlo nuevamente?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pStyle w:val="Heading1"/>
        <w:keepNext/>
      </w:pPr>
      <w:r>
        <w:rPr>
          <w:rFonts w:ascii="Arial" w:hAnsi="Arial" w:eastAsia="Arial"/>
          <w:b/>
          <w:color w:val="1F1F1F"/>
          <w:sz w:val="30"/>
        </w:rPr>
        <w:t>Cierre del primer día</w:t>
      </w:r>
    </w:p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Aspecto principal que funcionó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Problema principal observado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Ajuste permitido para el segundo día</w:t>
      </w:r>
      <w:r>
        <w:rPr>
          <w:rFonts w:ascii="Arial" w:hAnsi="Arial" w:eastAsia="Arial"/>
          <w:b w:val="0"/>
          <w:color w:val="666666"/>
          <w:sz w:val="18"/>
        </w:rPr>
        <w:t xml:space="preserve">  Modificar solo lo necesario y dejar registro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</w:rPr>
        <w:t>Día 2 Configurar Relevo con poca ayuda</w:t>
      </w:r>
    </w:p>
    <w:p>
      <w:pPr>
        <w:spacing w:after="120"/>
      </w:pPr>
      <w:r>
        <w:rPr>
          <w:rFonts w:ascii="Arial" w:hAnsi="Arial" w:eastAsia="Arial"/>
        </w:rPr>
        <w:t>La persona elige una actividad distinta y configura Relevo con la menor ayuda posible. Registra cada ayuda que solicite o que resulte necesaria.</w:t>
      </w:r>
    </w:p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Actividad elegida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Primer paso observable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Objeto relacionado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Ubicación del dispositivo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</w:tr>
      <w:tr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Tiempo programado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Tiempo de configuración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</w:tr>
      <w:tr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Cantidad de ayudas solicitadas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Cantidad de errores observados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Ayudas entregadas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10" w:space="0" w:color="B7B7B7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Comprendió el proceso sin explicación adicional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Completó la configuración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Eligió una ubicación coherente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Definió un primer paso observable</w:t>
            </w: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</w:rPr>
        <w:t>Día 2 Qué ocurrió cuando sonó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896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 w:eastAsia="Arial"/>
                <w:b/>
                <w:color w:val="FFFFFF"/>
                <w:sz w:val="19"/>
              </w:rPr>
              <w:t>Registro</w:t>
            </w:r>
          </w:p>
        </w:tc>
        <w:tc>
          <w:tcPr>
            <w:tcW w:type="dxa" w:w="3402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 w:eastAsia="Arial"/>
                <w:b/>
                <w:color w:val="FFFFFF"/>
                <w:sz w:val="19"/>
              </w:rPr>
              <w:t>Resultado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Hora programada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Hora real de activación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Percibió la señal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  <w:t>[ ] Sí    [ ] No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Identificó su procedencia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  <w:t>[ ] Sí    [ ] No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Relacionó la señal con la actividad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  <w:t>[ ] Sí    [ ] No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Realizó el primer paso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  <w:t>[ ] Sí    [ ] No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Continuó con la actividad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  <w:t>[ ] Sí    [ ] No</w:t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Tiempo hasta acercarse al objeto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</w:r>
          </w:p>
        </w:tc>
      </w:tr>
      <w:tr>
        <w:tc>
          <w:tcPr>
            <w:tcW w:type="dxa" w:w="589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Tiempo hasta iniciar el primer paso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5" w:type="dxa"/>
              <w:start w:w="140" w:type="dxa"/>
              <w:bottom w:w="115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9"/>
              </w:rPr>
            </w: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Reacción inicial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Comentarios espontáneos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Interrupciones o problemas técnicos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</w:rPr>
        <w:t>Día 2 Evaluación breve</w:t>
      </w:r>
    </w:p>
    <w:p>
      <w:pPr>
        <w:spacing w:after="120"/>
      </w:pPr>
      <w:r>
        <w:t>Marca una respuesta por afirmación. 1 significa totalmente en desacuerdo y 5 totalmente de acuerdo.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</w:trPr>
        <w:tc>
          <w:tcPr>
            <w:tcW w:type="dxa" w:w="6917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Afirmación</w:t>
            </w:r>
          </w:p>
        </w:tc>
        <w:tc>
          <w:tcPr>
            <w:tcW w:type="dxa" w:w="46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1</w:t>
            </w:r>
          </w:p>
        </w:tc>
        <w:tc>
          <w:tcPr>
            <w:tcW w:type="dxa" w:w="46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2</w:t>
            </w:r>
          </w:p>
        </w:tc>
        <w:tc>
          <w:tcPr>
            <w:tcW w:type="dxa" w:w="46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3</w:t>
            </w:r>
          </w:p>
        </w:tc>
        <w:tc>
          <w:tcPr>
            <w:tcW w:type="dxa" w:w="46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4</w:t>
            </w:r>
          </w:p>
        </w:tc>
        <w:tc>
          <w:tcPr>
            <w:tcW w:type="dxa" w:w="46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5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Percibí claramente la señal.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Comprendí qué actividad estaba recordando.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El lugar donde apareció la señal tenía sentido.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El sonido fue apropiado.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La señal apareció en un momento oportuno.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Sentí que podía decidir libremente qué hacer.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La señal facilitó que comenzara la actividad.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  <w:tr>
        <w:tc>
          <w:tcPr>
            <w:tcW w:type="dxa" w:w="69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Usaría nuevamente un sistema como este.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  <w:tc>
          <w:tcPr>
            <w:tcW w:type="dxa" w:w="46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90" w:type="dxa"/>
              <w:bottom w:w="105" w:type="dxa"/>
              <w:end w:w="90" w:type="dxa"/>
            </w:tcMar>
            <w:shd w:fill="F4F4F4"/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1F1F"/>
                <w:sz w:val="18"/>
              </w:rPr>
              <w:t>[ ]</w:t>
            </w: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</w:rPr>
        <w:t>Día 2 Conversación de cierre</w:t>
      </w:r>
    </w:p>
    <w:p>
      <w:pPr>
        <w:pStyle w:val="Heading2"/>
        <w:keepNext/>
      </w:pPr>
      <w:r>
        <w:rPr>
          <w:rFonts w:ascii="Arial" w:hAnsi="Arial" w:eastAsia="Arial"/>
          <w:b/>
          <w:color w:val="1F1F1F"/>
          <w:sz w:val="23"/>
        </w:rPr>
        <w:t>Comparación breve</w:t>
      </w:r>
    </w:p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¿Qué diferencia notaste entre el primer y el segundo día?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¿En cuál de las dos actividades tuvo más sentido Relevo y por qué?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¿Qué pensaste cuando escuchaste la señal del segundo día?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¿La señal te ayudó a actuar o solamente te recordó algo?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¿Hubo algo confuso o molesto?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  <w:b/>
          <w:color w:val="1F1F1F"/>
          <w:sz w:val="30"/>
        </w:rPr>
        <w:t>Entrevista final</w:t>
      </w:r>
    </w:p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¿La ubicación del dispositivo influyó en tu reacción?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¿Sentiste que la señal te presionaba o que te dejaba decidir?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¿Qué parte del sistema fue más clara?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¿Qué parte necesitaría cambiar?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¿En qué situaciones usarías Relevo?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¿En cuáles no lo usarías?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¿Dónde guardarías o colocarías habitualmente el dispositivo?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Si pudieras conservarlo una semana, ¿para qué actividad lo usarías?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425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</w:rPr>
        <w:t>Resumen de lo observado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32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 w:eastAsia="Arial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5159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 w:eastAsia="Arial"/>
                <w:b/>
                <w:color w:val="FFFFFF"/>
                <w:sz w:val="18"/>
              </w:rPr>
              <w:t>Qué observar</w:t>
            </w:r>
          </w:p>
        </w:tc>
        <w:tc>
          <w:tcPr>
            <w:tcW w:type="dxa" w:w="1814"/>
            <w:shd w:fill="1F1F1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 w:eastAsia="Arial"/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7"/>
              </w:rPr>
              <w:t>Comprensión</w:t>
            </w:r>
          </w:p>
        </w:tc>
        <w:tc>
          <w:tcPr>
            <w:tcW w:type="dxa" w:w="515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  <w:t>Explica el propósito con sus propias palabras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</w:r>
          </w:p>
        </w:tc>
      </w:tr>
      <w:tr>
        <w:tc>
          <w:tcPr>
            <w:tcW w:type="dxa" w:w="2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7"/>
              </w:rPr>
              <w:t>Configuración autónoma</w:t>
            </w:r>
          </w:p>
        </w:tc>
        <w:tc>
          <w:tcPr>
            <w:tcW w:type="dxa" w:w="515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  <w:t>Cantidad de ayudas durante el segundo día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</w:r>
          </w:p>
        </w:tc>
      </w:tr>
      <w:tr>
        <w:tc>
          <w:tcPr>
            <w:tcW w:type="dxa" w:w="2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7"/>
              </w:rPr>
              <w:t>Percepción</w:t>
            </w:r>
          </w:p>
        </w:tc>
        <w:tc>
          <w:tcPr>
            <w:tcW w:type="dxa" w:w="515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  <w:t>Detecta el sonido sin intervención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</w:r>
          </w:p>
        </w:tc>
      </w:tr>
      <w:tr>
        <w:tc>
          <w:tcPr>
            <w:tcW w:type="dxa" w:w="2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7"/>
              </w:rPr>
              <w:t>Asociación situada</w:t>
            </w:r>
          </w:p>
        </w:tc>
        <w:tc>
          <w:tcPr>
            <w:tcW w:type="dxa" w:w="515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  <w:t>Relaciona señal, objeto y actividad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</w:r>
          </w:p>
        </w:tc>
      </w:tr>
      <w:tr>
        <w:tc>
          <w:tcPr>
            <w:tcW w:type="dxa" w:w="2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7"/>
              </w:rPr>
              <w:t>Inicio del primer paso</w:t>
            </w:r>
          </w:p>
        </w:tc>
        <w:tc>
          <w:tcPr>
            <w:tcW w:type="dxa" w:w="515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  <w:t>Actúa dentro de los diez minutos posteriores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</w:r>
          </w:p>
        </w:tc>
      </w:tr>
      <w:tr>
        <w:tc>
          <w:tcPr>
            <w:tcW w:type="dxa" w:w="2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7"/>
              </w:rPr>
              <w:t>Tiempo de respuesta</w:t>
            </w:r>
          </w:p>
        </w:tc>
        <w:tc>
          <w:tcPr>
            <w:tcW w:type="dxa" w:w="515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  <w:t>Segundos o minutos entre la señal y la acción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</w:r>
          </w:p>
        </w:tc>
      </w:tr>
      <w:tr>
        <w:tc>
          <w:tcPr>
            <w:tcW w:type="dxa" w:w="2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7"/>
              </w:rPr>
              <w:t>Adecuación del sonido</w:t>
            </w:r>
          </w:p>
        </w:tc>
        <w:tc>
          <w:tcPr>
            <w:tcW w:type="dxa" w:w="515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  <w:t>Valoración de 1 a 5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</w:r>
          </w:p>
        </w:tc>
      </w:tr>
      <w:tr>
        <w:tc>
          <w:tcPr>
            <w:tcW w:type="dxa" w:w="2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7"/>
              </w:rPr>
              <w:t>Autonomía percibida</w:t>
            </w:r>
          </w:p>
        </w:tc>
        <w:tc>
          <w:tcPr>
            <w:tcW w:type="dxa" w:w="515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  <w:t>Valoración de 1 a 5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</w:r>
          </w:p>
        </w:tc>
      </w:tr>
      <w:tr>
        <w:tc>
          <w:tcPr>
            <w:tcW w:type="dxa" w:w="2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7"/>
              </w:rPr>
              <w:t>Utilidad percibida</w:t>
            </w:r>
          </w:p>
        </w:tc>
        <w:tc>
          <w:tcPr>
            <w:tcW w:type="dxa" w:w="515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  <w:t>Valoración de 1 a 5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</w:r>
          </w:p>
        </w:tc>
      </w:tr>
      <w:tr>
        <w:tc>
          <w:tcPr>
            <w:tcW w:type="dxa" w:w="232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7"/>
              </w:rPr>
              <w:t>Fallos técnicos</w:t>
            </w:r>
          </w:p>
        </w:tc>
        <w:tc>
          <w:tcPr>
            <w:tcW w:type="dxa" w:w="515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  <w:t>Desconexiones, retrasos o activaciones incorrectas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4F4F4"/>
            <w:vAlign w:val="center"/>
          </w:tcPr>
          <w:p>
            <w:r>
              <w:rPr>
                <w:rFonts w:ascii="Arial" w:hAnsi="Arial" w:eastAsia="Arial"/>
                <w:b w:val="0"/>
                <w:color w:val="1F1F1F"/>
                <w:sz w:val="17"/>
              </w:rPr>
            </w: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Aspectos que funcionaron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Problemas encontrados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</w:rPr>
        <w:t>Necesidades expresadas por la persona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Diferencias relevantes entre ambos días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737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pStyle w:val="Heading1"/>
        <w:keepNext/>
        <w:pageBreakBefore/>
      </w:pPr>
      <w:r>
        <w:rPr>
          <w:rFonts w:ascii="Arial" w:hAnsi="Arial" w:eastAsia="Arial"/>
        </w:rPr>
        <w:t>Decisiones después de la prueba</w:t>
      </w:r>
    </w:p>
    <w:p>
      <w:pPr>
        <w:spacing w:after="120"/>
      </w:pPr>
      <w:r>
        <w:rPr>
          <w:rFonts w:ascii="Arial" w:hAnsi="Arial" w:eastAsia="Arial"/>
        </w:rPr>
        <w:t>Usa estos criterios para decidir qué conviene mantener, cambiar o volver a probar. Son aprendizajes de una prueba formativa y no resultados generalizables.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Comprendió la relación entre señal y actividad.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Realizó el primer paso en al menos una activación.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Configuró el segundo día con un máximo de una ayuda.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Valoró la percepción del sonido con 4 o 5.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t>[ ] La señal no se sintió como una orden.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La autonomía de decisión obtuvo 4 o 5.</w:t>
            </w:r>
          </w:p>
        </w:tc>
      </w:tr>
      <w:tr>
        <w:tc>
          <w:tcPr>
            <w:tcW w:type="dxa" w:w="1020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60" w:type="dxa"/>
              <w:start w:w="0" w:type="dxa"/>
              <w:bottom w:w="6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F1F1F"/>
                <w:sz w:val="21"/>
              </w:rPr>
              <w:t>[ ] No hubo fallos técnicos que impidieran completar la experiencia.</w:t>
            </w: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Conclusión sobre la comprensión del sistema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1049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Conclusión sobre la utilidad percibida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1049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Decisiones de diseño derivadas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1361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60"/>
      </w:pPr>
      <w:r>
        <w:rPr>
          <w:rFonts w:ascii="Arial" w:hAnsi="Arial" w:eastAsia="Arial"/>
          <w:b/>
          <w:color w:val="1F1F1F"/>
          <w:sz w:val="21"/>
        </w:rPr>
        <w:t>Aspectos que requieren una nueva validación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0"/>
      </w:tblGrid>
      <w:tr>
        <w:trPr>
          <w:trHeight w:hRule="atLeast" w:val="1049"/>
        </w:trPr>
        <w:tc>
          <w:tcPr>
            <w:tcW w:type="dxa" w:w="102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Responsable del registro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  <w:tc>
          <w:tcPr>
            <w:tcW w:type="dxa" w:w="459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10" w:type="dxa"/>
              <w:start w:w="140" w:type="dxa"/>
              <w:bottom w:w="140" w:type="dxa"/>
              <w:end w:w="14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1F1F1F"/>
                <w:sz w:val="19"/>
              </w:rPr>
              <w:t>Fecha de cierre del instrumento</w:t>
            </w:r>
            <w:r>
              <w:rPr>
                <w:rFonts w:ascii="Arial" w:hAnsi="Arial" w:eastAsia="Arial"/>
              </w:rPr>
              <w:br/>
            </w:r>
            <w:r>
              <w:rPr>
                <w:rFonts w:ascii="Arial" w:hAnsi="Arial" w:eastAsia="Arial"/>
                <w:b w:val="0"/>
                <w:color w:val="1F1F1F"/>
                <w:sz w:val="21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5" w:right="1020" w:bottom="822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color w:val="606060"/>
        <w:sz w:val="17"/>
      </w:rPr>
      <w:t xml:space="preserve">Página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Arial"/>
        <w:b/>
        <w:color w:val="606060"/>
        <w:sz w:val="17"/>
      </w:rPr>
      <w:t>RELEVO    TESTEO CONTEXTUAL DE DOS DÍAS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00"/>
    </w:pPr>
    <w:rPr>
      <w:rFonts w:ascii="Arial" w:hAnsi="Arial" w:eastAsia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Pauta para probar Relevo durante dos días</dc:title>
  <dc:subject>Guía y registro de una prueba formativa de Relevo</dc:subject>
  <dc:creator>Proyecto Relevo</dc:creator>
  <cp:keywords>Relevo, validación, testeo contextual, diseño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