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914D" w14:textId="459C6E0F" w:rsidR="00D21C6C" w:rsidRDefault="009D4F7D">
      <w:pPr>
        <w:rPr>
          <w:rFonts w:ascii="Arial" w:hAnsi="Arial" w:cs="Arial"/>
        </w:rPr>
      </w:pPr>
      <w:r>
        <w:rPr>
          <w:rFonts w:ascii="Arial" w:hAnsi="Arial" w:cs="Arial"/>
        </w:rPr>
        <w:t>Written Report – Academy of Py</w:t>
      </w:r>
    </w:p>
    <w:p w14:paraId="1D36FD75" w14:textId="507E35AC" w:rsidR="009D4F7D" w:rsidRDefault="009D4F7D">
      <w:pPr>
        <w:rPr>
          <w:rFonts w:ascii="Arial" w:hAnsi="Arial" w:cs="Arial"/>
        </w:rPr>
      </w:pPr>
      <w:r>
        <w:rPr>
          <w:rFonts w:ascii="Arial" w:hAnsi="Arial" w:cs="Arial"/>
        </w:rPr>
        <w:t>January 12, 2020</w:t>
      </w:r>
    </w:p>
    <w:p w14:paraId="14DDF568" w14:textId="221C5C2B" w:rsidR="009D4F7D" w:rsidRDefault="009D4F7D">
      <w:pPr>
        <w:rPr>
          <w:rFonts w:ascii="Arial" w:hAnsi="Arial" w:cs="Arial"/>
        </w:rPr>
      </w:pPr>
    </w:p>
    <w:p w14:paraId="350898BE" w14:textId="4117AC5A" w:rsidR="009D4F7D" w:rsidRDefault="009D4F7D">
      <w:pPr>
        <w:rPr>
          <w:rFonts w:ascii="Arial" w:hAnsi="Arial" w:cs="Arial"/>
        </w:rPr>
      </w:pPr>
      <w:r>
        <w:rPr>
          <w:rFonts w:ascii="Arial" w:hAnsi="Arial" w:cs="Arial"/>
        </w:rPr>
        <w:t>Upon completion of the attached analysis for Academy of Py, the following was concluded pertaining the following:</w:t>
      </w:r>
    </w:p>
    <w:p w14:paraId="59C052DE" w14:textId="415D7EB8" w:rsidR="000F79E4" w:rsidRDefault="000F79E4" w:rsidP="000F79E4">
      <w:pPr>
        <w:rPr>
          <w:rFonts w:ascii="Arial" w:hAnsi="Arial" w:cs="Arial"/>
        </w:rPr>
      </w:pPr>
    </w:p>
    <w:p w14:paraId="3AD3208D" w14:textId="49DEFA55" w:rsidR="00CA2765" w:rsidRPr="00CA2765" w:rsidRDefault="00CA2765" w:rsidP="000F79E4">
      <w:pPr>
        <w:rPr>
          <w:rFonts w:ascii="Arial" w:hAnsi="Arial" w:cs="Arial"/>
          <w:b/>
          <w:bCs/>
          <w:u w:val="single"/>
        </w:rPr>
      </w:pPr>
      <w:r>
        <w:rPr>
          <w:rFonts w:ascii="Arial" w:hAnsi="Arial" w:cs="Arial"/>
          <w:b/>
          <w:bCs/>
          <w:u w:val="single"/>
        </w:rPr>
        <w:t>Observation #1</w:t>
      </w:r>
    </w:p>
    <w:p w14:paraId="14CB88E3" w14:textId="695E17B4" w:rsidR="00A12D4A" w:rsidRPr="000F79E4" w:rsidRDefault="009D4F7D" w:rsidP="000F79E4">
      <w:pPr>
        <w:ind w:firstLine="360"/>
        <w:rPr>
          <w:rFonts w:ascii="Arial" w:hAnsi="Arial" w:cs="Arial"/>
        </w:rPr>
      </w:pPr>
      <w:r w:rsidRPr="000F79E4">
        <w:rPr>
          <w:rFonts w:ascii="Arial" w:hAnsi="Arial" w:cs="Arial"/>
        </w:rPr>
        <w:t>Charter Schools ha</w:t>
      </w:r>
      <w:r w:rsidR="000F79E4" w:rsidRPr="000F79E4">
        <w:rPr>
          <w:rFonts w:ascii="Arial" w:hAnsi="Arial" w:cs="Arial"/>
        </w:rPr>
        <w:t>d</w:t>
      </w:r>
      <w:r w:rsidRPr="000F79E4">
        <w:rPr>
          <w:rFonts w:ascii="Arial" w:hAnsi="Arial" w:cs="Arial"/>
        </w:rPr>
        <w:t xml:space="preserve"> overall higher Math and Reading academic averages than District Schools. Consequently, the overall percentage passing rate (based upon the average of the math and reading passing rates), was appr. 95% for District Schools and appr. 73% for District Schools. </w:t>
      </w:r>
    </w:p>
    <w:p w14:paraId="6A3B672A" w14:textId="5CAB6A34" w:rsidR="000F79E4" w:rsidRDefault="009D4F7D" w:rsidP="000F79E4">
      <w:pPr>
        <w:ind w:firstLine="360"/>
        <w:rPr>
          <w:rFonts w:ascii="Arial" w:hAnsi="Arial" w:cs="Arial"/>
        </w:rPr>
      </w:pPr>
      <w:r w:rsidRPr="000F79E4">
        <w:rPr>
          <w:rFonts w:ascii="Arial" w:hAnsi="Arial" w:cs="Arial"/>
        </w:rPr>
        <w:t>Taking a look at the school sizes, it was noted that the largest charter school, Wilson High School, had a student body size of 2,283 students, less than the smallest District School (</w:t>
      </w:r>
      <w:r w:rsidR="00A12D4A" w:rsidRPr="000F79E4">
        <w:rPr>
          <w:rFonts w:ascii="Arial" w:hAnsi="Arial" w:cs="Arial"/>
        </w:rPr>
        <w:t>Ford High School with 2,739 students). However, to conclude that the smaller the school size the better the academic averages</w:t>
      </w:r>
      <w:r w:rsidR="00125D68" w:rsidRPr="000F79E4">
        <w:rPr>
          <w:rFonts w:ascii="Arial" w:hAnsi="Arial" w:cs="Arial"/>
        </w:rPr>
        <w:t xml:space="preserve"> </w:t>
      </w:r>
      <w:r w:rsidR="00A12D4A" w:rsidRPr="000F79E4">
        <w:rPr>
          <w:rFonts w:ascii="Arial" w:hAnsi="Arial" w:cs="Arial"/>
        </w:rPr>
        <w:t xml:space="preserve">would not be entirely true. Looking further </w:t>
      </w:r>
      <w:r w:rsidR="00125D68" w:rsidRPr="000F79E4">
        <w:rPr>
          <w:rFonts w:ascii="Arial" w:hAnsi="Arial" w:cs="Arial"/>
        </w:rPr>
        <w:t>into</w:t>
      </w:r>
      <w:r w:rsidR="00A12D4A" w:rsidRPr="000F79E4">
        <w:rPr>
          <w:rFonts w:ascii="Arial" w:hAnsi="Arial" w:cs="Arial"/>
        </w:rPr>
        <w:t xml:space="preserve"> school sizes and their corresponding academic averages, it appears</w:t>
      </w:r>
      <w:r w:rsidR="00125D68" w:rsidRPr="000F79E4">
        <w:rPr>
          <w:rFonts w:ascii="Arial" w:hAnsi="Arial" w:cs="Arial"/>
        </w:rPr>
        <w:t xml:space="preserve"> </w:t>
      </w:r>
      <w:r w:rsidR="00A12D4A" w:rsidRPr="000F79E4">
        <w:rPr>
          <w:rFonts w:ascii="Arial" w:hAnsi="Arial" w:cs="Arial"/>
        </w:rPr>
        <w:t>that schools with &lt;1000 students (</w:t>
      </w:r>
      <w:r w:rsidR="00125D68" w:rsidRPr="000F79E4">
        <w:rPr>
          <w:rFonts w:ascii="Arial" w:hAnsi="Arial" w:cs="Arial"/>
        </w:rPr>
        <w:t xml:space="preserve">charter schools only) </w:t>
      </w:r>
      <w:r w:rsidR="00A12D4A" w:rsidRPr="000F79E4">
        <w:rPr>
          <w:rFonts w:ascii="Arial" w:hAnsi="Arial" w:cs="Arial"/>
        </w:rPr>
        <w:t>and schools with 1000-2000 students (</w:t>
      </w:r>
      <w:r w:rsidR="00125D68" w:rsidRPr="000F79E4">
        <w:rPr>
          <w:rFonts w:ascii="Arial" w:hAnsi="Arial" w:cs="Arial"/>
        </w:rPr>
        <w:t>charter schools only</w:t>
      </w:r>
      <w:r w:rsidR="00A12D4A" w:rsidRPr="000F79E4">
        <w:rPr>
          <w:rFonts w:ascii="Arial" w:hAnsi="Arial" w:cs="Arial"/>
        </w:rPr>
        <w:t xml:space="preserve">) have negligible differences in their average math and reading scores, with overall passing rate of the medium sized schools </w:t>
      </w:r>
      <w:r w:rsidR="00125D68" w:rsidRPr="000F79E4">
        <w:rPr>
          <w:rFonts w:ascii="Arial" w:hAnsi="Arial" w:cs="Arial"/>
        </w:rPr>
        <w:t xml:space="preserve">(1000-2000 students) </w:t>
      </w:r>
      <w:r w:rsidR="00A12D4A" w:rsidRPr="000F79E4">
        <w:rPr>
          <w:rFonts w:ascii="Arial" w:hAnsi="Arial" w:cs="Arial"/>
        </w:rPr>
        <w:t xml:space="preserve">being appr. half a percent </w:t>
      </w:r>
      <w:r w:rsidR="00A12D4A" w:rsidRPr="000F79E4">
        <w:rPr>
          <w:rFonts w:ascii="Arial" w:hAnsi="Arial" w:cs="Arial"/>
          <w:b/>
          <w:bCs/>
          <w:i/>
          <w:iCs/>
        </w:rPr>
        <w:t>higher</w:t>
      </w:r>
      <w:r w:rsidR="00A12D4A" w:rsidRPr="000F79E4">
        <w:rPr>
          <w:rFonts w:ascii="Arial" w:hAnsi="Arial" w:cs="Arial"/>
        </w:rPr>
        <w:t xml:space="preserve"> than the </w:t>
      </w:r>
      <w:r w:rsidR="000F79E4">
        <w:rPr>
          <w:rFonts w:ascii="Arial" w:hAnsi="Arial" w:cs="Arial"/>
        </w:rPr>
        <w:t xml:space="preserve">charter </w:t>
      </w:r>
      <w:r w:rsidR="00A12D4A" w:rsidRPr="000F79E4">
        <w:rPr>
          <w:rFonts w:ascii="Arial" w:hAnsi="Arial" w:cs="Arial"/>
        </w:rPr>
        <w:t>schools</w:t>
      </w:r>
      <w:r w:rsidR="00125D68" w:rsidRPr="000F79E4">
        <w:rPr>
          <w:rFonts w:ascii="Arial" w:hAnsi="Arial" w:cs="Arial"/>
        </w:rPr>
        <w:t xml:space="preserve"> with less than 1000 students. Thus, although charter schools have overall better passing rates than district schools and have overall smaller student body sizes, distinguishing amongst small and medium sized charter schools the level of achievement in math/reading based upon the student body size would not yield valuable a conclusion</w:t>
      </w:r>
      <w:r w:rsidR="000F79E4">
        <w:rPr>
          <w:rFonts w:ascii="Arial" w:hAnsi="Arial" w:cs="Arial"/>
        </w:rPr>
        <w:t>.</w:t>
      </w:r>
    </w:p>
    <w:p w14:paraId="74990EEF" w14:textId="2EDED4E5" w:rsidR="000F79E4" w:rsidRDefault="000F79E4" w:rsidP="000F79E4">
      <w:pPr>
        <w:rPr>
          <w:rFonts w:ascii="Arial" w:hAnsi="Arial" w:cs="Arial"/>
        </w:rPr>
      </w:pPr>
    </w:p>
    <w:p w14:paraId="359A2896" w14:textId="786BD7B5" w:rsidR="000F79E4" w:rsidRDefault="000F79E4" w:rsidP="000F79E4">
      <w:pPr>
        <w:jc w:val="both"/>
        <w:rPr>
          <w:rFonts w:ascii="Arial" w:hAnsi="Arial" w:cs="Arial"/>
          <w:b/>
          <w:bCs/>
          <w:u w:val="single"/>
        </w:rPr>
      </w:pPr>
      <w:r>
        <w:rPr>
          <w:rFonts w:ascii="Arial" w:hAnsi="Arial" w:cs="Arial"/>
        </w:rPr>
        <w:t xml:space="preserve"> </w:t>
      </w:r>
      <w:r>
        <w:rPr>
          <w:rFonts w:ascii="Arial" w:hAnsi="Arial" w:cs="Arial"/>
          <w:b/>
          <w:bCs/>
          <w:u w:val="single"/>
        </w:rPr>
        <w:t>Observation #2</w:t>
      </w:r>
    </w:p>
    <w:p w14:paraId="5C3F3676" w14:textId="2ECE3DBA" w:rsidR="000F79E4" w:rsidRDefault="00CA2765" w:rsidP="000F79E4">
      <w:pPr>
        <w:jc w:val="both"/>
        <w:rPr>
          <w:rFonts w:ascii="Arial" w:hAnsi="Arial" w:cs="Arial"/>
        </w:rPr>
      </w:pPr>
      <w:r>
        <w:rPr>
          <w:rFonts w:ascii="Arial" w:hAnsi="Arial" w:cs="Arial"/>
        </w:rPr>
        <w:tab/>
      </w:r>
      <w:r w:rsidR="00162E39">
        <w:rPr>
          <w:rFonts w:ascii="Arial" w:hAnsi="Arial" w:cs="Arial"/>
        </w:rPr>
        <w:t>Based upon the breakdown of math scores by grade for each high school, it is observed that the math averages for each school do not vary a significant amount from grade level to grade level. There is a consistency in performance at each high school that credits the fact that there is no unusual fluctuation in performance that hinges upon grade level. For example, high schools with C-averages (70 – 79 scores) are consistently within that range for all four grades, and high schools with B-averages (80 – 89 scores) are consistently within that range for all four grades.</w:t>
      </w:r>
    </w:p>
    <w:p w14:paraId="478B2C3C" w14:textId="1977086B" w:rsidR="00F40196" w:rsidRPr="00CA2765" w:rsidRDefault="00162E39" w:rsidP="00F40196">
      <w:pPr>
        <w:jc w:val="both"/>
        <w:rPr>
          <w:rFonts w:ascii="Arial" w:hAnsi="Arial" w:cs="Arial"/>
        </w:rPr>
      </w:pPr>
      <w:r>
        <w:rPr>
          <w:rFonts w:ascii="Arial" w:hAnsi="Arial" w:cs="Arial"/>
        </w:rPr>
        <w:tab/>
        <w:t>There is a noticeable difference in</w:t>
      </w:r>
      <w:r w:rsidR="00345834">
        <w:rPr>
          <w:rFonts w:ascii="Arial" w:hAnsi="Arial" w:cs="Arial"/>
        </w:rPr>
        <w:t xml:space="preserve"> the</w:t>
      </w:r>
      <w:r>
        <w:rPr>
          <w:rFonts w:ascii="Arial" w:hAnsi="Arial" w:cs="Arial"/>
        </w:rPr>
        <w:t xml:space="preserve"> </w:t>
      </w:r>
      <w:r w:rsidR="00345834">
        <w:rPr>
          <w:rFonts w:ascii="Arial" w:hAnsi="Arial" w:cs="Arial"/>
        </w:rPr>
        <w:t>range for the averages between math and reading. For math, there are six high schools with C-average scores for math, Rodriguez High School with the approximately the lowest averages. However, the lowest reading averages do not trend below a score of 80. A</w:t>
      </w:r>
      <w:r w:rsidR="00F40196">
        <w:rPr>
          <w:rFonts w:ascii="Arial" w:hAnsi="Arial" w:cs="Arial"/>
        </w:rPr>
        <w:t>lthough for certain high schools the math average was not significantly different from the reading averages, for those high schools which scored a C-average in math – their corresponding reading scores were noticeably higher and sat in the B-range. Overall, it can be observed that the reading average was consistently higher than the math average for each institution.</w:t>
      </w:r>
      <w:bookmarkStart w:id="0" w:name="_GoBack"/>
      <w:bookmarkEnd w:id="0"/>
    </w:p>
    <w:p w14:paraId="3922D1C7" w14:textId="1E3602F9" w:rsidR="00162E39" w:rsidRPr="00CA2765" w:rsidRDefault="00162E39" w:rsidP="000F79E4">
      <w:pPr>
        <w:jc w:val="both"/>
        <w:rPr>
          <w:rFonts w:ascii="Arial" w:hAnsi="Arial" w:cs="Arial"/>
        </w:rPr>
      </w:pPr>
    </w:p>
    <w:sectPr w:rsidR="00162E39" w:rsidRPr="00CA2765" w:rsidSect="0038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40592"/>
    <w:multiLevelType w:val="hybridMultilevel"/>
    <w:tmpl w:val="4756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7D"/>
    <w:rsid w:val="000F79E4"/>
    <w:rsid w:val="00125D68"/>
    <w:rsid w:val="00162E39"/>
    <w:rsid w:val="00345834"/>
    <w:rsid w:val="00386089"/>
    <w:rsid w:val="009D4F7D"/>
    <w:rsid w:val="00A12D4A"/>
    <w:rsid w:val="00CA2765"/>
    <w:rsid w:val="00D21C6C"/>
    <w:rsid w:val="00F4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44049"/>
  <w14:defaultImageDpi w14:val="32767"/>
  <w15:chartTrackingRefBased/>
  <w15:docId w15:val="{BCBFE959-25D8-8341-AA3D-5EC4EB59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Sean</dc:creator>
  <cp:keywords/>
  <dc:description/>
  <cp:lastModifiedBy>Joana Sean</cp:lastModifiedBy>
  <cp:revision>1</cp:revision>
  <dcterms:created xsi:type="dcterms:W3CDTF">2020-01-12T23:06:00Z</dcterms:created>
  <dcterms:modified xsi:type="dcterms:W3CDTF">2020-01-13T01:27:00Z</dcterms:modified>
</cp:coreProperties>
</file>