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37022" w14:textId="386382C5" w:rsidR="00696276" w:rsidRDefault="00271A44">
      <w:r w:rsidRPr="00271A44">
        <w:t>Luan Santana é cantor e compositor. Começou a carreira na adolescência, com gravações que fizeram sucessos regionais a partir de 2008. No ano seguinte, despontou nacionalmente como uma das revelações da nova música sertaneja, com hits como Meteoro e Tô de Cara, faixa-título de seu primeiro álbum.</w:t>
      </w:r>
    </w:p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FC6"/>
    <w:rsid w:val="00271A44"/>
    <w:rsid w:val="002C6D1D"/>
    <w:rsid w:val="00351879"/>
    <w:rsid w:val="00516FC6"/>
    <w:rsid w:val="0069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65CE52-E403-4DCE-8784-DF88D42B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1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1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16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1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16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1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1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1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1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16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16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16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16F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16FC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16F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16FC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16F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16F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1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1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1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1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1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16F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FC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16F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1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16FC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16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252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2025-08-05T00:54:00Z</dcterms:created>
  <dcterms:modified xsi:type="dcterms:W3CDTF">2025-08-05T00:54:00Z</dcterms:modified>
</cp:coreProperties>
</file>