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mbria" w:hAnsi="Cambria"/>
          <w:b/>
          <w:color w:val="172B4D"/>
          <w:sz w:val="48"/>
        </w:rPr>
        <w:t>BRAINBOX</w:t>
      </w:r>
    </w:p>
    <w:p>
      <w:pPr>
        <w:spacing w:after="120"/>
        <w:jc w:val="center"/>
      </w:pPr>
      <w:r>
        <w:rPr>
          <w:rFonts w:ascii="Cambria" w:hAnsi="Cambria"/>
          <w:b/>
          <w:color w:val="1D6F73"/>
          <w:sz w:val="40"/>
        </w:rPr>
        <w:t>Full Regression Test Report</w:t>
      </w:r>
    </w:p>
    <w:p>
      <w:pPr>
        <w:spacing w:after="480"/>
        <w:jc w:val="center"/>
      </w:pPr>
      <w:r>
        <w:rPr>
          <w:rFonts w:ascii="Calibri" w:hAnsi="Calibri"/>
          <w:color w:val="595959"/>
          <w:sz w:val="24"/>
        </w:rPr>
        <w:t>Part 5 Submission</w:t>
      </w:r>
    </w:p>
    <w:tbl>
      <w:tblPr>
        <w:tblStyle w:val="TableGrid"/>
        <w:tblW w:type="auto" w:w="0"/>
        <w:tblLayout w:type="fixed"/>
        <w:tblLook w:firstColumn="1" w:firstRow="1" w:lastColumn="0" w:lastRow="0" w:noHBand="0" w:noVBand="1" w:val="04A0"/>
      </w:tblPr>
      <w:tblGrid>
        <w:gridCol w:w="5040"/>
        <w:gridCol w:w="5040"/>
      </w:tblGrid>
      <w:tr>
        <w:tc>
          <w:tcPr>
            <w:tcW w:type="dxa" w:w="3168"/>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EAF1F8"/>
          </w:tcPr>
          <w:p>
            <w:pPr>
              <w:spacing w:after="0" w:before="0" w:line="276" w:lineRule="auto"/>
              <w:jc w:val="left"/>
            </w:pPr>
            <w:r>
              <w:rPr>
                <w:rFonts w:ascii="Calibri" w:hAnsi="Calibri"/>
                <w:b/>
                <w:color w:val="172B4D"/>
                <w:sz w:val="21"/>
              </w:rPr>
              <w:t>Course</w:t>
            </w:r>
          </w:p>
        </w:tc>
        <w:tc>
          <w:tcPr>
            <w:tcW w:type="dxa" w:w="6480"/>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FFFFFF"/>
          </w:tcPr>
          <w:p>
            <w:pPr>
              <w:spacing w:after="0" w:before="0" w:line="276" w:lineRule="auto"/>
              <w:jc w:val="left"/>
            </w:pPr>
            <w:r>
              <w:rPr>
                <w:rFonts w:ascii="Calibri" w:hAnsi="Calibri"/>
                <w:b w:val="0"/>
                <w:sz w:val="21"/>
              </w:rPr>
              <w:t>IT342 - System Integration and Architecture</w:t>
            </w:r>
          </w:p>
        </w:tc>
      </w:tr>
      <w:tr>
        <w:tc>
          <w:tcPr>
            <w:tcW w:type="dxa" w:w="3168"/>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EAF1F8"/>
          </w:tcPr>
          <w:p>
            <w:pPr>
              <w:spacing w:after="0" w:before="0" w:line="276" w:lineRule="auto"/>
              <w:jc w:val="left"/>
            </w:pPr>
            <w:r>
              <w:rPr>
                <w:rFonts w:ascii="Calibri" w:hAnsi="Calibri"/>
                <w:b/>
                <w:color w:val="172B4D"/>
                <w:sz w:val="21"/>
              </w:rPr>
              <w:t>Project</w:t>
            </w:r>
          </w:p>
        </w:tc>
        <w:tc>
          <w:tcPr>
            <w:tcW w:type="dxa" w:w="6480"/>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FFFFFF"/>
          </w:tcPr>
          <w:p>
            <w:pPr>
              <w:spacing w:after="0" w:before="0" w:line="276" w:lineRule="auto"/>
              <w:jc w:val="left"/>
            </w:pPr>
            <w:r>
              <w:rPr>
                <w:rFonts w:ascii="Calibri" w:hAnsi="Calibri"/>
                <w:b w:val="0"/>
                <w:sz w:val="21"/>
              </w:rPr>
              <w:t>BrainBox cross-platform study system</w:t>
            </w:r>
          </w:p>
        </w:tc>
      </w:tr>
      <w:tr>
        <w:tc>
          <w:tcPr>
            <w:tcW w:type="dxa" w:w="3168"/>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EAF1F8"/>
          </w:tcPr>
          <w:p>
            <w:pPr>
              <w:spacing w:after="0" w:before="0" w:line="276" w:lineRule="auto"/>
              <w:jc w:val="left"/>
            </w:pPr>
            <w:r>
              <w:rPr>
                <w:rFonts w:ascii="Calibri" w:hAnsi="Calibri"/>
                <w:b/>
                <w:color w:val="172B4D"/>
                <w:sz w:val="21"/>
              </w:rPr>
              <w:t>Prepared By</w:t>
            </w:r>
          </w:p>
        </w:tc>
        <w:tc>
          <w:tcPr>
            <w:tcW w:type="dxa" w:w="6480"/>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FFFFFF"/>
          </w:tcPr>
          <w:p>
            <w:pPr>
              <w:spacing w:after="0" w:before="0" w:line="276" w:lineRule="auto"/>
              <w:jc w:val="left"/>
            </w:pPr>
            <w:r>
              <w:rPr>
                <w:rFonts w:ascii="Calibri" w:hAnsi="Calibri"/>
                <w:b w:val="0"/>
                <w:sz w:val="21"/>
              </w:rPr>
              <w:t>Joana Carla D. Gako</w:t>
            </w:r>
          </w:p>
        </w:tc>
      </w:tr>
      <w:tr>
        <w:tc>
          <w:tcPr>
            <w:tcW w:type="dxa" w:w="3168"/>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EAF1F8"/>
          </w:tcPr>
          <w:p>
            <w:pPr>
              <w:spacing w:after="0" w:before="0" w:line="276" w:lineRule="auto"/>
              <w:jc w:val="left"/>
            </w:pPr>
            <w:r>
              <w:rPr>
                <w:rFonts w:ascii="Calibri" w:hAnsi="Calibri"/>
                <w:b/>
                <w:color w:val="172B4D"/>
                <w:sz w:val="21"/>
              </w:rPr>
              <w:t>Report Date</w:t>
            </w:r>
          </w:p>
        </w:tc>
        <w:tc>
          <w:tcPr>
            <w:tcW w:type="dxa" w:w="6480"/>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FFFFFF"/>
          </w:tcPr>
          <w:p>
            <w:r>
              <w:t>07 May 2026</w:t>
            </w:r>
          </w:p>
        </w:tc>
      </w:tr>
      <w:tr>
        <w:tc>
          <w:tcPr>
            <w:tcW w:type="dxa" w:w="3168"/>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EAF1F8"/>
          </w:tcPr>
          <w:p>
            <w:pPr>
              <w:spacing w:after="0" w:before="0" w:line="276" w:lineRule="auto"/>
              <w:jc w:val="left"/>
            </w:pPr>
            <w:r>
              <w:rPr>
                <w:rFonts w:ascii="Calibri" w:hAnsi="Calibri"/>
                <w:b/>
                <w:color w:val="172B4D"/>
                <w:sz w:val="21"/>
              </w:rPr>
              <w:t>Builds Evaluated</w:t>
            </w:r>
          </w:p>
        </w:tc>
        <w:tc>
          <w:tcPr>
            <w:tcW w:type="dxa" w:w="6480"/>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FFFFFF"/>
          </w:tcPr>
          <w:p>
            <w:pPr>
              <w:spacing w:after="0" w:before="0" w:line="276" w:lineRule="auto"/>
              <w:jc w:val="left"/>
            </w:pPr>
            <w:r>
              <w:rPr>
                <w:rFonts w:ascii="Calibri" w:hAnsi="Calibri"/>
                <w:b w:val="0"/>
                <w:sz w:val="21"/>
              </w:rPr>
              <w:t>Spring Boot backend, React/Vite web, Android mobile</w:t>
            </w:r>
          </w:p>
        </w:tc>
      </w:tr>
      <w:tr>
        <w:tc>
          <w:tcPr>
            <w:tcW w:type="dxa" w:w="3168"/>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EAF1F8"/>
          </w:tcPr>
          <w:p>
            <w:pPr>
              <w:spacing w:after="0" w:before="0" w:line="276" w:lineRule="auto"/>
              <w:jc w:val="left"/>
            </w:pPr>
            <w:r>
              <w:rPr>
                <w:rFonts w:ascii="Calibri" w:hAnsi="Calibri"/>
                <w:b/>
                <w:color w:val="172B4D"/>
                <w:sz w:val="21"/>
              </w:rPr>
              <w:t>Report Scope</w:t>
            </w:r>
          </w:p>
        </w:tc>
        <w:tc>
          <w:tcPr>
            <w:tcW w:type="dxa" w:w="6480"/>
            <w:vAlign w:val="center"/>
            <w:tcMar>
              <w:top w:w="90" w:type="dxa"/>
              <w:start w:w="100" w:type="dxa"/>
              <w:bottom w:w="90" w:type="dxa"/>
              <w:end w:w="100" w:type="dxa"/>
            </w:tcMar>
            <w:tcBorders>
              <w:top w:val="single" w:sz="6" w:space="0" w:color="B7C3D0"/>
              <w:left w:val="single" w:sz="6" w:space="0" w:color="B7C3D0"/>
              <w:bottom w:val="single" w:sz="6" w:space="0" w:color="B7C3D0"/>
              <w:right w:val="single" w:sz="6" w:space="0" w:color="B7C3D0"/>
            </w:tcBorders>
            <w:shd w:fill="FFFFFF"/>
          </w:tcPr>
          <w:p>
            <w:r>
              <w:t>Observed rerun evidence plus follow-up bug-fix validation</w:t>
            </w:r>
          </w:p>
        </w:tc>
      </w:tr>
    </w:tbl>
    <w:p/>
    <w:p>
      <w:pPr>
        <w:spacing w:after="0" w:line="276" w:lineRule="auto"/>
        <w:jc w:val="left"/>
      </w:pPr>
      <w:r>
        <w:rPr>
          <w:rFonts w:ascii="Calibri" w:hAnsi="Calibri"/>
          <w:b w:val="0"/>
          <w:color w:val="44546A"/>
          <w:sz w:val="22"/>
        </w:rPr>
        <w:t>This report consolidates the latest automated reruns and hands-on verification for BrainBox after the refactoring activity. It is written as a standalone submission document so that the full regression narrative, scope, evidence, results, and unresolved issues can be understood without opening the workbook.</w:t>
      </w:r>
    </w:p>
    <w:p>
      <w:r>
        <w:br w:type="page"/>
      </w:r>
    </w:p>
    <w:p>
      <w:pPr>
        <w:pStyle w:val="Heading1"/>
        <w:spacing w:before="200" w:after="120"/>
      </w:pPr>
      <w:r>
        <w:rPr>
          <w:rFonts w:ascii="Cambria" w:hAnsi="Cambria"/>
          <w:b/>
          <w:color w:val="172B4D"/>
          <w:sz w:val="30"/>
        </w:rPr>
        <w:t>1. Executive Summary</w:t>
      </w:r>
    </w:p>
    <w:p>
      <w:pPr>
        <w:spacing w:after="120" w:line="276" w:lineRule="auto"/>
        <w:jc w:val="left"/>
      </w:pPr>
      <w:r>
        <w:t>A fresh observed regression rerun was performed on 06 May 2026 to replace earlier evidence that no longer matched the current workspace state. After that rerun identified the remaining defects honestly, a follow-up remediation and validation pass was completed on 07 May 2026 so the final submission could include both the observed failures and the fixes applied.</w:t>
      </w:r>
    </w:p>
    <w:p>
      <w:pPr>
        <w:pStyle w:val="ListBullet"/>
        <w:spacing w:after="80" w:line="264" w:lineRule="auto"/>
      </w:pPr>
      <w:r>
        <w:t>Automated reruns were successful for the backend test suite, web Node-based tests, web lint/build checks, mobile unit tests, and the available connected Android instrumentation test. After the 07 May fixes landed, the backend suite, web tests, web lint/build checks, and mobile Gradle tests were rerun again and remained green.</w:t>
      </w:r>
    </w:p>
    <w:p>
      <w:pPr>
        <w:pStyle w:val="ListBullet"/>
        <w:spacing w:after="80" w:line="264" w:lineRule="auto"/>
      </w:pPr>
      <w:r>
        <w:rPr>
          <w:rFonts w:ascii="Calibri" w:hAnsi="Calibri"/>
          <w:sz w:val="21"/>
        </w:rPr>
        <w:t>Observed web regression checks passed for authenticated navigation, profile settings, notebook editor access, review mode access, playback queue endpoint retrieval, and token refresh behavior.</w:t>
      </w:r>
    </w:p>
    <w:p>
      <w:pPr>
        <w:pStyle w:val="ListBullet"/>
        <w:spacing w:after="80" w:line="264" w:lineRule="auto"/>
      </w:pPr>
      <w:r>
        <w:rPr>
          <w:rFonts w:ascii="Calibri" w:hAnsi="Calibri"/>
          <w:sz w:val="21"/>
        </w:rPr>
        <w:t>Observed mobile regression checks passed for login, dashboard rendering, profile access, logout, forgot-password request navigation, OTP entry interaction, and seeded library data rendering.</w:t>
      </w:r>
    </w:p>
    <w:p>
      <w:pPr>
        <w:pStyle w:val="ListBullet"/>
        <w:spacing w:after="80" w:line="264" w:lineRule="auto"/>
      </w:pPr>
      <w:r>
        <w:t>The 06 May observed rerun left one confirmed mobile playback issue and two web editor regressions in the bug register. The 07 May remediation pass addressed all three in source code, and fresh live browser plus adb-backed emulator reruns closed the remaining professor-facing evidence gaps.</w:t>
      </w:r>
    </w:p>
    <w:p>
      <w:pPr>
        <w:pStyle w:val="ListBullet"/>
        <w:spacing w:after="80" w:line="264" w:lineRule="auto"/>
      </w:pPr>
      <w:r>
        <w:t>Four bug-register items were closed or updated for the final submission: the queue-endpoint failure was corrected as stale evidence, the web editor Home navigation bug was fixed, the web empty-line equation bug was fixed, and the mobile playbar restore path was fixed in code.</w:t>
      </w:r>
    </w:p>
    <w:p>
      <w:pPr>
        <w:pStyle w:val="Heading1"/>
        <w:spacing w:before="200" w:after="120"/>
      </w:pPr>
      <w:r>
        <w:rPr>
          <w:rFonts w:ascii="Cambria" w:hAnsi="Cambria"/>
          <w:b/>
          <w:color w:val="172B4D"/>
          <w:sz w:val="30"/>
        </w:rPr>
        <w:t>2. Project Information</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3096"/>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Item</w:t>
            </w:r>
          </w:p>
        </w:tc>
        <w:tc>
          <w:tcPr>
            <w:tcW w:type="dxa" w:w="712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Details</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System Name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BrainBox</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System Type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Cross-platform study management and review application</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Main Platforms</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Web client, Android mobile client, Java/Spring Boot backend API</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Primary Functional Areas</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Authentication, profile management, notebooks, AI-assisted study, quizzes, flashcards, playlists, and playback queue</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Persistence Layer</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PostgreSQL-backed domain model accessed through Spring Data JPA</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20"/>
              </w:rPr>
              <w:t>Purpose of This Report</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Document the full regression rerun after refactoring and provide a professor-ready summary of scope, evidence, results, issues, fixes applied, and remaining validation limits</w:t>
            </w:r>
          </w:p>
        </w:tc>
      </w:tr>
    </w:tbl>
    <w:p/>
    <w:p>
      <w:pPr>
        <w:spacing w:after="120" w:line="276" w:lineRule="auto"/>
        <w:jc w:val="left"/>
      </w:pPr>
      <w:r>
        <w:rPr>
          <w:rFonts w:ascii="Calibri" w:hAnsi="Calibri"/>
          <w:b w:val="0"/>
          <w:sz w:val="22"/>
        </w:rPr>
        <w:t>BrainBox is designed as a client-server learning system. The backend exposes authenticated REST endpoints for domain modules such as notebooks, quizzes, flashcards, playlists, playback queue, AI configuration, and user profile management. The web client provides the full browser editing and study surface, while the Android client mirrors the authenticated learning flows in a mobile-first interface and uses local playback behavior on top of server data.</w:t>
      </w:r>
    </w:p>
    <w:p>
      <w:pPr>
        <w:pStyle w:val="Heading1"/>
        <w:spacing w:before="200" w:after="120"/>
      </w:pPr>
      <w:r>
        <w:rPr>
          <w:rFonts w:ascii="Cambria" w:hAnsi="Cambria"/>
          <w:b/>
          <w:color w:val="172B4D"/>
          <w:sz w:val="30"/>
        </w:rPr>
        <w:t>3. Refactoring Summary</w:t>
      </w:r>
    </w:p>
    <w:p>
      <w:pPr>
        <w:spacing w:after="120" w:line="276" w:lineRule="auto"/>
        <w:jc w:val="left"/>
      </w:pPr>
      <w:r>
        <w:rPr>
          <w:rFonts w:ascii="Calibri" w:hAnsi="Calibri"/>
          <w:b w:val="0"/>
          <w:sz w:val="22"/>
        </w:rPr>
        <w:t>The regression effort focused on two major refactoring tracks required by the project: the vertical-slice architecture reorganization and the applied design-pattern improvements. These changes improved maintainability and feature ownership, but they also increased regression risk because they moved responsibilities, renamed structural boundaries, and changed how several features are coordinated internally.</w:t>
      </w:r>
    </w:p>
    <w:p>
      <w:pPr>
        <w:pStyle w:val="Heading2"/>
        <w:spacing w:before="120" w:after="120"/>
      </w:pPr>
      <w:r>
        <w:rPr>
          <w:rFonts w:ascii="Cambria" w:hAnsi="Cambria"/>
          <w:b/>
          <w:color w:val="1D6F73"/>
          <w:sz w:val="25"/>
        </w:rPr>
        <w:t>3.1 Vertical Slice Architecture Refactoring</w:t>
      </w:r>
    </w:p>
    <w:p>
      <w:pPr>
        <w:spacing w:after="120" w:line="276" w:lineRule="auto"/>
        <w:jc w:val="left"/>
      </w:pPr>
      <w:r>
        <w:rPr>
          <w:rFonts w:ascii="Calibri" w:hAnsi="Calibri"/>
          <w:b w:val="0"/>
          <w:sz w:val="22"/>
        </w:rPr>
        <w:t>Part 2 of the activity required the system to be organized by feature or module rather than by broad technical layers alone. The current BrainBox structure reflects that requirement across backend, web, and mobile: each implemented feature is grouped as a slice so that related handlers, UI flows, data contracts, and feature-specific logic stay closer together.</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1296"/>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Scope</w:t>
            </w:r>
          </w:p>
        </w:tc>
        <w:tc>
          <w:tcPr>
            <w:tcW w:type="dxa" w:w="4320"/>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Refactoring Applied</w:t>
            </w:r>
          </w:p>
        </w:tc>
        <w:tc>
          <w:tcPr>
            <w:tcW w:type="dxa" w:w="4248"/>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Current Feature Slices</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Backend</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server is centered on feature modules under modules/ instead of one global root split for every controller or service concern.</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ai, auth, category, flashcard, notebook, playbackqueue, playlist, quiz, user</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React/Vite client groups code by user-facing capability such as authentication, notebook workflows, AI, and authenticated home-area slices.</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auth, notebook, ai, home/dashboard, home/library, home/quizzes, home/flashcards, home/playlists, home/profile</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Mobile</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Android app keeps feature packages under features/ while app/ handles orchestration and platform/shared support reusable infrastructure.</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features/auth, features/home, features/notebook, features/playback</w:t>
            </w:r>
          </w:p>
        </w:tc>
      </w:tr>
    </w:tbl>
    <w:p/>
    <w:p>
      <w:pPr>
        <w:pStyle w:val="ListBullet"/>
        <w:spacing w:after="80" w:line="264" w:lineRule="auto"/>
      </w:pPr>
      <w:r>
        <w:rPr>
          <w:rFonts w:ascii="Calibri" w:hAnsi="Calibri"/>
          <w:sz w:val="21"/>
        </w:rPr>
        <w:t>The refactored layout supports feature ownership because related files can now be traced more directly from requirement to implementation to test case.</w:t>
      </w:r>
    </w:p>
    <w:p>
      <w:pPr>
        <w:pStyle w:val="ListBullet"/>
        <w:spacing w:after="80" w:line="264" w:lineRule="auto"/>
      </w:pPr>
      <w:r>
        <w:rPr>
          <w:rFonts w:ascii="Calibri" w:hAnsi="Calibri"/>
          <w:sz w:val="21"/>
        </w:rPr>
        <w:t>Clean naming conventions were preserved by using slice names that match product capabilities instead of vague technical buckets.</w:t>
      </w:r>
    </w:p>
    <w:p>
      <w:pPr>
        <w:pStyle w:val="ListBullet"/>
        <w:spacing w:after="80" w:line="264" w:lineRule="auto"/>
      </w:pPr>
      <w:r>
        <w:rPr>
          <w:rFonts w:ascii="Calibri" w:hAnsi="Calibri"/>
          <w:sz w:val="21"/>
        </w:rPr>
        <w:t>The full regression results later in this report serve as validation that the implemented features remained functional after the vertical-slice reorganization.</w:t>
      </w:r>
    </w:p>
    <w:p>
      <w:pPr>
        <w:pStyle w:val="Heading2"/>
        <w:spacing w:before="120" w:after="120"/>
      </w:pPr>
      <w:r>
        <w:rPr>
          <w:rFonts w:ascii="Cambria" w:hAnsi="Cambria"/>
          <w:b/>
          <w:color w:val="1D6F73"/>
          <w:sz w:val="25"/>
        </w:rPr>
        <w:t>3.2 Design Pattern Refactoring</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1728"/>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Pattern</w:t>
            </w:r>
          </w:p>
        </w:tc>
        <w:tc>
          <w:tcPr>
            <w:tcW w:type="dxa" w:w="2088"/>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Area</w:t>
            </w:r>
          </w:p>
        </w:tc>
        <w:tc>
          <w:tcPr>
            <w:tcW w:type="dxa" w:w="367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Purpose of Refactor</w:t>
            </w:r>
          </w:p>
        </w:tc>
        <w:tc>
          <w:tcPr>
            <w:tcW w:type="dxa" w:w="259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Regression Risk to Validate</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Strategy + Factory Method</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Email service</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Split SMTP and Resend delivery into interchangeable senders chosen at startup.</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Password recovery and verification-related flows may break if sender selection or facade usage regresses.</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Builder</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Notebook creation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Move notebook construction into a dedicated builder with clearer required and optional fields.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Notebook creation and persistence must still produce correct saved records.</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Adapter</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AI provider integration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Decouple AI service logic from the raw proxy implementation through an interface.</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AI configuration and notebook assistant flows may fail if contract wiring changes.</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Observer</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Notebook versioning</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Publish save events and move snapshot creation into a listener.</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Notebook save and version snapshot behavior must still remain consistent.</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Template Method</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AI prompt construction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Separate the common prompt skeleton from mode-specific blocks.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Editor mode and review mode entry points must still open and behave correctly.</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Facade</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Authentication layer</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Expose a cleaner interface between controllers and authentication services.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Login, refresh, and password recovery must still route through the facade correctly.</w:t>
            </w:r>
          </w:p>
        </w:tc>
      </w:tr>
    </w:tbl>
    <w:p/>
    <w:p>
      <w:pPr>
        <w:pStyle w:val="ListBullet"/>
        <w:spacing w:after="80" w:line="264" w:lineRule="auto"/>
      </w:pPr>
      <w:r>
        <w:rPr>
          <w:rFonts w:ascii="Calibri" w:hAnsi="Calibri"/>
          <w:sz w:val="21"/>
        </w:rPr>
        <w:t>The refactoring work was not only structural; it changed how several user-facing features are coordinated behind the scenes.</w:t>
      </w:r>
    </w:p>
    <w:p>
      <w:pPr>
        <w:pStyle w:val="ListBullet"/>
        <w:spacing w:after="80" w:line="264" w:lineRule="auto"/>
      </w:pPr>
      <w:r>
        <w:rPr>
          <w:rFonts w:ascii="Calibri" w:hAnsi="Calibri"/>
          <w:sz w:val="21"/>
        </w:rPr>
        <w:t>For that reason, the regression run emphasized end-to-end evidence rather than relying solely on unit-level success messages.</w:t>
      </w:r>
    </w:p>
    <w:p>
      <w:pPr>
        <w:pStyle w:val="ListBullet"/>
        <w:spacing w:after="80" w:line="264" w:lineRule="auto"/>
      </w:pPr>
      <w:r>
        <w:rPr>
          <w:rFonts w:ascii="Calibri" w:hAnsi="Calibri"/>
          <w:sz w:val="21"/>
        </w:rPr>
        <w:t>The mobile and web UI checks were included specifically to verify that refactored backend or shared contracts did not silently break feature entry points.</w:t>
      </w:r>
    </w:p>
    <w:p>
      <w:pPr>
        <w:pStyle w:val="Heading1"/>
        <w:spacing w:before="200" w:after="120"/>
      </w:pPr>
      <w:r>
        <w:rPr>
          <w:rFonts w:ascii="Cambria" w:hAnsi="Cambria"/>
          <w:b/>
          <w:color w:val="172B4D"/>
          <w:sz w:val="30"/>
        </w:rPr>
        <w:t>4. Updated Project Structure</w:t>
      </w:r>
    </w:p>
    <w:p>
      <w:pPr>
        <w:spacing w:after="120" w:line="276" w:lineRule="auto"/>
        <w:jc w:val="left"/>
      </w:pPr>
      <w:r>
        <w:rPr>
          <w:rFonts w:ascii="Calibri" w:hAnsi="Calibri"/>
          <w:b w:val="0"/>
          <w:sz w:val="22"/>
        </w:rPr>
        <w:t>The current workspace is still delivered through backend, web, and mobile applications, but inside those applications the code is now organized as vertical slices. This means the project is documented by feature-oriented structure rather than by one broad folder for every technical layer.</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232"/>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Top-Level Folder</w:t>
            </w:r>
          </w:p>
        </w:tc>
        <w:tc>
          <w:tcPr>
            <w:tcW w:type="dxa" w:w="388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Key Substructure</w:t>
            </w:r>
          </w:p>
        </w:tc>
        <w:tc>
          <w:tcPr>
            <w:tcW w:type="dxa" w:w="4104"/>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Current Responsibility</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backend</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src/main/java/.../modules, platform, shared</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Hosts the Spring Boot API using feature modules as the primary slices, with platform and shared support beneath them.</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web</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src/auth, src/notebook, src/ai, src/home/*, src/app, src/common</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Hosts the React/Vite browser client with feature-based folders for authentication, notebook editing, AI flows, and authenticated home-area modules.</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mobile</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app, features, platform, shared</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Hosts the Android client using feature slices for auth, home, notebook, and playback behavior with app-level orchestration and reusable support packages.</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docs</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execution workbook, FRS, SDD, diagram narratives, generated report</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Holds project documentation and the updated regression artifacts prepared for submission.</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temp</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regression logs, rendered screenshots, rerun scripts</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Stores non-submission evidence generated during this rerun, including logs and captured screenshots.</w:t>
            </w:r>
          </w:p>
        </w:tc>
      </w:tr>
    </w:tbl>
    <w:p>
      <w:pPr>
        <w:pStyle w:val="Heading2"/>
        <w:spacing w:before="120" w:after="120"/>
      </w:pPr>
      <w:r>
        <w:rPr>
          <w:rFonts w:ascii="Cambria" w:hAnsi="Cambria"/>
          <w:b/>
          <w:color w:val="1D6F73"/>
          <w:sz w:val="25"/>
        </w:rPr>
        <w:t>4.1 Vertical Slice Structure by Platform</w:t>
      </w:r>
    </w:p>
    <w:p>
      <w:pPr>
        <w:spacing w:after="120" w:line="276" w:lineRule="auto"/>
        <w:jc w:val="left"/>
      </w:pPr>
      <w:r>
        <w:rPr>
          <w:rFonts w:ascii="Calibri" w:hAnsi="Calibri"/>
          <w:b w:val="0"/>
          <w:sz w:val="22"/>
        </w:rPr>
        <w:t>The summary below documents how the refactored project satisfies the vertical-slice requirement on each platform.</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1440"/>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Platform</w:t>
            </w:r>
          </w:p>
        </w:tc>
        <w:tc>
          <w:tcPr>
            <w:tcW w:type="dxa" w:w="3672"/>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Representative Structure</w:t>
            </w:r>
          </w:p>
        </w:tc>
        <w:tc>
          <w:tcPr>
            <w:tcW w:type="dxa" w:w="4680"/>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How the Slice Boundary Is Applied</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Backend</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backend/.../modules/{ai, auth, category, flashcard, notebook, playbackqueue, playlist, quiz, user}</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Each business capability is grouped as a module so feature-specific endpoints and logic can evolve together.</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web/src/{auth, notebook, ai, home/{dashboard, library, quizzes, flashcards, playlists, profile, shared}, app, common}</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User-facing flows are grouped by capability, making navigation, maintenance, and testing clearer per feature.</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Mobile</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mobile/.../{app, features/{auth, home, notebook, playback}, platform, shared}</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Feature-owned mobile flows live under features/, while orchestration and reusable support stay outside the slices.</w:t>
            </w:r>
          </w:p>
        </w:tc>
      </w:tr>
    </w:tbl>
    <w:p>
      <w:pPr>
        <w:pStyle w:val="Heading2"/>
        <w:spacing w:before="120" w:after="120"/>
      </w:pPr>
      <w:r>
        <w:rPr>
          <w:rFonts w:ascii="Cambria" w:hAnsi="Cambria"/>
          <w:b/>
          <w:color w:val="1D6F73"/>
          <w:sz w:val="25"/>
        </w:rPr>
        <w:t>4.2 Mobile Architecture Highlights</w:t>
      </w:r>
    </w:p>
    <w:p>
      <w:pPr>
        <w:pStyle w:val="ListBullet"/>
        <w:spacing w:after="80" w:line="264" w:lineRule="auto"/>
      </w:pPr>
      <w:r>
        <w:rPr>
          <w:rFonts w:ascii="Calibri" w:hAnsi="Calibri"/>
          <w:sz w:val="21"/>
        </w:rPr>
        <w:t>The Android app keeps one Gradle module but separates responsibilities into app-level orchestration, feature-owned flows, platform infrastructure, and shared UI or study primitives.</w:t>
      </w:r>
    </w:p>
    <w:p>
      <w:pPr>
        <w:pStyle w:val="ListBullet"/>
        <w:spacing w:after="80" w:line="264" w:lineRule="auto"/>
      </w:pPr>
      <w:r>
        <w:rPr>
          <w:rFonts w:ascii="Calibri" w:hAnsi="Calibri"/>
          <w:sz w:val="21"/>
        </w:rPr>
        <w:t>The authenticated home experience is grouped under features.home, while playback behavior is isolated under features.playback and notebook access stays under features.notebook.</w:t>
      </w:r>
    </w:p>
    <w:p>
      <w:pPr>
        <w:pStyle w:val="ListBullet"/>
        <w:spacing w:after="80" w:line="264" w:lineRule="auto"/>
      </w:pPr>
      <w:r>
        <w:rPr>
          <w:rFonts w:ascii="Calibri" w:hAnsi="Calibri"/>
          <w:sz w:val="21"/>
        </w:rPr>
        <w:t>Boundary tests are used in the mobile project to keep layers from becoming cross-wired again after refactoring.</w:t>
      </w:r>
    </w:p>
    <w:p>
      <w:pPr>
        <w:pStyle w:val="Heading2"/>
        <w:spacing w:before="120" w:after="120"/>
      </w:pPr>
      <w:r>
        <w:rPr>
          <w:rFonts w:ascii="Cambria" w:hAnsi="Cambria"/>
          <w:b/>
          <w:color w:val="1D6F73"/>
          <w:sz w:val="25"/>
        </w:rPr>
        <w:t>4.3 Simplified Structural View</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2160"/>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Layer</w:t>
            </w:r>
          </w:p>
        </w:tc>
        <w:tc>
          <w:tcPr>
            <w:tcW w:type="dxa" w:w="8064"/>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Representative Paths</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Backend</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backend/src/main/java/.../modules/auth, modules/notebook, modules/ai, modules/playlist, modules/playbackqueue</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Web</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web/src/auth, web/src/home, web/src/notebook, web/src/ai</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Mobile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mobile/app/src/main/java/.../app, features/auth, features/home, features/notebook, features/playback</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Docs</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docs/BrainBox_Test_Execution_Report.xlsx, docs/diagram-text-versions.md, docs/BrainBox_Full_Regression_Test_Report.docx</w:t>
            </w:r>
          </w:p>
        </w:tc>
      </w:tr>
    </w:tbl>
    <w:p>
      <w:pPr>
        <w:pStyle w:val="Heading1"/>
        <w:spacing w:before="200" w:after="120"/>
      </w:pPr>
      <w:r>
        <w:rPr>
          <w:rFonts w:ascii="Cambria" w:hAnsi="Cambria"/>
          <w:b/>
          <w:color w:val="172B4D"/>
          <w:sz w:val="30"/>
        </w:rPr>
        <w:t>5. Test Plan Documentation</w:t>
      </w:r>
    </w:p>
    <w:p>
      <w:pPr>
        <w:spacing w:after="120" w:line="276" w:lineRule="auto"/>
        <w:jc w:val="left"/>
      </w:pPr>
      <w:r>
        <w:rPr>
          <w:rFonts w:ascii="Calibri" w:hAnsi="Calibri"/>
          <w:b w:val="0"/>
          <w:sz w:val="22"/>
        </w:rPr>
        <w:t>The regression plan for this cycle was written to serve as a standalone academic submission, so this section documents not only the final pass or fail states but also the intended coverage, test strategy, constraints, environment, and rules used to interpret the rerun. This matters because earlier result files no longer reflected the exact state of the restored workspace, and the rerun had to distinguish between genuine feature defects and outdated or misleading automation output.</w:t>
      </w:r>
    </w:p>
    <w:p>
      <w:pPr>
        <w:spacing w:after="120" w:line="276" w:lineRule="auto"/>
        <w:jc w:val="left"/>
      </w:pPr>
      <w:r>
        <w:rPr>
          <w:rFonts w:ascii="Calibri" w:hAnsi="Calibri"/>
          <w:b w:val="0"/>
          <w:sz w:val="22"/>
        </w:rPr>
        <w:t>The detailed plan content in this report is based on the maintained execution workbook and has been rewritten here so that the professor can review the complete testing design directly from this document. The test-plan material therefore includes functional requirements coverage, test case definitions, detailed test scripts or steps, and the automated test inventory for major implemented modules.</w:t>
      </w:r>
    </w:p>
    <w:p>
      <w:pPr>
        <w:pStyle w:val="Heading2"/>
        <w:spacing w:before="120" w:after="120"/>
      </w:pPr>
      <w:r>
        <w:rPr>
          <w:rFonts w:ascii="Cambria" w:hAnsi="Cambria"/>
          <w:b/>
          <w:color w:val="1D6F73"/>
          <w:sz w:val="25"/>
        </w:rPr>
        <w:t>5.1 Objectives</w:t>
      </w:r>
    </w:p>
    <w:p>
      <w:pPr>
        <w:pStyle w:val="ListNumber"/>
        <w:spacing w:after="80" w:line="264" w:lineRule="auto"/>
      </w:pPr>
      <w:r>
        <w:rPr>
          <w:rFonts w:ascii="Calibri" w:hAnsi="Calibri"/>
          <w:sz w:val="21"/>
        </w:rPr>
        <w:t>Confirm that the refactored backend, web, and mobile builds still execute their existing automated suites successfully.</w:t>
      </w:r>
    </w:p>
    <w:p>
      <w:pPr>
        <w:pStyle w:val="ListNumber"/>
        <w:spacing w:after="80" w:line="264" w:lineRule="auto"/>
      </w:pPr>
      <w:r>
        <w:rPr>
          <w:rFonts w:ascii="Calibri" w:hAnsi="Calibri"/>
          <w:sz w:val="21"/>
        </w:rPr>
        <w:t>Re-validate the most important authenticated user journeys on the live web client using a real account session rather than relying on older screenshots or stale run summaries.</w:t>
      </w:r>
    </w:p>
    <w:p>
      <w:pPr>
        <w:pStyle w:val="ListNumber"/>
        <w:spacing w:after="80" w:line="264" w:lineRule="auto"/>
      </w:pPr>
      <w:r>
        <w:rPr>
          <w:rFonts w:ascii="Calibri" w:hAnsi="Calibri"/>
          <w:sz w:val="21"/>
        </w:rPr>
        <w:t>Re-check the Android application on an active emulator so that mobile findings reflect current visible behavior, especially for the previously questioned playbar and forgot-password OTP input flows.</w:t>
      </w:r>
    </w:p>
    <w:p>
      <w:pPr>
        <w:pStyle w:val="ListNumber"/>
        <w:spacing w:after="80" w:line="264" w:lineRule="auto"/>
      </w:pPr>
      <w:r>
        <w:rPr>
          <w:rFonts w:ascii="Calibri" w:hAnsi="Calibri"/>
          <w:sz w:val="21"/>
        </w:rPr>
        <w:t>Produce updated evidence and submission-ready documentation that can stand on its own without requiring the spreadsheet to be opened by the evaluator.</w:t>
      </w:r>
    </w:p>
    <w:p>
      <w:pPr>
        <w:pStyle w:val="Heading2"/>
        <w:spacing w:before="120" w:after="120"/>
      </w:pPr>
      <w:r>
        <w:rPr>
          <w:rFonts w:ascii="Cambria" w:hAnsi="Cambria"/>
          <w:b/>
          <w:color w:val="1D6F73"/>
          <w:sz w:val="25"/>
        </w:rPr>
        <w:t>5.2 Scope</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2520"/>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Category</w:t>
            </w:r>
          </w:p>
        </w:tc>
        <w:tc>
          <w:tcPr>
            <w:tcW w:type="dxa" w:w="7704"/>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Coverage for This Cycle</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In Scope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Backend automated tests; web Node tests, lint, and build; mobile unit and connected tests; web authenticated navigation; web editor/review entry points; token refresh; playback queue retrieval; mobile login, profile, logout, forgot-password route, OTP interaction, library refresh, and playbar visibility.</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Conditionally Checked</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Authentication entry itself was used as a gate for observed runs, but public authentication flows were not re-counted as full defect candidates unless they directly affected the current concern set.</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Out of Scope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Feature redesign and new scope were still excluded. Only the targeted defect remediation needed to close confirmed regression findings was included after the observed rerun.</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Special Focus</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The mobile playbar visibility issue and the web editor Home/equation regressions were given explicit follow-up remediation attention after the observed rerun.</w:t>
            </w:r>
          </w:p>
        </w:tc>
      </w:tr>
    </w:tbl>
    <w:p>
      <w:pPr>
        <w:pStyle w:val="Heading2"/>
        <w:spacing w:before="120" w:after="120"/>
      </w:pPr>
      <w:r>
        <w:rPr>
          <w:rFonts w:ascii="Cambria" w:hAnsi="Cambria"/>
          <w:b/>
          <w:color w:val="1D6F73"/>
          <w:sz w:val="25"/>
        </w:rPr>
        <w:t>5.3 Functional Requirements Coverage</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rPr>
          <w:tblHeader w:val="true"/>
        </w:trPr>
        <w:tc>
          <w:tcPr>
            <w:tcW w:type="dxa" w:w="1728"/>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Module</w:t>
            </w:r>
          </w:p>
        </w:tc>
        <w:tc>
          <w:tcPr>
            <w:tcW w:type="dxa" w:w="1224"/>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Requirement Count</w:t>
            </w:r>
          </w:p>
        </w:tc>
        <w:tc>
          <w:tcPr>
            <w:tcW w:type="dxa" w:w="1440"/>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With Existing Automation</w:t>
            </w:r>
          </w:p>
        </w:tc>
        <w:tc>
          <w:tcPr>
            <w:tcW w:type="dxa" w:w="115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Manual Only</w:t>
            </w:r>
          </w:p>
        </w:tc>
        <w:tc>
          <w:tcPr>
            <w:tcW w:type="dxa" w:w="4176"/>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Coverage Note</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Auth</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8</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Profile/Settings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Notebook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17</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11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Category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AI</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10</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Quiz</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8</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7</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Flashcard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8</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7</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Playlist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9</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Playback Queue/Audio</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10</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AI Assistance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0</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See Appendix A for the full requirement-to-test traceability mapping.</w:t>
            </w:r>
          </w:p>
        </w:tc>
      </w:tr>
    </w:tbl>
    <w:p/>
    <w:p>
      <w:pPr>
        <w:spacing w:after="120" w:line="276" w:lineRule="auto"/>
        <w:jc w:val="left"/>
      </w:pPr>
      <w:r>
        <w:rPr>
          <w:rFonts w:ascii="Calibri" w:hAnsi="Calibri"/>
          <w:b w:val="0"/>
          <w:sz w:val="22"/>
        </w:rPr>
        <w:t>The maintained requirement inventory currently covers 88 implemented functional requirements across authentication, profile/settings, notebooks, categories, AI, quizzes, flashcards, playlists, playback queue/audio, and AI assistance. Every listed requirement is linked to at least one manual test case, while major modules also have executable automated coverage.</w:t>
      </w:r>
    </w:p>
    <w:p>
      <w:pPr>
        <w:pStyle w:val="Heading2"/>
        <w:spacing w:before="120" w:after="120"/>
      </w:pPr>
      <w:r>
        <w:rPr>
          <w:rFonts w:ascii="Cambria" w:hAnsi="Cambria"/>
          <w:b/>
          <w:color w:val="1D6F73"/>
          <w:sz w:val="25"/>
        </w:rPr>
        <w:t>5.4 Test Case Design</w:t>
      </w:r>
    </w:p>
    <w:p>
      <w:pPr>
        <w:spacing w:after="120" w:line="276" w:lineRule="auto"/>
        <w:jc w:val="left"/>
      </w:pPr>
      <w:r>
        <w:rPr>
          <w:rFonts w:ascii="Calibri" w:hAnsi="Calibri"/>
          <w:b w:val="0"/>
          <w:sz w:val="22"/>
        </w:rPr>
        <w:t>Each functional requirement is traced to at least one test case. Test cases define the business scenario, preconditions, test data, procedure summary, and expected result. The complete catalog is reproduced in Appendix B, while the table below shows the structure used throughout the plan.</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2448"/>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Field</w:t>
            </w:r>
          </w:p>
        </w:tc>
        <w:tc>
          <w:tcPr>
            <w:tcW w:type="dxa" w:w="7200"/>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Purpose in the Test Plan</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Test Case ID</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Unique identifier used to trace a case back to requirements, scripts, and results.</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Platform and Module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States where the case executes and which feature area it validates.</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Preconditions and Test Data</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Defines the setup required before execution and the specific data used.</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Procedure Summary</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Summarizes the user or API journey covered by the case.</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Expected Result</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Defines the observable system behavior required for a pass decision.</w:t>
            </w:r>
          </w:p>
        </w:tc>
      </w:tr>
    </w:tbl>
    <w:p/>
    <w:p>
      <w:pPr>
        <w:spacing w:after="120" w:line="276" w:lineRule="auto"/>
        <w:jc w:val="left"/>
      </w:pPr>
      <w:r>
        <w:rPr>
          <w:rFonts w:ascii="Calibri" w:hAnsi="Calibri"/>
          <w:b w:val="0"/>
          <w:sz w:val="22"/>
        </w:rPr>
        <w:t>The workbook currently maintains 88 formal test cases. The report appendices preserve that full inventory so the submission remains complete even without the spreadsheet.</w:t>
      </w:r>
    </w:p>
    <w:p>
      <w:pPr>
        <w:pStyle w:val="Heading2"/>
        <w:spacing w:before="120" w:after="120"/>
      </w:pPr>
      <w:r>
        <w:rPr>
          <w:rFonts w:ascii="Cambria" w:hAnsi="Cambria"/>
          <w:b/>
          <w:color w:val="1D6F73"/>
          <w:sz w:val="25"/>
        </w:rPr>
        <w:t>5.5 Test Environment and Tools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1800"/>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Area</w:t>
            </w:r>
          </w:p>
        </w:tc>
        <w:tc>
          <w:tcPr>
            <w:tcW w:type="dxa" w:w="439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Environment Used</w:t>
            </w:r>
          </w:p>
        </w:tc>
        <w:tc>
          <w:tcPr>
            <w:tcW w:type="dxa" w:w="403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Purpose</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Backend</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Spring Boot project in the current workspace with Maven test execution</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Verify server-side regression coverage and smoke behavior.</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Web</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Local Vite dev server at http://localhost:5173 and API at http://localhost:8080/api</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Observe authenticated UI behavior and validate live endpoint responses.</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Mobile</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Android emulator Pixel 8 Pro API 34 with current debug APK</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Observe actual visible behavior for dashboard, profile, password recovery, library, and playback UI.</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Evidence</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Saved logs in temp/ and screenshots/XML dumps in temp/regression3 and temp/</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Preserve auditable rerun evidence for report writing and workbook updates.</w:t>
            </w:r>
          </w:p>
        </w:tc>
      </w:tr>
    </w:tbl>
    <w:p>
      <w:pPr>
        <w:pStyle w:val="Heading2"/>
        <w:spacing w:before="120" w:after="120"/>
      </w:pPr>
      <w:r>
        <w:rPr>
          <w:rFonts w:ascii="Cambria" w:hAnsi="Cambria"/>
          <w:b/>
          <w:color w:val="1D6F73"/>
          <w:sz w:val="25"/>
        </w:rPr>
        <w:t>5.6 Test Data and Preconditions</w:t>
      </w:r>
    </w:p>
    <w:p>
      <w:pPr>
        <w:pStyle w:val="ListBullet"/>
        <w:spacing w:after="80" w:line="264" w:lineRule="auto"/>
      </w:pPr>
      <w:r>
        <w:rPr>
          <w:rFonts w:ascii="Calibri" w:hAnsi="Calibri"/>
          <w:sz w:val="21"/>
        </w:rPr>
        <w:t>Observed authenticated checks used the regression account username joana.</w:t>
      </w:r>
    </w:p>
    <w:p>
      <w:pPr>
        <w:pStyle w:val="ListBullet"/>
        <w:spacing w:after="80" w:line="264" w:lineRule="auto"/>
      </w:pPr>
      <w:r>
        <w:rPr>
          <w:rFonts w:ascii="Calibri" w:hAnsi="Calibri"/>
          <w:sz w:val="21"/>
        </w:rPr>
        <w:t>The backend API and web client had to be available locally before the live web rerun began.</w:t>
      </w:r>
    </w:p>
    <w:p>
      <w:pPr>
        <w:pStyle w:val="ListBullet"/>
        <w:spacing w:after="80" w:line="264" w:lineRule="auto"/>
      </w:pPr>
      <w:r>
        <w:rPr>
          <w:rFonts w:ascii="Calibri" w:hAnsi="Calibri"/>
          <w:sz w:val="21"/>
        </w:rPr>
        <w:t>The Android emulator had to be running and reachable through adb before manual mobile checks could be executed.</w:t>
      </w:r>
    </w:p>
    <w:p>
      <w:pPr>
        <w:pStyle w:val="ListBullet"/>
        <w:spacing w:after="80" w:line="264" w:lineRule="auto"/>
      </w:pPr>
      <w:r>
        <w:rPr>
          <w:rFonts w:ascii="Calibri" w:hAnsi="Calibri"/>
          <w:sz w:val="21"/>
        </w:rPr>
        <w:t>A notebook seed record was added through the backend API during the mobile pass only to confirm that the mobile library could refresh and render real notebook content.</w:t>
      </w:r>
    </w:p>
    <w:p>
      <w:pPr>
        <w:pStyle w:val="ListBullet"/>
        <w:spacing w:after="80" w:line="264" w:lineRule="auto"/>
      </w:pPr>
      <w:r>
        <w:t>Source changes were introduced only during the 07 May 2026 remediation pass after the 06 May observed rerun had already identified the remaining defects. Fresh backend, web, and mobile automated validation was then rerun against the fixed code.</w:t>
      </w:r>
    </w:p>
    <w:p>
      <w:pPr>
        <w:pStyle w:val="Heading2"/>
        <w:spacing w:before="120" w:after="120"/>
      </w:pPr>
      <w:r>
        <w:rPr>
          <w:rFonts w:ascii="Cambria" w:hAnsi="Cambria"/>
          <w:b/>
          <w:color w:val="1D6F73"/>
          <w:sz w:val="25"/>
        </w:rPr>
        <w:t>5.7 Test Scripts and Step Procedures</w:t>
      </w:r>
    </w:p>
    <w:p>
      <w:pPr>
        <w:spacing w:after="120" w:line="276" w:lineRule="auto"/>
        <w:jc w:val="left"/>
      </w:pPr>
      <w:r>
        <w:rPr>
          <w:rFonts w:ascii="Calibri" w:hAnsi="Calibri"/>
          <w:b w:val="0"/>
          <w:sz w:val="22"/>
        </w:rPr>
        <w:t>The test scripts translate each test case into executable steps. Each step states the exact action, the expected observable result, and the execution type such as manual, live API, or source/build review. The complete step inventory is reproduced in Appendix C. The table below summarizes the script structure expected for all major feature checks.</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2448"/>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Script Element</w:t>
            </w:r>
          </w:p>
        </w:tc>
        <w:tc>
          <w:tcPr>
            <w:tcW w:type="dxa" w:w="7200"/>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How It Is Used</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Step Number</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Keeps multi-step flows ordered and easy to follow during execution.</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Action / Test Step</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Describes exactly what the tester must do in the UI, emulator, browser, or API flow.</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Expected Result</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Defines the pass condition for that individual step.</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Type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Distinguishes manual steps from live API, source review, or automated execution.</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Evidence / Notes</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Captures execution observations and links them to logs, screenshots, or known defects.</w:t>
            </w:r>
          </w:p>
        </w:tc>
      </w:tr>
    </w:tbl>
    <w:p/>
    <w:p>
      <w:pPr>
        <w:spacing w:after="120" w:line="276" w:lineRule="auto"/>
        <w:jc w:val="left"/>
      </w:pPr>
      <w:r>
        <w:rPr>
          <w:rFonts w:ascii="Calibri" w:hAnsi="Calibri"/>
          <w:b w:val="0"/>
          <w:sz w:val="22"/>
        </w:rPr>
        <w:t>The current plan contains 302 detailed execution steps across all formal test cases. Major user journeys such as authentication, notebook management, playlists, playback, and AI behavior are therefore broken down into explicit procedures rather than high-level summaries only.</w:t>
      </w:r>
    </w:p>
    <w:p>
      <w:pPr>
        <w:pStyle w:val="Heading2"/>
        <w:spacing w:before="120" w:after="120"/>
      </w:pPr>
      <w:r>
        <w:rPr>
          <w:rFonts w:ascii="Cambria" w:hAnsi="Cambria"/>
          <w:b/>
          <w:color w:val="1D6F73"/>
          <w:sz w:val="25"/>
        </w:rPr>
        <w:t>5.8 Automated Test Cases</w:t>
      </w:r>
    </w:p>
    <w:p>
      <w:pPr>
        <w:spacing w:after="120" w:line="276" w:lineRule="auto"/>
        <w:jc w:val="left"/>
      </w:pPr>
      <w:r>
        <w:rPr>
          <w:rFonts w:ascii="Calibri" w:hAnsi="Calibri"/>
          <w:b w:val="0"/>
          <w:sz w:val="22"/>
        </w:rPr>
        <w:t>Automated cases are included for major modules and supporting infrastructure so the regression plan does not depend entirely on manual execution. These automated cases cover backend service and controller behavior, frontend logic utilities, playback models, optimistic client updates, mobile playback state, study attempt behavior, and mobile architecture boundaries.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1224"/>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Layer</w:t>
            </w:r>
          </w:p>
        </w:tc>
        <w:tc>
          <w:tcPr>
            <w:tcW w:type="dxa" w:w="3960"/>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Automation Focus</w:t>
            </w:r>
          </w:p>
        </w:tc>
        <w:tc>
          <w:tcPr>
            <w:tcW w:type="dxa" w:w="4464"/>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Representative Modules</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Backend</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Smoke routes, services, and dependent cleanup behavior</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Auth, profile, notebooks, AI config, quizzes, flashcards, playback queue</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Node-based logic tests, lint, and production build validation</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Pagination, optimistic updates, playback model, queue handling, route/build stability</w:t>
            </w:r>
          </w:p>
        </w:tc>
      </w:tr>
      <w:tr>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Mobile</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Gradle unit coverage and connected instrumentation</w:t>
            </w:r>
          </w:p>
        </w:tc>
        <w:tc>
          <w:tcPr>
            <w:tcW w:type="dxa" w:w="336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Playback UI state, TTS timing, optimistic updates, study mutation IDs, architecture boundaries</w:t>
            </w:r>
          </w:p>
        </w:tc>
      </w:tr>
    </w:tbl>
    <w:p/>
    <w:p>
      <w:pPr>
        <w:spacing w:after="120" w:line="276" w:lineRule="auto"/>
        <w:jc w:val="left"/>
      </w:pPr>
      <w:r>
        <w:rPr>
          <w:rFonts w:ascii="Calibri" w:hAnsi="Calibri"/>
          <w:b w:val="0"/>
          <w:sz w:val="22"/>
        </w:rPr>
        <w:t>The workbook currently inventories 23 automated test entries. Appendix D lists those automated cases with commands, targets, linked requirements, and coverage assertions.</w:t>
      </w:r>
    </w:p>
    <w:p>
      <w:pPr>
        <w:pStyle w:val="Heading2"/>
        <w:spacing w:before="120" w:after="120"/>
      </w:pPr>
      <w:r>
        <w:rPr>
          <w:rFonts w:ascii="Cambria" w:hAnsi="Cambria"/>
          <w:b/>
          <w:color w:val="1D6F73"/>
          <w:sz w:val="25"/>
        </w:rPr>
        <w:t>5.9 Entry and Exit Criteria</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2376"/>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Rule Type</w:t>
            </w:r>
          </w:p>
        </w:tc>
        <w:tc>
          <w:tcPr>
            <w:tcW w:type="dxa" w:w="7848"/>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Definition</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Entry Criteria</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Workspace builds are available, backend and web can start locally, emulator is active, and the regression account can authenticate.</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Exit Criteria</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Automated suites have been rerun, observed web and mobile checks have current evidence, report tables are updated with actual results, and unresolved findings are stated clearly instead of assumed.</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Pass Rule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 case is marked passed only when the expected user-visible or API behavior was directly observed in the current rerun.</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Fail Rule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 case is marked failed when the required behavior does not appear, the visible state contradicts the expectation, or the precondition for the interaction is missing because of a product issue.</w:t>
            </w:r>
          </w:p>
        </w:tc>
      </w:tr>
      <w:tr>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Not Reproduced Rule</w:t>
            </w:r>
          </w:p>
        </w:tc>
        <w:tc>
          <w:tcPr>
            <w:tcW w:type="dxa" w:w="50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9"/>
              </w:rPr>
              <w:t>A previously reported issue is not automatically carried forward as failed. If the current rerun does not reproduce it, the report states that outcome explicitly.</w:t>
            </w:r>
          </w:p>
        </w:tc>
      </w:tr>
    </w:tbl>
    <w:p>
      <w:pPr>
        <w:pStyle w:val="Heading2"/>
        <w:spacing w:before="120" w:after="120"/>
      </w:pPr>
      <w:r>
        <w:rPr>
          <w:rFonts w:ascii="Cambria" w:hAnsi="Cambria"/>
          <w:b/>
          <w:color w:val="1D6F73"/>
          <w:sz w:val="25"/>
        </w:rPr>
        <w:t>5.10 Part 4 - Full Regression Testing Procedure</w:t>
      </w:r>
    </w:p>
    <w:p>
      <w:pPr>
        <w:pStyle w:val="ListNumber"/>
        <w:spacing w:after="80" w:line="264" w:lineRule="auto"/>
      </w:pPr>
      <w:r>
        <w:rPr>
          <w:rFonts w:ascii="Calibri" w:hAnsi="Calibri"/>
          <w:sz w:val="21"/>
        </w:rPr>
        <w:t>Re-run the automated backend, web, and mobile suites on the restored workspace so that the baseline is rebuilt from the current code state.</w:t>
      </w:r>
    </w:p>
    <w:p>
      <w:pPr>
        <w:pStyle w:val="ListNumber"/>
        <w:spacing w:after="80" w:line="264" w:lineRule="auto"/>
      </w:pPr>
      <w:r>
        <w:rPr>
          <w:rFonts w:ascii="Calibri" w:hAnsi="Calibri"/>
          <w:sz w:val="21"/>
        </w:rPr>
        <w:t>Execute observed live verification on the web client using a valid authenticated account and collect screenshots or logs for major user-facing flows.</w:t>
      </w:r>
    </w:p>
    <w:p>
      <w:pPr>
        <w:pStyle w:val="ListNumber"/>
        <w:spacing w:after="80" w:line="264" w:lineRule="auto"/>
      </w:pPr>
      <w:r>
        <w:rPr>
          <w:rFonts w:ascii="Calibri" w:hAnsi="Calibri"/>
          <w:sz w:val="21"/>
        </w:rPr>
        <w:t>Execute observed verification on the Android emulator for login, profile, logout, forgot-password handoff, OTP interaction, library sync, and playback-shell visibility.</w:t>
      </w:r>
    </w:p>
    <w:p>
      <w:pPr>
        <w:pStyle w:val="ListNumber"/>
        <w:spacing w:after="80" w:line="264" w:lineRule="auto"/>
      </w:pPr>
      <w:r>
        <w:rPr>
          <w:rFonts w:ascii="Calibri" w:hAnsi="Calibri"/>
          <w:sz w:val="21"/>
        </w:rPr>
        <w:t>Compare observed outcomes against the expected results defined by the test case catalog and script steps.</w:t>
      </w:r>
    </w:p>
    <w:p>
      <w:pPr>
        <w:pStyle w:val="ListNumber"/>
        <w:spacing w:after="80" w:line="264" w:lineRule="auto"/>
      </w:pPr>
      <w:r>
        <w:rPr>
          <w:rFonts w:ascii="Calibri" w:hAnsi="Calibri"/>
          <w:sz w:val="21"/>
        </w:rPr>
        <w:t>Record regression failures only when the current rerun directly shows the defect or missing precondition.</w:t>
      </w:r>
    </w:p>
    <w:p>
      <w:pPr>
        <w:pStyle w:val="ListNumber"/>
        <w:spacing w:after="80" w:line="264" w:lineRule="auto"/>
      </w:pPr>
      <w:r>
        <w:rPr>
          <w:rFonts w:ascii="Calibri" w:hAnsi="Calibri"/>
          <w:sz w:val="21"/>
        </w:rPr>
        <w:t>Update the regression workbook and final report so that functional coverage, test procedures, automated evidence, and unresolved issues are aligned.</w:t>
      </w:r>
    </w:p>
    <w:p>
      <w:pPr>
        <w:pStyle w:val="Heading2"/>
        <w:spacing w:before="120" w:after="120"/>
      </w:pPr>
      <w:r>
        <w:rPr>
          <w:rFonts w:ascii="Cambria" w:hAnsi="Cambria"/>
          <w:b/>
          <w:color w:val="1D6F73"/>
          <w:sz w:val="25"/>
        </w:rPr>
        <w:t>5.11 Detailed Regression Matrix</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00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Test ID</w:t>
            </w:r>
          </w:p>
        </w:tc>
        <w:tc>
          <w:tcPr>
            <w:tcW w:type="dxa" w:w="1296"/>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Platform</w:t>
            </w:r>
          </w:p>
        </w:tc>
        <w:tc>
          <w:tcPr>
            <w:tcW w:type="dxa" w:w="1512"/>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Area</w:t>
            </w:r>
          </w:p>
        </w:tc>
        <w:tc>
          <w:tcPr>
            <w:tcW w:type="dxa" w:w="2952"/>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Objective</w:t>
            </w:r>
          </w:p>
        </w:tc>
        <w:tc>
          <w:tcPr>
            <w:tcW w:type="dxa" w:w="1440"/>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Method</w:t>
            </w:r>
          </w:p>
        </w:tc>
        <w:tc>
          <w:tcPr>
            <w:tcW w:type="dxa" w:w="1872"/>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Expected Result</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AUTO-BE-01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API</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Run the backend automated regression suite after refactoring.</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Automated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Maven tests complete without failures or errors.</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AUTO-WEB-01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Frontend logic</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Run existing Node-based web regression tests.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Automated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All current web tests pass.</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AUTO-WEB-02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Quality gate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Run lint and production build checks.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Automated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Lint passes and build completes successfully.</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AUTO-MOB-01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Android tests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Run unit and connected Android tests.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Automated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Available suites complete successfully on the current build.</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WEB-OBS-01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Auth session</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Log in with a valid account and open the dashboard.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Dashboard loads as an authenticated session.</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WEB-OBS-02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Navigation</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Open library, quizzes, flashcards, playlists, and profile routes.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Each route renders without redirecting back to login.</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WEB-OBS-03</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Settings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Open the settings modal from the profile page and change tabs.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Profile, password, and AI-related settings surfaces render correctly.</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WEB-OBS-04</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Notebook flow</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Open a notebook editor and then open review mode.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Editor accepts input and review mode panel is accessible.</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WEB-OBS-05</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Playback/session APIs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Check current playback queue retrieval and refresh-token behavior.</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Queue endpoint returns success and refresh returns a new access token.</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MOB-OBS-01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Auth session</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Log in on the emulator and verify the dashboard shell.</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Dashboard renders the authenticated home state.</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MOB-OBS-02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Profile/logout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Open profile details and log out cleanly.</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Profile renders, then logout returns the app to the unauthenticated state.</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MOB-OBS-03</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Forgot password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Submit the password-reset email step and reach the code-entry screen.</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Forgot-password flow proceeds to the OTP screen.</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MOB-OBS-04</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OTP input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Tap the code entry field and attempt to enter a six-digit value.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Input focus is accepted and the code boxes receive digits.</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MOB-OBS-05</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Library sync</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Refresh the mobile library with real notebook data present.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Library displays the seeded notebook entry.</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MOB-OBS-06</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Playback UI</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Verify global playbar visibility before checking collapse behavior.</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Observed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7"/>
              </w:rPr>
              <w:t>Playbar should be visible when the playback shell is available.</w:t>
            </w:r>
          </w:p>
        </w:tc>
      </w:tr>
    </w:tbl>
    <w:p>
      <w:r>
        <w:br w:type="page"/>
      </w:r>
    </w:p>
    <w:p>
      <w:pPr>
        <w:pStyle w:val="Heading1"/>
        <w:spacing w:before="200" w:after="120"/>
      </w:pPr>
      <w:r>
        <w:rPr>
          <w:rFonts w:ascii="Cambria" w:hAnsi="Cambria"/>
          <w:b/>
          <w:color w:val="172B4D"/>
          <w:sz w:val="30"/>
        </w:rPr>
        <w:t>6. Automated Test Evidence</w:t>
      </w:r>
    </w:p>
    <w:p>
      <w:pPr>
        <w:spacing w:after="120" w:line="276" w:lineRule="auto"/>
        <w:jc w:val="left"/>
      </w:pPr>
      <w:r>
        <w:t>Automated reruns were executed first so that the report could distinguish between foundational build regressions and user-visible feature issues. After the 07 May fixes were applied, the affected backend, web, and mobile suites were rerun again, and the table below points to the refreshed evidence files kept in the workspace.</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304"/>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Suite</w:t>
            </w:r>
          </w:p>
        </w:tc>
        <w:tc>
          <w:tcPr>
            <w:tcW w:type="dxa" w:w="115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Result</w:t>
            </w:r>
          </w:p>
        </w:tc>
        <w:tc>
          <w:tcPr>
            <w:tcW w:type="dxa" w:w="3024"/>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Observed Evidence</w:t>
            </w:r>
          </w:p>
        </w:tc>
        <w:tc>
          <w:tcPr>
            <w:tcW w:type="dxa" w:w="3168"/>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Notes</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Backend Maven tests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19 tests, 0 failures, 0 errors; temp/fix-validation-2026-05-07/backend-mvn-test.log</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Post-fix rerun completed with BUILD SUCCESS on 07 May 2026.</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 Node tests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18 tests passed; temp/fix-validation-2026-05-07/web-node-test.log</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Existing frontend logic and utility tests all passed after the web fixes.</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 ESLint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temp/fix-validation-2026-05-07/web-eslint.log</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No lint errors were produced in the post-fix rerun.</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 production build</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temp/fix-validation-2026-05-07/web-vite-build.log</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Build completed successfully after the web fixes; only a non-blocking chunk-size warning remained.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Mobile Gradle tests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temp/fix-validation-2026-05-07/mobile-gradle-test.log</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Post-fix Gradle test execution completed successfully.</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Mobile connected test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r>
              <w:t>Pass (06 May baseline)</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temp/regression3-mobile-connected.log and generated XML result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The available connected instrumentation test passed on 06 May 2026. No fresh connected rerun was captured on 07 May because adb was unavailable in the current environment.</w:t>
            </w:r>
          </w:p>
        </w:tc>
      </w:tr>
    </w:tbl>
    <w:p>
      <w:pPr>
        <w:pStyle w:val="Heading1"/>
        <w:spacing w:before="200" w:after="120"/>
      </w:pPr>
      <w:r>
        <w:rPr>
          <w:rFonts w:ascii="Cambria" w:hAnsi="Cambria"/>
          <w:b/>
          <w:color w:val="172B4D"/>
          <w:sz w:val="30"/>
        </w:rPr>
        <w:t>7. Regression Test Results</w:t>
      </w:r>
    </w:p>
    <w:p>
      <w:pPr>
        <w:spacing w:after="120" w:line="276" w:lineRule="auto"/>
        <w:jc w:val="left"/>
      </w:pPr>
      <w:r>
        <w:t>The regression result tables below preserve the 06 May observed execution results, while the issue register and fixes section record the 07 May remediation outcomes and current disposition for each bug.</w:t>
      </w:r>
    </w:p>
    <w:p>
      <w:pPr>
        <w:pStyle w:val="Heading2"/>
        <w:spacing w:before="120" w:after="120"/>
      </w:pPr>
      <w:r>
        <w:rPr>
          <w:rFonts w:ascii="Cambria" w:hAnsi="Cambria"/>
          <w:b/>
          <w:color w:val="1D6F73"/>
          <w:sz w:val="25"/>
        </w:rPr>
        <w:t>7.1 Web Observed Results</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136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Test ID</w:t>
            </w:r>
          </w:p>
        </w:tc>
        <w:tc>
          <w:tcPr>
            <w:tcW w:type="dxa" w:w="316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Expected Result</w:t>
            </w:r>
          </w:p>
        </w:tc>
        <w:tc>
          <w:tcPr>
            <w:tcW w:type="dxa" w:w="4392"/>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Actual Result</w:t>
            </w:r>
          </w:p>
        </w:tc>
        <w:tc>
          <w:tcPr>
            <w:tcW w:type="dxa" w:w="100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Status</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WEB-01</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Valid credentials should open the authenticated dashboard.</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application redirected to /dashboard after login and rendered the dashboard heading.</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WEB_LIBRARY</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Library page should render the authenticated study list view.</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/library loaded without redirecting back to login and displayed matching page text.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WEB_QUIZZES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Quizzes page should render the authenticated quiz list view.</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/quizzes loaded without redirecting back to login and displayed matching page text.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WEB_FLASHCARDS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Flashcards page should render the authenticated deck list view.</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/flashcards loaded without redirecting back to login and displayed matching page text.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WEB_PLAYLISTS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Playlists page should render the authenticated playlist view.</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/playlists loaded without redirecting back to login and displayed matching page text.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WEB_PROFILE</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Profile page should render the authenticated account view.</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/profile loaded without redirecting back to login and displayed matching page text.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WEB-02</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settings modal should open from Profile and allow switching between tabs.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modal opened from the Profile page and the Password and AI Provider tabs both rendered.</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WEB-03</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notebook editor should open a saved notebook and accept text input.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A temporary notebook opened in the editor, the content surface accepted typing, and the review button was visible.</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WEB-04</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Review mode should open from the notebook editor.</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review surface opened from the editor and displayed the document review panel.</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WEB-05</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current playback queue endpoint should return the active queue state for an authenticated user.</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live request to GET /api/playback-queues/current returned HTTP 200.</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WEB-06</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refresh token endpoint should return a new access token for the active session.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live refresh request completed successfully and returned a new access token.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bl>
    <w:p/>
    <w:p>
      <w:pPr>
        <w:spacing w:after="160" w:line="276" w:lineRule="auto"/>
        <w:jc w:val="left"/>
      </w:pPr>
      <w:r>
        <w:t>Summary: 11 web checks passed and 0 web checks failed in the authenticated live rerun performed on 06 May 2026. On 07 May 2026, the web editor Home-navigation and empty-line equation issues were fixed in source and revalidated through an authenticated browser rerun, local web tests, lint, and production build output.</w:t>
      </w:r>
    </w:p>
    <w:p>
      <w:pPr>
        <w:pStyle w:val="Heading2"/>
        <w:spacing w:before="120" w:after="120"/>
      </w:pPr>
      <w:r>
        <w:rPr>
          <w:rFonts w:ascii="Cambria" w:hAnsi="Cambria"/>
          <w:b/>
          <w:color w:val="1D6F73"/>
          <w:sz w:val="25"/>
        </w:rPr>
        <w:t>7.2 Mobile Observed Results</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136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Test ID</w:t>
            </w:r>
          </w:p>
        </w:tc>
        <w:tc>
          <w:tcPr>
            <w:tcW w:type="dxa" w:w="3096"/>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Expected Result</w:t>
            </w:r>
          </w:p>
        </w:tc>
        <w:tc>
          <w:tcPr>
            <w:tcW w:type="dxa" w:w="4464"/>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Actual Result</w:t>
            </w:r>
          </w:p>
        </w:tc>
        <w:tc>
          <w:tcPr>
            <w:tcW w:type="dxa" w:w="100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Status</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MOB-OBS-01</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Dashboard should load for a valid authenticated mobile session.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Login succeeded and the dashboard rendered the authenticated greeting for joana.</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MOB-OBS-02</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Profile details should render and logout should return to the login screen.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profile screen rendered current account details and logout returned the app to the unauthenticated state.</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MOB-OBS-03</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Forgot-password email submission should move the user to the OTP/code screen.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forgot-password flow accepted the email step and navigated to the OTP/code entry screen.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MOB-OBS-04</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Tapping the OTP field should allow code entry into the boxes.</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In the current emulator rerun, the field accepted focus and the six-digit code entry appeared in the boxes; the previously reported input issue was not reproduced.</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MOB-OBS-05</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library should render available notebook data after refresh.</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After seeding one notebook through the backend, the mobile library displayed the notebook entry and notebook count.</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pPr>
              <w:spacing w:after="0" w:before="0" w:line="276" w:lineRule="auto"/>
              <w:jc w:val="left"/>
            </w:pPr>
            <w:r>
              <w:rPr>
                <w:rFonts w:ascii="Calibri" w:hAnsi="Calibri"/>
                <w:b w:val="0"/>
                <w:sz w:val="18"/>
              </w:rPr>
              <w:t>Passed</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MOB-OBS-06</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The mobile playbar should be visible before collapse or expand behavior is checked.</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No global playbar was visible on the observed mobile dashboard or library shell, so collapse or expand behavior could not be executed from a valid visible state.</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FCE4E4"/>
          </w:tcPr>
          <w:p>
            <w:pPr>
              <w:spacing w:after="0" w:before="0" w:line="276" w:lineRule="auto"/>
              <w:jc w:val="left"/>
            </w:pPr>
            <w:r>
              <w:rPr>
                <w:rFonts w:ascii="Calibri" w:hAnsi="Calibri"/>
                <w:b w:val="0"/>
                <w:sz w:val="18"/>
              </w:rPr>
              <w:t>Failed</w:t>
            </w:r>
          </w:p>
        </w:tc>
      </w:tr>
    </w:tbl>
    <w:p/>
    <w:p>
      <w:pPr>
        <w:pStyle w:val="ListBullet"/>
        <w:spacing w:after="80" w:line="264" w:lineRule="auto"/>
      </w:pPr>
      <w:r>
        <w:rPr>
          <w:rFonts w:ascii="Calibri" w:hAnsi="Calibri"/>
          <w:sz w:val="21"/>
        </w:rPr>
        <w:t>The mobile OTP/input concern was rechecked specifically because it had been reported as suspicious earlier. The current rerun did not reproduce that defect.</w:t>
      </w:r>
    </w:p>
    <w:p>
      <w:pPr>
        <w:pStyle w:val="ListBullet"/>
        <w:spacing w:after="80" w:line="264" w:lineRule="auto"/>
      </w:pPr>
      <w:r>
        <w:t>The playbar issue was the only confirmed mobile failure in the 06 May observed rerun because the control never became visible in the authenticated shell.</w:t>
      </w:r>
    </w:p>
    <w:p>
      <w:pPr>
        <w:pStyle w:val="ListBullet"/>
        <w:spacing w:after="80" w:line="264" w:lineRule="auto"/>
      </w:pPr>
      <w:r>
        <w:t>On 07 May 2026, the mobile home synchronization path was updated to restore playback queue state into the shell view model. Fresh Gradle validation passed, and a replacement adb-backed visual rerun confirmed the collapsed playbar on Dashboard, Library, Quizzes, Flashcards, Playlist, and Profile after relaunch.</w:t>
      </w:r>
    </w:p>
    <w:p>
      <w:pPr>
        <w:pStyle w:val="Heading1"/>
        <w:spacing w:before="200" w:after="120"/>
      </w:pPr>
      <w:r>
        <w:rPr>
          <w:rFonts w:ascii="Cambria" w:hAnsi="Cambria"/>
          <w:b/>
          <w:color w:val="172B4D"/>
          <w:sz w:val="30"/>
        </w:rPr>
        <w:t>8. Issues Found</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115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Issue ID</w:t>
            </w:r>
          </w:p>
        </w:tc>
        <w:tc>
          <w:tcPr>
            <w:tcW w:type="dxa" w:w="115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Severity</w:t>
            </w:r>
          </w:p>
        </w:tc>
        <w:tc>
          <w:tcPr>
            <w:tcW w:type="dxa" w:w="3744"/>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Description</w:t>
            </w:r>
          </w:p>
        </w:tc>
        <w:tc>
          <w:tcPr>
            <w:tcW w:type="dxa" w:w="3744"/>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Current Evidence and Impact</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ISS-01</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FCE4E4"/>
          </w:tcPr>
          <w:p>
            <w:pPr>
              <w:spacing w:after="0" w:before="0" w:line="276" w:lineRule="auto"/>
              <w:jc w:val="left"/>
            </w:pPr>
            <w:r>
              <w:rPr>
                <w:rFonts w:ascii="Calibri" w:hAnsi="Calibri"/>
                <w:b w:val="0"/>
                <w:sz w:val="18"/>
              </w:rPr>
              <w:t>High</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Mobile global playbar was not visible during the 06 May observed authenticated session.</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Root cause was traced to home-state loading that never restored playback queue state into the shell. The code was fixed on 07 May 2026, Gradle validation passed, and a fresh adb visual rerun confirmed the restored playbar across the authenticated home tabs.</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ISS-02</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FFF3D9"/>
          </w:tcPr>
          <w:p>
            <w:r>
              <w:t>Medium</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Web editor Home button saved the note but did not return to the dashboard/home surface.</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Handled in the 07 May remediation pass by saving first and then explicitly navigating out of the editor on success. The authenticated browser rerun, local web tests, lint, and Vite build all passed after the change.</w:t>
            </w:r>
          </w:p>
        </w:tc>
      </w:tr>
      <w:tr>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8"/>
              </w:rPr>
              <w:t>ISS-03</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shd w:fill="E7F4E4"/>
          </w:tcPr>
          <w:p>
            <w:r>
              <w:t>Medium</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Empty-line block equation insertion in the web editor could destabilize the expected equation-editing flow.</w:t>
            </w:r>
          </w:p>
        </w:tc>
        <w:tc>
          <w:tcPr>
            <w:tcW w:type="dxa" w:w="252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Handled in the 07 May remediation pass by replacing the full empty paragraph block before inserting a block equation. The authenticated browser rerun, local web tests, lint, and Vite build all passed after the change.</w:t>
            </w:r>
          </w:p>
        </w:tc>
      </w:tr>
    </w:tbl>
    <w:p>
      <w:pPr>
        <w:pStyle w:val="Heading1"/>
        <w:spacing w:before="200" w:after="120"/>
      </w:pPr>
      <w:r>
        <w:rPr>
          <w:rFonts w:ascii="Cambria" w:hAnsi="Cambria"/>
          <w:b/>
          <w:color w:val="172B4D"/>
          <w:sz w:val="30"/>
        </w:rPr>
        <w:t>9. Fixes Applied</w:t>
      </w:r>
    </w:p>
    <w:p>
      <w:pPr>
        <w:spacing w:after="120" w:line="276" w:lineRule="auto"/>
        <w:jc w:val="left"/>
      </w:pPr>
      <w:r>
        <w:t>Application fixes were applied as part of the final remediation pass on 07 May 2026. The mobile playbar visibility path was corrected by restoring queue state during home sync, the editor Home button was corrected to save then navigate out successfully, and the empty-line block-equation insertion path was stabilized in the web editor.</w:t>
      </w:r>
    </w:p>
    <w:p>
      <w:pPr>
        <w:spacing w:after="160"/>
        <w:jc w:val="left"/>
      </w:pPr>
      <w:r>
        <w:t>Recorded disposition for this cycle: three source-code fixes applied, one stale report item corrected, fresh automated validation rerun completed, and the remaining live rerun evidence gaps were closed.</w:t>
      </w:r>
    </w:p>
    <w:p>
      <w:r>
        <w:br w:type="page"/>
      </w:r>
    </w:p>
    <w:p>
      <w:pPr>
        <w:pStyle w:val="Heading1"/>
        <w:spacing w:before="200" w:after="120"/>
      </w:pPr>
      <w:r>
        <w:rPr>
          <w:rFonts w:ascii="Cambria" w:hAnsi="Cambria"/>
          <w:b/>
          <w:color w:val="172B4D"/>
          <w:sz w:val="30"/>
        </w:rPr>
        <w:t>Appendix A. Functional Requirements Coverage</w:t>
      </w:r>
    </w:p>
    <w:p>
      <w:pPr>
        <w:spacing w:after="120" w:line="276" w:lineRule="auto"/>
        <w:jc w:val="left"/>
      </w:pPr>
      <w:r>
        <w:rPr>
          <w:rFonts w:ascii="Calibri" w:hAnsi="Calibri"/>
          <w:b w:val="0"/>
          <w:sz w:val="22"/>
        </w:rPr>
        <w:t>This appendix reproduces the requirement-to-test traceability information from the maintained workbook in report form. Each implemented functional requirement is linked to the relevant platform coverage, test case IDs, and automated coverage where available.</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080"/>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Req ID</w:t>
            </w:r>
          </w:p>
        </w:tc>
        <w:tc>
          <w:tcPr>
            <w:tcW w:type="dxa" w:w="115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Module</w:t>
            </w:r>
          </w:p>
        </w:tc>
        <w:tc>
          <w:tcPr>
            <w:tcW w:type="dxa" w:w="1368"/>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Platform</w:t>
            </w:r>
          </w:p>
        </w:tc>
        <w:tc>
          <w:tcPr>
            <w:tcW w:type="dxa" w:w="3024"/>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Requirement Summary</w:t>
            </w:r>
          </w:p>
        </w:tc>
        <w:tc>
          <w:tcPr>
            <w:tcW w:type="dxa" w:w="115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Manual Cases</w:t>
            </w:r>
          </w:p>
        </w:tc>
        <w:tc>
          <w:tcPr>
            <w:tcW w:type="dxa" w:w="1080"/>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Automated IDs</w:t>
            </w:r>
          </w:p>
        </w:tc>
        <w:tc>
          <w:tcPr>
            <w:tcW w:type="dxa" w:w="1224"/>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Status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guest registration using username, email, and password.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Support email verification for registered users.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 registered user to log in using valid credentials.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TC-AUTH-02; TC-AUTH-05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AT-BE-AUTH-01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Issue access and refresh tokens after successful login.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AT-BE-AUTH-01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token refresh using a valid refresh token.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AT-BE-AUTH-02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 user to log out and end the active session.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FR-AUTH-07</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Support forgot password, verification code, and reset password steps.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FR-AUTH-08</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Support Google sign-in using a valid Google identity token.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FR-PROF-01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their profile.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AT-BE-PROF-01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FR-PROF-02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update editable profile information.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AT-BE-PROF-01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FR-PROF-03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change their password.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FR-PROF-04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Provide a Profile page that displays account information and account actions.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FR-PROF-05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Provide a Settings modal with Profile, Password, and AI Provider tabs.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FR-PROF-06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configure AI provider settings from the Settings modal.</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TC-PROF-03; TC-AI-01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create a 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their notebook 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AT-WEB-PAGINATION-01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recently edited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recently reviewed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a notebook by UUID.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update notebook metadata.</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AT-WEB-OPT-01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FR-NOTE-07</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save notebook content.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FR-NOTE-08</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update notebook review state.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FR-NOTE-09</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version snapshots when notebook content is saved.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FR-NOTE-10</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view notebook version history.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preview a previous notebook version before restoration.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delete a notebook they own.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AT-BE-NOTE-02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restore a previous notebook version.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manually create a notebook version snapshot.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Detect stale notebook content updates through version information and return a conflict response with latest data.</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web editor notebook export to PDF/print, Word .docx, and text .txt formats.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FR-NOTE-17</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Provide formatting, table, math, page break, outline navigation, and review-mode controls where supported.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AT-WEB-OUTLINE-01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FR-CAT-01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categories.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FR-CAT-02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create a 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FR-CAT-03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a category by 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FR-CAT-04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delete a 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FR-CAT-05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Update affected notebooks when a category is deleted.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AT-WEB-OPT-01; AT-MOB-OPT-01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FR-CAT-06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notebook records to reference a user-owned 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view the selected AI configuration.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AT-BE-AI-01; AT-BE-AI-02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list saved AI configurations.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AT-BE-AI-01; AT-BE-AI-02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create or update an AI configuration.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select an AI configuration.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delete an AI configuration.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submit an AI query.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FR-AI-07</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list, create, update, and delete AI conversations for a 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FR-AI-08</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Support AI-assisted notebook editing, review, quiz creation, and flashcard creation when configured.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FR-AI-09</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Support selected text and multiple AI selection targets in AI requests where provided by the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FR-AI-10</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editor; Mobile embedded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Keep AI provider keys server-side and prevent exposure in client-visible source code.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create a 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list their quizzes.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AT-BE-QUIZ-01; AT-WEB-PAGINATION-01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a quiz by UUID.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update a 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delete a 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record quiz attempts and scores.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TC-QUIZ-02; TC-QUIZ-03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AT-BE-QUIZ-01; AT-BE-QUIZ-02; AT-MOB-STUDY-01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FR-QUIZ-07</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Associate quizzes with notebooks when a notebook UUID is provided.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FR-QUIZ-08</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web and mobile users to study quizzes and submit attempts.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create a flashcard deck.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list their flashcard decks.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AT-BE-FLASH-01; AT-WEB-PAGINATION-01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a flashcard deck by UUID.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update a flashcard deck.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delete a flashcard deck.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record flashcard attempts and mastery.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TC-FLASH-02; TC-FLASH-03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AT-BE-FLASH-01; AT-BE-FLASH-02; AT-MOB-STUDY-01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FR-FLASH-07</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Associate flashcard decks with notebooks when a notebook UUID is provided.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FR-FLASH-08</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web and mobile users to study flashcard decks and submit mastery attempts.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create a 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list playlists.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AT-WEB-PAGINATION-01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a playlist by UUID.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update playlist metadata.</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delete a 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add notebooks to a 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AT-WEB-OPT-02; AT-MOB-OPT-01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FR-PLAYLIST-07</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remove notebooks from a 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AT-WEB-OPT-02; AT-MOB-OPT-01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FR-PLAYLIST-08</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reorder playlist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AT-WEB-OPT-02; AT-MOB-OPT-01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FR-PLAYLIST-09</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update the playlist current index.</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AT-WEB-OPT-02; AT-MOB-OPT-01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retrieve the current playback queue.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add notebooks to the current playback queue.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select a playlist as the current queue source.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remove notebooks from the current playback queue.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clear the current playback queue.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Only; Automation Gap</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update the queue current index.</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FR-QUEUE-07</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Allow an authenticated user to reorder the queue.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FR-QUEUE-08</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app shall provide playback controls for play, pause, skip, loop, shuffle, speech rate, resume, and review-state updates where supported.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AT-WEB-QUEUE-01; AT-MOB-PLAYBACK-01; AT-MOB-TTS-01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FR-QUEUE-09</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app shall provide a player bar and queue panel for queue visibility and playback control.</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AT-WEB-PLAYBACK-01; AT-WEB-QUEUE-01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FR-QUEUE-10</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Web; 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Keep playlist and playback queue endpoints consistent through supported alias paths.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Manual + Existing Automation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FR-AI-11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Assistance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system shall provide editor-mode AI tools for Chat, Improve, Expand, Summarize, Explain, Quiz, and Flashcards.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TC-AI-05; TC-WEB-AI-04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AI provider regression; web build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Source + Live AI Evidence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FR-AI-12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Assistance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system shall provide review-mode AI tools for Chat, Study Guide, Summarize, Explain, Quiz, and Flashcards.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TC-AI-06; TC-WEB-AI-04; TC-WEB-AI-05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AI provider regression; web build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Source + Live AI Evidence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FR-AI-13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Assistance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mode AI shall be read-only for notebook content and shall not directly insert, append, replace, rewrite, or otherwise modify notebook content.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TC-AI-06; TC-WEB-AI-05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AI provider regression AI-LIVE-05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Live AI Evidence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FR-AI-14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Assistance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backend shall sanitize review-mode AI responses by changing content mutation actions to none and removing editorContent or selectionEdits before returning the response.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TC-AI-06; TC-WEB-AI-05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AI provider regression AI-LIVE-05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Live AI Evidence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FR-AI-15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Assistance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system shall persist AI conversation titles and message history by notebook so users can continue notebook-specific AI chats.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TC-AI-03; TC-AI-05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Credential web/API regression API-LIVE-08</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API + Source Evidence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FR-AI-16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Assistance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system shall support AI response actions for none, add_to_editor, replace_editor, replace_selection, replace_ai_selections, create_quiz, and create_flashcard, subject to the selected assistant mode.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TC-AI-05; TC-AI-06; TC-WEB-AI-01; TC-WEB-AI-02; TC-WEB-AI-03; TC-WEB-AI-05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AI provider regression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Covered - API + Source Evidence</w:t>
            </w:r>
          </w:p>
        </w:tc>
      </w:tr>
    </w:tbl>
    <w:p/>
    <w:p>
      <w:pPr>
        <w:pStyle w:val="Heading1"/>
        <w:spacing w:before="200" w:after="120"/>
      </w:pPr>
      <w:r>
        <w:rPr>
          <w:rFonts w:ascii="Cambria" w:hAnsi="Cambria"/>
          <w:b/>
          <w:color w:val="172B4D"/>
          <w:sz w:val="30"/>
        </w:rPr>
        <w:t>Appendix B. Test Case Catalog</w:t>
      </w:r>
    </w:p>
    <w:p>
      <w:pPr>
        <w:spacing w:after="120" w:line="276" w:lineRule="auto"/>
        <w:jc w:val="left"/>
      </w:pPr>
      <w:r>
        <w:rPr>
          <w:rFonts w:ascii="Calibri" w:hAnsi="Calibri"/>
          <w:b w:val="0"/>
          <w:sz w:val="22"/>
        </w:rPr>
        <w:t>This appendix contains the full test case inventory adapted from the workbook. It focuses on the plan definition fields rather than execution commentary so the document remains readable as a test plan and not just a result dump.</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080"/>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Case ID</w:t>
            </w:r>
          </w:p>
        </w:tc>
        <w:tc>
          <w:tcPr>
            <w:tcW w:type="dxa" w:w="1152"/>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Platform</w:t>
            </w:r>
          </w:p>
        </w:tc>
        <w:tc>
          <w:tcPr>
            <w:tcW w:type="dxa" w:w="1152"/>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Module</w:t>
            </w:r>
          </w:p>
        </w:tc>
        <w:tc>
          <w:tcPr>
            <w:tcW w:type="dxa" w:w="1656"/>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Title</w:t>
            </w:r>
          </w:p>
        </w:tc>
        <w:tc>
          <w:tcPr>
            <w:tcW w:type="dxa" w:w="1656"/>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Preconditions</w:t>
            </w:r>
          </w:p>
        </w:tc>
        <w:tc>
          <w:tcPr>
            <w:tcW w:type="dxa" w:w="1584"/>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Procedure Summary</w:t>
            </w:r>
          </w:p>
        </w:tc>
        <w:tc>
          <w:tcPr>
            <w:tcW w:type="dxa" w:w="1656"/>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Expected Result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Register account and verify email</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Guest user, email sender configured, unique username/email.</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registration, inspect verification email/code, verify account.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User is created unverified, verification succeeds, and account becomes eligible for login.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Login, token refresh, and logout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Verified active user exists.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Log in, confirm access/refresh tokens, refresh session, then log out.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Tokens are issued, refresh returns new access data, logout invalidates the session token.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Forgot password request and OTP entry handoff</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Verified account with reachable email.</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reset email, confirm the OTP screen loads, and enter a six-digit code on the mobile form.</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System accepts the email, advances to the OTP screen, and the code boxes accept six-digit input.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Google sign-in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Google web client ID configured.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Google sign-in from client and backend endpoint.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BrainBox account is found or created and session tokens are returned.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Invalid, unverified, and banned login handling</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Users exist in invalid states.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login for each invalid condition.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System rejects each attempt with reliable error messaging and no session tokens.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View and update profile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 session.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profile, retrieve account data, update editable fields.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 displays current data and persists valid updates with uniqueness checks.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Change password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password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current and new password from settings/profile.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Password changes only when current password is valid; login works with new password.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 page and Settings modal tabs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Profile page and Settings modal, switch all tabs, save valid AI config.</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Tabs render correctly and save profile/password/AI settings through protected APIs.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CRUD, list, recent, open, metadata, review</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 with optional 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notebook, list it, open by UUID, edit metadata, mark reviewed, check recent lists.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is owned by user, appears in list/recent views, updates persist, review timestamp updates.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Save, snapshot, history, preview, manual snapshot, restore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exists and is open in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Save content, list versions, create manual snapshot, preview old version, restore it.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Snapshots exist, preview displays expected content, restore replaces current content and returns updated notebook.</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Stale version conflict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has known current version.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same notebook in two clients or send stale save request.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rejects stale save with conflict response and latest notebook data.</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notebook cleanup</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is referenced by category, playlist, queue, quiz, or flashcard where applicable.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notebook and inspect dependent lists/records.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is removed and dependent references are detached or cleaned without orphaned user-facing data.</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Export PDF, DOCX, and TXT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 contains formatted content.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 export menu for PDF/print, Word .docx, and text .txt.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export downloads/opens with content preserved in the target format.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formatting, table, math, outline, review mode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open in web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Apply formatting controls, insert/edit table/math, navigate outline, use review mode.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controls update content correctly and outline/review interactions remain stable.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 list/create/get/reference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category, retrieve list and single category, assign notebook to 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 is user-owned and notebooks can reference it.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category and affected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 exists with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category and inspect affected notebooks and UI state.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Affected notebooks are detached or removed according to request and UI state updates correctly.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config CRUD, select, and key masking</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Create/update config, list configs, select config, delete config, inspect responses/source.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Selected config changes correctly and provider keys are not exposed to client-visible responses/source.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query success and error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Selected AI config exists.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AI query with valid config, then repeat with invalid external provider condition.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Valid query returns AI response; failure returns reliable error without leaking secrets.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conversation CRUD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 and notebook UUID.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list, update, and delete an AI conversation for a 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Conversation metadata and messages persist only for owning user and delete cleanly.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AI selected text and generation targets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 open with selected text.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Send selected text and multiple targets through AI tools.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request contains selected targets and returned content can support edit/review/quiz/flashcard flows.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CRUD and notebook association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 with optional 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quiz, list, retrieve, update questions, delete 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persists with correct questions and optional notebook association; delete removes owned quiz.</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Web/mobile quiz study attempt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exists with questions.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Study quiz on web and mobile and submit attempt.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is recorded with score and UI reflects completion/stat updates.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attempt client mutation 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exists and client can send mutation 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same quiz attempt request twice.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Duplicate request does not create duplicate attempt effects.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 deck CRUD and notebook association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 with optional 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deck, list, retrieve, update cards, delete deck.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Deck persists with correct cards and optional notebook association; delete removes owned deck.</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Web/mobile flashcard study attempt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Deck exists with cards.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Study deck on web and mobile and submit mastery attempt.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Mastery attempt is recorded and UI reflects completion/stat updates.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 attempt client mutation 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Deck exists and client can send mutation 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same mastery attempt request twice.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Duplicate request does not create duplicate attempt effects.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CRUD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playlist, list, retrieve, update title, delete 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remains user-owned and all metadata operations persist correctly.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items, reorder, current index</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and notebooks exist.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Add notebooks, remove one, reorder remaining, update current index.</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item order and current index persist and are reflected in clients.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get/add/remove/clear/reorder/index</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 with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Get queue, add notebooks, remove item, reorder, update current index, clear.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operations persist in order and never expose another user's queue.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source and alias paths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exists with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 playlist as queue source and repeat queue requests through alias endpoints.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mirrors selected playlist source and canonical/alias paths return consistent responses.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playback controls, rate, resume, review</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app installed, queue contains readable 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 pause, skip, change rate, toggle loop/shuffle, resume after navigation, update review state.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controls update state, TTS resumes sensibly, and review-state update is sent where supported.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player bar and queue panel</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 with queue items.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dashboard/library, inspect player bar and queue panel, control playback.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Player bar and queue panel show current queue and respond to playback controls.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TC-WEB-AUTH-01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auth route and form validation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app running, backend reachable or mocked.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Check redirects, required field validation, invalid credentials, successful login cookies, and logout redirect.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auth screens behave correctly and never expose token data in visible UI.</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TC-MOB-AUTH-01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auth surface, sign-up route, and forgot-password code entry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Android app installed, API base URL configured.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AuthScene, navigate between login, sign-up, and forgot-password, submit a reset email, and type into the OTP input.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 forms are reachable, sign-up fields render, reset request succeeds, and the OTP input accepts six digits.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TC-MOB-SESSION-01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token refresh and session persistence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Restart app, force expired access token, call protected feature.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Session persists and refresh interceptor restores access or clears session on failure.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TC-WEB-SETTINGS-01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Settings modal tab-by-tab coverage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Settings modal and execute Profile, Password, and AI Provider tab flows separately.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tab validates input, saves through correct endpoint, and reports success/failure clearly.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TC-MOB-PROFILE-01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Profile/Settings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profile and logout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Profile tab, inspect account data, log out.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 data displays and logout clears session and returns to auth scene.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TC-WEB-LIBRARY-01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library category filtering and deletion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 with categories and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Filter by category, create category, assign notebook, delete 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Library grouping/filtering and optimistic state match backend result.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TC-MOB-LIBRARY-01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Notebook/Category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library notebook and category navigation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user with notebooks/categories.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Library tab, inspect grouped notebooks, open a notebook, refresh after category mutation.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Library reflects category state and opens the intended notebook/editor.</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TC-MOB-EDITOR-01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embedded editor host session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user and notebook UUID.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notebook editor from mobile WebView host.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Embedded editor receives session/notebook ID or reports host-readable session error.</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Text mark toolbar coverage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 with seeded 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Toggle bold, italic, underline, strike, code, subscript, and superscript.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mark applies/removes without losing text or corrupting document HTML.</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Font family and size controls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Change font family and font size for selected and newly typed text.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Typography changes render, save, and reload correctly.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Block styles and lists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Apply H1-H3, bullet/ordered/task lists, quote, code block, and horizontal rule.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Block nodes insert at correct positions and outline/list structure remains valid.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Alignment and indentation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Apply left/center/right/justify and indent/outdent.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Layout changes persist and do not create invalid nesting.</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Highlight and link tools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Apply/remove highlights and create/edit/remove links.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Highlights and links persist; invalid/empty link cases are handled clearly.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Table insertion and editing</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Insert tables, edit cells, add/delete rows and columns, normalize table.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Tables keep expected structure and content after save/reopen.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TC-WEB-EDITOR-07</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Inline equation after existing text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Type text, insert equation, type latex, press Enter.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Equation remains visible and commits inline after the preceding text.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TC-WEB-EDITOR-08</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Block equation on empty line regression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 with an empty paragraph.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Place caret on a line with no characters before it, click equation, type into MathLive.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Math field must not disappear while typing; committed equation remains as block math.</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TC-WEB-EDITOR-09</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Equation toolbar symbols and blank equation behavior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Insert symbols from equation toolbar, then verify blank equation cancel/delete behavior.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Symbols insert into active math field; blank equation removal is intentional and local.</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TC-WEB-EDITOR-10</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Page break and export fidelity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 with rich document.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Insert page break and export PDF/print, DOCX, and TXT.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Exports contain expected content and layout boundaries.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Outline navigation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Long notebook with nested headings.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Build nested headings, open outline, expand/collapse, click targets.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Outline tree is accurate and scrolls to selected section.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mode and review playback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with saved content.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Enter review mode, start review playback, exit review mode.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content is stable, playback highlights correctly, and review timestamp updates.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Autosave, stale save, and reload behavior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open in two browser contexts or API stale request fixture.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Save content, reload, then attempt stale save.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Latest content persists and stale save shows conflict with latest data.</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Route fallback and embedded missing-notebook handling</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app and embedded editor available.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missing/expired editor routes.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Fallback or host error appears without blank screen.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AI selected text prompt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editor with selected text and AI config.</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 text and submit AI request.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Request includes selected text and response can be inserted/reviewed.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Multiple AI highlight targets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editor with AI config.</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Add multiple AI targets and submit targeted edit.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 target descriptors are sent and can be cleared independently.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proposal compare accept/reject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proposal available.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Accept some changes, reject others, save checkpoint.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Only accepted changes persist and version checkpoint is created.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quiz composer and player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Create/edit quiz, study it, submit score.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CRUD and score attempt update UI correctly.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TC-MOB-QUIZ-01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quiz study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user with quiz.</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Quizzes tab, study quiz, submit attempt.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is recorded once and mobile UI updates.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deck composer and player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Create/edit deck, study cards, submit mastery.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Deck CRUD and mastery attempt update UI correctly.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TC-MOB-FLASH-01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flashcard study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user with deck.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Flashcards tab, study deck, submit mastery.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is recorded once and mobile UI updates.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playlist page and queue handoff</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 with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playlist, add/remove/reorder notebooks, start queue from 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state and queue handoff match expected order/current index.</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playlist management and listen flow</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user with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Create/delete playlist, add/remove notebooks, play playlist.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UI, queue source, and active playlist display are correct.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player bar visibility and controls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 with queue item.</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Start playback and inspect global PlayerBar.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PlayerBar appears, displays active notebook, and play/pause works.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player minimize and expand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active or queue ready.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Minimize and expand PlayerBar repeatedly.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Layout remains stable and controls remain usable in both states.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queue panel operations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contains multiple notebooks.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queue panel, remove/reorder items, update current item.</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panel and backend state remain consistent.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playback resume and review player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playback has paused offset.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Pause, navigate away, resume, then test review-mode player.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Resume offset and review player highlighting are correct.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collapsed global playbar visibility regression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app with playback queue.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Start or prepare playback, navigate across home tabs.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Collapsed playbar is visible above bottom navigation whenever queue/playback should show.</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TC-MOB-PLAYBACK-02</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expanded global playbar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Collapsed playbar visible.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Tap collapsed playbar to expand.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Expanded player shows title, artwork, controls, progress, queue and collapse controls.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TC-MOB-PLAYBACK-03</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queue overlay and playlist chooser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Expanded global playbar open.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queue overlay, select playlist, dismiss overlay.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list, active index, playlist chooser, and dismiss behavior work.</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foreground audio notification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Android emulator/device with notification permission state handled.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Start TTS, background app, pause/resume from app/notification.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Foreground service notification remains consistent with playback state.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rate, loop, shuffle, skip controls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Expanded global playbar open with multiple queue items.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Cycle rate, toggle loop/shuffle, skip next/previous.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PlaybackCoordinator updates state and target notebook correctly.</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Queue/Audio</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playback resume after navigation/relaunch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paused mid-notebook.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away/reopen app and resume playback.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Resume continues from saved offset where supported.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TC-WEB-DASH-01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Dashboard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Dashboard stats, recent notebooks, and empty states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 seed at least one notebook plus quiz/deck attempts and one empty-account run.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dashboard, verify stats, recently edited cards, study activity cards, and empty states.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Dashboard summarizes accurate counts/recent items and gracefully handles empty data.</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TC-MOB-DASH-01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Dashboard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dashboard summary and empty states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user; seeded home data and empty-account data available.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mobile Dashboard tab and compare summary cards, recent notebooks, and empty state copy.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Dashboard tab renders touch-friendly summaries and empty states without broken navigation.</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Lists/Search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Search, filter, sort, and pagination across web study lists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 with more than one page of notebooks, quizzes, decks, and playlists.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Exercise search, category/notebook filters, sort field, sort direction, pagination, and clearing filters.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list returns the expected visible records, clamps pages, and shows no-result/empty states.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TC-MOB-LIST-01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Lists/Search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Search, filter, and sort across mobile study lists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mobile user with multiple notebooks, categories, quizzes, decks, and playlists.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Exercise mobile search, filter chips, sort controls, and no-result states across Library, Quizzes, Flashcards, and Playlists.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lists remain readable, touch-friendly, and correctly filtered/sorted.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TC-API-PERF-01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NFR/Performance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Common API response-time smoke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and database are running with representative demo data.</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Measure login, notebook list, notebook content save, quiz/deck create, playback queue get, and study list endpoints.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Typical operations complete within 2 seconds; AI-dependent calls show loading/failure behavior if provider is slow.</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TC-API-CONC-01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NFR/Performance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20 concurrent active-user smoke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and database are running; twenty seeded users are available.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Run concurrent login/list/save/study-list requests for 20 active users.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 normal-traffic 5xx errors; target response time remains acceptable for common operations.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TC-WEB-ERROR-01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NFR/Error Recovery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route, API, and missing-record error states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user; ability to simulate invalid token, missing notebook, and failed API response.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Trigger protected-route redirect, missing notebook/editor route, route loading fallback, and failed API response.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shows clear fallback or recovery messages without blank screens.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TC-MOB-UX-01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NFR/Usability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touch usability and navigation coverage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Android API 24+ emulator/device with authenticated user and seeded data.</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all tabs and perform representative study/playback actions using touch controls.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Controls are reachable, readable, and do not overlap on common phone sizes.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TC-SEC-SECRETS-01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Backend/Web/Mobile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Security/NFR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Secret and client-bundle exposure scan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Repository checkout and built web/mobile artifacts are available.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Scan source and built client artifacts for AI keys, email credentials, JWT secrets, and plaintext passwords.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 secrets or plaintext stored passwords are exposed in client-visible code or responses.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TC-ARCH-01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Architecture/NFR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Client architecture boundary/source scan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Repository checkout available.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Run architecture tests/source scan for mobile and inspect web imports for feature/shared/app boundary drift.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Client responsibilities remain separated; architecture drift is recorded as a defect.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mode AI action contract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 has an active AI provider configuration and at least one 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editor-mode AI requests for open chat, selected text replacement, and multiple saved AI selection targets.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mode can answer in chat and can return controlled content-changing actions such as replace_selection and replace_ai_selections when the user requests notebook edits.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TC-AI-06</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Cross-platform/API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mode AI read-only protection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user has an active AI provider configuration and at least one notebook.</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a review-mode AI request that attempts replace_editor and verify the backend response is sanitized.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mode must not change notebook content directly; content mutation actions are downgraded to none and editorContent is removed.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TC-WEB-AI-04</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and review AI tool sets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app source is built and notebook editor/review mode is available.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Verify editor mode exposes Chat, Improve, Expand, Summarize, Explain, Quiz, and Flashcards; verify review mode exposes Chat, Study Guide, Summarize, Explain, Quiz, and Flashcards.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two modes expose different AI quick-tool sets that match the user's task context.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mode AI cannot modify notebook content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 notebook can be opened in review mode with the AI assistant available.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Ask review-mode AI to return a content mutation and verify the response stays read-only.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review-mode AI panel may answer, summarize, explain, or generate study materials, but it cannot directly insert, replace, or append notebook content.</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TC-WEB-EDITOR-15</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Unsaved notebook home navigation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web editor open with unsaved content changes.</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 notebook content, leave changes unsaved, and click the editor Home button.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Pending edits are saved if needed and the editor returns to the home/library surface.</w:t>
            </w:r>
          </w:p>
        </w:tc>
      </w:tr>
    </w:tbl>
    <w:p/>
    <w:p>
      <w:pPr>
        <w:pStyle w:val="Heading1"/>
        <w:spacing w:before="200" w:after="120"/>
      </w:pPr>
      <w:r>
        <w:rPr>
          <w:rFonts w:ascii="Cambria" w:hAnsi="Cambria"/>
          <w:b/>
          <w:color w:val="172B4D"/>
          <w:sz w:val="30"/>
        </w:rPr>
        <w:t>Appendix C. Test Scripts and Test Steps</w:t>
      </w:r>
    </w:p>
    <w:p>
      <w:pPr>
        <w:spacing w:after="120" w:line="276" w:lineRule="auto"/>
        <w:jc w:val="left"/>
      </w:pPr>
      <w:r>
        <w:rPr>
          <w:rFonts w:ascii="Calibri" w:hAnsi="Calibri"/>
          <w:b w:val="0"/>
          <w:sz w:val="22"/>
        </w:rPr>
        <w:t>This appendix provides the detailed test scripts used to execute the formal cases. Each row represents one executable step and its expected result so that the testing procedure is explicit and repeatable.</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rPr>
          <w:tblHeader w:val="true"/>
        </w:trPr>
        <w:tc>
          <w:tcPr>
            <w:tcW w:type="dxa" w:w="1224"/>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Case ID</w:t>
            </w:r>
          </w:p>
        </w:tc>
        <w:tc>
          <w:tcPr>
            <w:tcW w:type="dxa" w:w="648"/>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Step</w:t>
            </w:r>
          </w:p>
        </w:tc>
        <w:tc>
          <w:tcPr>
            <w:tcW w:type="dxa" w:w="3528"/>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Action / Test Step</w:t>
            </w:r>
          </w:p>
        </w:tc>
        <w:tc>
          <w:tcPr>
            <w:tcW w:type="dxa" w:w="3384"/>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Expected Result</w:t>
            </w:r>
          </w:p>
        </w:tc>
        <w:tc>
          <w:tcPr>
            <w:tcW w:type="dxa" w:w="1080"/>
            <w:vAlign w:val="center"/>
            <w:shd w:fill="F3F4F6"/>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Type</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Register screen.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Registration form is visible with username, email, and password fields.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valid unique registration details.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returns success and sends verification email/code.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login before verification if supported.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System rejects unverified account.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verification link or submit verification code.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Account is marked verified.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Log in with verified account.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Session tokens are issued.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Login screen and submit valid credentials.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Login succeeds and returns access/refresh token data.</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Call protected profile endpoint with access token.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Protected endpoint accepts token.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Call refresh endpoint with valid refresh token.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New access token data is returned.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logout request with refresh token.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Refresh token is invalidated and client session clears.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Forgot Password and submit joanacarlagako15@gmail.com.</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Reset request succeeds and the code-entry screen is queued.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Confirm the mobile flow advances to Enter your code for the submitted email.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OTP screen loads for the requested account.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Tap the OTP field and enter 123456.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 six code boxes display the entered digits and remain editable.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API and emulator evidence for the OTP handoff.</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auth case can be marked 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Start Google sign-in from client.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Google identity flow returns token.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token to BrainBox Google endpoint.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creates or finds account.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Inspect returned BrainBox session.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Access and refresh tokens are returned.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wrong password for an existing account.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Login is rejected with clear error.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valid credentials for unverified account.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Login is rejected with clear error.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TC-AUTH-05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valid credentials for banned account.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Login is rejected and no tokens are returned.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Log in and open Profile page.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 data loads from protected endpoint.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Update editable profile fields.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Valid changes save successfully.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Reload profile.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Updated fields persist.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password settings.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Current/new password form is visible.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wrong current password.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System rejects change.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correct current password and valid new password.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Password is changed.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Settings modal.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 Password, and AI Provider tabs are visible.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Switch through each tab.</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tab displays expected fields and actions.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TC-PROF-03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Save AI provider settings.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config endpoint persists settings.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notebook with title/content/category.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UUID is returned.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Retrieve notebook list and open by UUID.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appears and full content loads.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Update title/category and mark reviewed.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Metadata and review timestamp update.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Check recently edited and reviewed lists.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appears in expected recent lists.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Save notebook content v1.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Content save succeeds and version is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Save notebook content v2.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 new snapshot is created.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List version history and preview v1.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Version list and preview show expected content.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manual snapshot and restore v1.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 snapshot is added and current content matches restored version.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current notebook version.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Version number is known.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Save content from another client to advance version.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Server version increments.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save with old version.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Conflict response includes latest notebook data.</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notebook references in playlist, queue, quiz, and flashcard where possible.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References are visible before delete.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the notebook.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succeeds for owning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Inspect dependent features.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References are detached or cleaned without broken UI records.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notebook with rich content.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displays headings, table, math, and text.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Export PDF/print.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Printable/PDF output includes expected content.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Export DOCX and TXT.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Files contain expected rich/plain content.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Apply text formatting and insert table/math/page break.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content updates without errors.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headings and open outline navigation.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Outline tree shows nested headings.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TC-NOTE-06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 review mode controls.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interactions preserve document content.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category.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 is returned with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List and retrieve category by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 appears for owning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Assign notebook to category.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response references category.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category with notebooks.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Category and affected notebooks are visible.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category with selected behavior.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succeeds.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TC-CAT-02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Inspect notebook list and UI cache.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Notebooks are detached or removed and UI state matches backend.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AI config with provider details.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Config saves and selected/list endpoints respond.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Update and select config.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Selected config changes.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Inspect API responses and client source.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Provider key is not exposed.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config.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Config no longer appears in 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AI query with selected config.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response is returned.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query with invalid provider condition.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Reliable error response is shown.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conversation for notebook.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Conversation UUID is returned.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List and update conversation.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Updated metadata/messages persist.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conversation.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Conversation no longer appears.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 text in editor.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Selection target is captured.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AI edit/review request with multiple targets.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Request includes all targets and AI response can be applied or reviewed.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Generate quiz/flashcard content through AI where supported.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Generated content can seed study workflows.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quiz with questions and optional notebook UUID.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is returned with questions and association.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List, retrieve, and update quiz.</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Changes persist.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quiz.</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is removed for owning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quiz player on web.</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Questions render and answer selection works.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score attempt.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is recorded and completion UI updates.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Repeat equivalent flow on mobile.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attempt is recorded.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quiz attempt with clientMutationId.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is recorded once.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TC-QUIZ-03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Repeat same request.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Duplicate effect is prevented.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deck with cards and optional notebook UUID.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Deck is returned with cards and association.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List, retrieve, and update deck.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Changes persist.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deck.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Deck is removed for owning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flashcard player on web.</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Cards render and navigation works.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mastery attempt.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is recorded and completion UI updates.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Repeat equivalent flow on mobile.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mastery attempt is recorded.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flashcard attempt with clientMutationId.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is recorded once.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TC-FLASH-03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Repeat same request.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Duplicate effect is prevented.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playlist.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UUID is returned.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List, retrieve, and update playlist.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Metadata persists.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Delete playlist.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is removed.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Add notebooks to playlist.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Items appear in order.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Remove one notebook.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Item disappears and order remains valid.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TC-PLAYLIST-02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Reorder items and update current index.</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Order and index persist.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Retrieve current queue.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response belongs to current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Add notebooks, reorder, and update index.</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order and current index persist.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Remove item and clear queue.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updates correctly.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playlist with notebooks.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contains ordered notebooks.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 playlist as queue source.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reflects selected playlist.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Call canonical and alias queue paths.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Responses are consistent.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mobile app with queue items.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Global playbar is available.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 pause, skip, change rate, toggle loop/shuffle.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state updates as expected.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away and resume.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position/resume information is preserved where supported.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web dashboard/library with queue items.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Player bar and queue panel are visible.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TC-QUEUE-04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 player controls and inspect queue panel.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Current queue visibility and controls behave correctly.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TC-WEB-EDITOR-08</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an authenticated seeded notebook in the web editor and create a blank paragraph.</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Caret is on a line where no characters appear before the caret.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TC-WEB-EDITOR-08</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Click the equation toolbar button.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 block equation MathLive field appears and remains focused.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TC-WEB-EDITOR-08</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Type `x^2` or `a+b` into the equation interface.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equation editing area does not disappear while typing.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TC-WEB-EDITOR-08</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Press Enter or blur the equation field.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Equation commits as a visible block math node and surrounding blank line/document remains intact.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TC-WEB-EDITOR-09</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With an equation field focused, open each equation symbol dropdown.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Dropdown opens without stealing focus from the active math field.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TC-WEB-EDITOR-09</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Insert Greek, relation, operator, and structure symbols.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Symbols appear in the active math field and the field remains editable.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TC-WEB-EDITOR-09</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a blank inline and block equation, then blur/Escape.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Only the blank equation node is removed; nearby text is preserved.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table picker and select 1x1, 3x3, and 8x8 tables in separate paragraphs.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selected table size inserts with the expected row and column count.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 first, middle, and last cells; add and remove rows/columns if controls are available.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Table remains normalized and entered cell content is preserved.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TC-WEB-EDITOR-10</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a rich notebook with heading, paragraph, table, equation, and page break.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 rich content appears in the editor before export.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TC-WEB-EDITOR-10</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Export PDF/print, DOCX, and TXT.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export contains expected content; TXT degrades rich content to readable text.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 two non-adjacent text ranges and add each as an AI highlight.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Both highlights are visible/countable.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a targeted AI edit.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Request includes both target descriptors and generated proposal maps to selected ranges.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 as an authenticated user and load at least one notebook into the playback queue.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state is not empty.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Start playback or prepare queue playback, then navigate to Dashboard, Library, Quizzes, Flashcards, Playlists, and Profile tabs.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Collapsed global playbar remains visible above bottom navigation on each tab.</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Pause playback and keep queue populated.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Collapsed global playbar still appears because queue/playback is available.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Tap the collapsed mobile playbar.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Expanded GlobalPlaybar opens full-screen.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Inspect title/source/progress/control buttons and collapse button.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 controls are visible, tappable, and do not overlap system/bottom navigation areas.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queue overlay from expanded mobile player.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overlay lists current queue and active index.</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 a playlist source and dismiss overlay.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source updates and player returns to expected expanded/collapsed state.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Cycle speech rate and toggle loop and shuffle.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Displayed state and PlaybackCoordinator state update.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Skip next and previous with shuffle on and off.</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Target notebook follows expected queue rules.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Web app running, backend reachable or mocked.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Auth surface needed for "Web auth route and form validation".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Check redirects, required field validation, invalid credentials, successful login cookies, and logout redirect.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auth screens behave correctly and never expose token data in visible UI.</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BrainBox on emulator-5554 and open the AuthScene.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login screen loads cleanly on device.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between login, Sign up, and Forgot password.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All three auth surfaces render and remain reachable.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joanacarlagako15@gmail.com in Forgot password and enter 123456 in the OTP control.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app advances to Enter your code and the OTP input accepts six digits.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TC-MOB-AUTH-01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emulator XML/screenshot evidence and return to the auth shell.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mobile auth case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TC-MOB-SESSION-01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Authenticated mobile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TC-MOB-SESSION-01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Auth surface needed for "Mobile token refresh and session persistence".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TC-MOB-SESSION-01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Restart app, force expired access token, call protected feature.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Session persists and refresh interceptor restores access or clears session on failure.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TC-MOB-SESSION-01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TC-WEB-SETTINGS-01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TC-WEB-SETTINGS-01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Profile/Settings surface needed for "Settings modal tab-by-tab coverage".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TC-WEB-SETTINGS-01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Settings modal and execute Profile, Password, and AI Provider tab flows separately.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tab validates input, saves through correct endpoint, and reports success/failure clearly.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TC-WEB-SETTINGS-01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TC-MOB-PROFILE-01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Authenticated mobile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TC-MOB-PROFILE-01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Profile/Settings surface needed for "Mobile profile and logout".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TC-MOB-PROFILE-01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Profile tab, inspect account data, log out.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Profile data displays and logout clears session and returns to auth scene.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TC-MOB-PROFILE-01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TC-WEB-LIBRARY-01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user with categories and notebooks.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TC-WEB-LIBRARY-01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Category surface needed for "Web library category filtering and deletion".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TC-WEB-LIBRARY-01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Filter by category, create category, assign notebook, delete category.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Library grouping/filtering and optimistic state match backend result.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TC-WEB-LIBRARY-01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TC-MOB-LIBRARY-01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Authenticated mobile user with notebooks/categories.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TC-MOB-LIBRARY-01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Notebook/Category surface needed for "Mobile library notebook and category navigation".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TC-MOB-LIBRARY-01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Library tab, inspect grouped notebooks, open a notebook, refresh after category mutation.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Library reflects category state and opens the intended notebook/editor.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TC-MOB-LIBRARY-01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TC-MOB-EDITOR-01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Authenticated mobile user and notebook UUID.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TC-MOB-EDITOR-01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Notebook surface needed for "Mobile embedded editor host session".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TC-MOB-EDITOR-01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notebook editor from mobile WebView host.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Embedded editor receives session/notebook ID or reports host-readable session error.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TC-MOB-EDITOR-01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editor open with seeded notebook.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"Text mark toolbar coverage".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Toggle bold, italic, underline, strike, code, subscript, and superscript.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mark applies/removes without losing text or corrupting document HTML.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editor open.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"Font family and size controls".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Change font family and font size for selected and newly typed text.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Typography changes render, save, and reload correctly.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editor open.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"Block styles and lists".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Apply H1-H3, bullet/ordered/task lists, quote, code block, and horizontal rule.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Block nodes insert at correct positions and outline/list structure remains valid.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editor open.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"Alignment and indentation".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Apply left/center/right/justify and indent/outdent.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Layout changes persist and do not create invalid nesting.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editor open.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"Highlight and link tools".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Apply/remove highlights and create/edit/remove links.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Highlights and links persist; invalid/empty link cases are handled clearly.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TC-WEB-EDITOR-07</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editor open.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TC-WEB-EDITOR-07</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"Inline equation after existing text".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TC-WEB-EDITOR-07</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Type text, insert equation, type latex, press Enter.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Equation remains visible and commits inline after the preceding text.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TC-WEB-EDITOR-07</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Long notebook with nested headings.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"Outline navigation".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Build nested headings, open outline, expand/collapse, click targets.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Outline tree is accurate and scrolls to selected section.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Notebook with saved content.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"Review mode and review playback".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Enter review mode, start review playback, exit review mode.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content is stable, playback highlights correctly, and review timestamp updates.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Notebook open in two browser contexts or API stale request fixture.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"Autosave, stale save, and reload behavior".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Save content, reload, then attempt stale save.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Latest content persists and stale save shows conflict with latest data.</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Web app and embedded editor available.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Notebook Editor surface needed for "Route fallback and embedded missing-notebook handling".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missing/expired editor routes.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Fallback or host error appears without blank screen.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editor with selected text and AI config.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AI surface needed for "Editor AI selected text prompt".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 text and submit AI request.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Request includes selected text and response can be inserted/reviewed.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AI proposal available.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AI surface needed for "AI proposal compare accept/reject".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Accept some changes, reject others, save checkpoint.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Only accepted changes persist and version checkpoint is created.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Quiz surface needed for "Web quiz composer and player".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Create/edit quiz, study it, submit score.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CRUD and score attempt update UI correctly.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Authenticated mobile user with quiz.</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Quiz surface needed for "Mobile quiz study".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Quizzes tab, study quiz, submit attempt.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is recorded once and mobile UI updates.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TC-MOB-QUIZ-01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user.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Flashcard surface needed for "Web deck composer and player".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Create/edit deck, study cards, submit mastery.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Deck CRUD and mastery attempt update UI correctly.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Authenticated mobile user with deck.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Flashcard surface needed for "Mobile flashcard study".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Flashcards tab, study deck, submit mastery.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Attempt is recorded once and mobile UI updates.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TC-MOB-FLASH-01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user with notebooks.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Playlist surface needed for "Web playlist page and queue handoff".</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 playlist, add/remove/reorder notebooks, start queue from playlist.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state and queue handoff match expected order/current index.</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Authenticated mobile user with notebooks.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Playlist surface needed for "Mobile playlist management and listen flow".</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Create/delete playlist, add/remove notebooks, play playlist.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UI, queue source, and active playlist display are correct.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user with queue item.</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Playback Queue/Audio surface needed for "Web player bar visibility and controls".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Start playback and inspect global PlayerBar.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PlayerBar appears, displays active notebook, and play/pause works.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Playback active or queue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Playback Queue/Audio surface needed for "Web player minimize and expand".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Minimize and expand PlayerBar repeatedly.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Layout remains stable and controls remain usable in both states.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Queue contains multiple notebooks.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Playback Queue/Audio surface needed for "Web queue panel operations".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queue panel, remove/reorder items, update current item.</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panel and backend state remain consistent.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Notebook playback has paused offset.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Playback Queue/Audio surface needed for "Web playback resume and review player".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Pause, navigate away, resume, then test review-mode player.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Resume offset and review player highlighting are correct.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TC-WEB-PLAYER-04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Android emulator/device with notification permission state handled.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Playback Queue/Audio surface needed for "Mobile foreground audio notification".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Start TTS, background app, pause/resume from app/notification.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Foreground service notification remains consistent with playback state.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Playback paused mid-notebook.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Playback Queue/Audio surface needed for "Mobile playback resume after navigation/relaunch".</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away/reopen app and resume playback.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Resume continues from saved offset where supported.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TC-MOB-PLAYBACK-06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TC-WEB-DASH-01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user; seed at least one notebook plus quiz/deck attempts and one empty-account run.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TC-WEB-DASH-01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Dashboard surface needed for "Dashboard stats, recent notebooks, and empty states".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TC-WEB-DASH-01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dashboard, verify stats, recently edited cards, study activity cards, and empty states.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Dashboard summarizes accurate counts/recent items and gracefully handles empty data.</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TC-WEB-DASH-01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TC-MOB-DASH-01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Authenticated mobile user; seeded home data and empty-account data available.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TC-MOB-DASH-01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Dashboard surface needed for "Mobile dashboard summary and empty states".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TC-MOB-DASH-01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mobile Dashboard tab and compare summary cards, recent notebooks, and empty state copy.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Dashboard tab renders touch-friendly summaries and empty states without broken navigation.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TC-MOB-DASH-01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user with more than one page of notebooks, quizzes, decks, and playlists.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Lists/Search surface needed for "Search, filter, sort, and pagination across web study lists".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Exercise search, category/notebook filters, sort field, sort direction, pagination, and clearing filters.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Each list returns the expected visible records, clamps pages, and shows no-result/empty states.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Authenticated mobile user with multiple notebooks, categories, quizzes, decks, and playlists.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Lists/Search surface needed for "Search, filter, and sort across mobile study lists".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Exercise mobile search, filter chips, sort controls, and no-result states across Library, Quizzes, Flashcards, and Playlists.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lists remain readable, touch-friendly, and correctly filtered/sorted.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TC-MOB-LIST-01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TC-API-PERF-01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Prepare the required API/client environment. Preconditions: Backend and database are running with representative demo data.</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TC-API-PERF-01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Call the relevant API/client workflow for "Common API response-time smoke".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TC-API-PERF-01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Measure login, notebook list, notebook content save, quiz/deck create, playback queue get, and study list endpoints.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Typical operations complete within 2 seconds; AI-dependent calls show loading/failure behavior if provider is slow.</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TC-API-PERF-01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TC-API-CONC-01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Prepare the required API/client environment. Preconditions: Backend and database are running; twenty seeded users are available.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TC-API-CONC-01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Call the relevant API/client workflow for "20 concurrent active-user smoke".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TC-API-CONC-01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Run concurrent login/list/save/study-list requests for 20 active users.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 normal-traffic 5xx errors; target response time remains acceptable for common operations.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TC-API-CONC-01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TC-WEB-ERROR-01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the web app in a supported browser and sign in with a seeded account. Preconditions: Authenticated web user; ability to simulate invalid token, missing notebook, and failed API response.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TC-WEB-ERROR-01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web NFR/Error Recovery surface needed for "Web route, API, and missing-record error states".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TC-WEB-ERROR-01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Trigger protected-route redirect, missing notebook/editor route, route loading fallback, and failed API response.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shows clear fallback or recovery messages without blank screens.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TC-WEB-ERROR-01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TC-MOB-UX-01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Android API 24+ emulator/device with authenticated user and seeded data.</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TC-MOB-UX-01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NFR/Usability surface needed for "Mobile touch usability and navigation coverage".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TC-MOB-UX-01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all tabs and perform representative study/playback actions using touch controls.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Controls are reachable, readable, and do not overlap on common phone sizes.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TC-MOB-UX-01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TC-SEC-SECRETS-01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Repository checkout and built web/mobile artifacts are available.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TC-SEC-SECRETS-01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Security/NFR surface needed for "Secret and client-bundle exposure scan".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TC-SEC-SECRETS-01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Scan source and built client artifacts for AI keys, email credentials, JWT secrets, and plaintext passwords.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 secrets or plaintext stored passwords are exposed in client-visible code or responses.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TC-SEC-SECRETS-01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TC-ARCH-01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Launch the Android app/emulator and sign in with a seeded account. Preconditions: Repository checkout available.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Required account, seed data, and environment are ready.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TC-ARCH-01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Navigate to the mobile Architecture/NFR surface needed for "Client architecture boundary/source scan".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target workflow loads without authentication, routing, or loading-state defects.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TC-ARCH-01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Run architecture tests/source scan for mobile and inspect web imports for feature/shared/app boundary drift.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Client responsibilities remain separated; architecture drift is recorded as a defect.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TC-ARCH-01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actual result, screenshots/logs if useful, and any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Test Cases status can be updated.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Confirm an active Llama AI provider configuration is selected.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Selected configuration is readable and key is masked.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API</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an editor-mode selected-text AI request.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Response returns a valid editor action and editor content for the selected target.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API</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an editor-mode multiple-selection AI request.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Response returns one selection edit per saved target.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API</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Submit a review-mode AI request that tries to replace editor content.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sanitizes the mutation to action none.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API</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TC-AI-06</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Inspect response editorContent and selection edits.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 editorContent or selection edits are returned for read-only review mode.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API</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the implemented editor AI tool 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Editor mode includes Chat, Improve, Expand, Summarize, Explain, Quiz, and Flashcards.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Source/Build</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the implemented review AI tool list.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mode includes Chat, Study Guide, Summarize, Explain, Quiz, and Flashcards.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Source/Build</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review-mode AI contract through backend service and prompt builder evidence.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mode is read-only by prompt and response sanitizer.</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API</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TC-WEB-AI-05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Verify content-changing actions are not returned to the editor surface in review mode.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Mutation action is changed to none and editor content is removed.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Live API</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 a saved notebook in the web editor and make a visible unsaved change.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editor shows pending edits for the current notebook.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2</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Click the Home button from the editor navbar without manually saving first.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app should preserve the change and start returning to the home surface.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3</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Observe the route after the save finishes.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editor should leave the notebook view and land on the home/library surface.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TC-WEB-EDITOR-15</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Record the actual route behavior and defect ID.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 is captured and the case is marked according to the observed navigation result.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Manual</w:t>
            </w:r>
          </w:p>
        </w:tc>
      </w:tr>
    </w:tbl>
    <w:p/>
    <w:p>
      <w:pPr>
        <w:pStyle w:val="Heading1"/>
        <w:spacing w:before="200" w:after="120"/>
      </w:pPr>
      <w:r>
        <w:rPr>
          <w:rFonts w:ascii="Cambria" w:hAnsi="Cambria"/>
          <w:b/>
          <w:color w:val="172B4D"/>
          <w:sz w:val="30"/>
        </w:rPr>
        <w:t>Appendix D. Automated Test Case Inventory</w:t>
      </w:r>
    </w:p>
    <w:p>
      <w:pPr>
        <w:spacing w:after="120" w:line="276" w:lineRule="auto"/>
        <w:jc w:val="left"/>
      </w:pPr>
      <w:r>
        <w:rPr>
          <w:rFonts w:ascii="Calibri" w:hAnsi="Calibri"/>
          <w:b w:val="0"/>
          <w:sz w:val="22"/>
        </w:rPr>
        <w:t>This appendix lists the automated tests included in the maintained plan for major modules and supporting technical behavior. The current rerun outcomes are summarized in the automated evidence section of the main report; this appendix preserves the automation design and traceability information.</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080"/>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Auto ID</w:t>
            </w:r>
          </w:p>
        </w:tc>
        <w:tc>
          <w:tcPr>
            <w:tcW w:type="dxa" w:w="79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Layer</w:t>
            </w:r>
          </w:p>
        </w:tc>
        <w:tc>
          <w:tcPr>
            <w:tcW w:type="dxa" w:w="1800"/>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Command</w:t>
            </w:r>
          </w:p>
        </w:tc>
        <w:tc>
          <w:tcPr>
            <w:tcW w:type="dxa" w:w="2088"/>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File / Target</w:t>
            </w:r>
          </w:p>
        </w:tc>
        <w:tc>
          <w:tcPr>
            <w:tcW w:type="dxa" w:w="1368"/>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Requirement Links</w:t>
            </w:r>
          </w:p>
        </w:tc>
        <w:tc>
          <w:tcPr>
            <w:tcW w:type="dxa" w:w="2232"/>
            <w:vAlign w:val="center"/>
            <w:shd w:fill="D9F0F0"/>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Assertions / Coverage</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AT-BE-AUTH-01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backend/src/test/java/edu/cit/gako/brainbox/smoke/UserFacingControllerSmokeTest.java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FR-AUTH-03, FR-AUTH-04</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Login route returns standard success response and token data.</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AT-BE-AUTH-02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UserFacingControllerSmokeTest.java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FR-AUTH-05</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Refresh token canonical and alias routes return new access token data.</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AT-BE-PROF-01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UserFacingControllerSmokeTest.java; AdminUserControllerTest.java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FR-PROF-01, FR-PROF-02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profile routes and admin user controller behavior remain callable.</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AT-BE-NOTE-01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UserFacingControllerSmokeTest.java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FR-NOTE-01, FR-NOTE-08</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create route and review alias routes return success responses.</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AT-BE-NOTE-02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NotebookDeletionCoordinatorTest.java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deletion coordinates dependent data cleanup.</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AT-BE-AI-01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AiConfigServiceTest.java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FR-AI-01..FR-AI-05, FR-AI-10</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config service stores, lists, selects, and protects config data.</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AT-BE-AI-02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UserFacingControllerSmokeTest.java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FR-AI-01, FR-AI-02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AI config canonical and alias routes are available.</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AT-BE-QUIZ-01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QuizServiceTest.java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FR-QUIZ-01..FR-QUIZ-07</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service handles create/update and attempt behavior.</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AT-BE-QUIZ-02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UserFacingControllerSmokeTest.java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FR-QUIZ-06</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Quiz attempt route accepts authenticated attempt submission.</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AT-BE-FLASH-01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FlashcardServiceTest.java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FR-FLASH-01..FR-FLASH-07</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 service handles deck/card and attempt behavior.</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AT-BE-FLASH-02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UserFacingControllerSmokeTest.java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FR-FLASH-06</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Flashcard attempt route accepts authenticated mastery submission.</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AT-BE-QUEUE-01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backend &amp;&amp; .\mvnw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UserFacingControllerSmokeTest.java</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FR-QUEUE-01, FR-QUEUE-10</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canonical and alias routes return current queue.</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AT-WEB-PAGINATION-01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web &amp;&amp; node --test tests/pagination.test.mjs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web/tests/pagination.test.mjs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FR-NOTE-02, FR-QUIZ-02, FR-FLASH-02, FR-PLAYLIST-02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Shared pagination clamps invalid pages and builds page tokens.</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AT-WEB-OUTLINE-01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web &amp;&amp; node --test tests/outlineTree.test.mjs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web/tests/outlineTree.test.mjs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FR-NOTE-17</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Outline tree nests headings and finds expandable nodes.</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AT-WEB-OPT-01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web &amp;&amp; node --test tests/optimisticUpdates.test.mjs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web/tests/optimisticUpdates.test.mjs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FR-CAT-05, FR-NOTE-06</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Optimistic category deletion and notebook category patches are applied.</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AT-WEB-OPT-02</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web &amp;&amp; node --test tests/optimisticUpdates.test.mjs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web/tests/optimisticUpdates.test.mjs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FR-PLAYLIST-06..FR-PLAYLIST-09</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Playlist queues update during item mutations.</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AT-WEB-PLAYBACK-01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web &amp;&amp; node --test tests/playbackModel.test.mjs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web/tests/playbackModel.test.mjs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FR-QUEUE-09</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text normalization, chunks, and word offsets are stable.</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AT-WEB-QUEUE-01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web &amp;&amp; node --test tests/queuePlayback.test.mjs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web/tests/queuePlayback.test.mjs</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FR-QUEUE-06..FR-QUEUE-09</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Queue index advances sequentially and shuffle excludes current item.</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AT-MOB-PLAYBACK-01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mobile &amp;&amp; .\gradlew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mobile/app/src/test/java/.../PlaybackUiStateTest.kt; GlobalPlaybarTest.kt; PlaybackCoordinatorTest.kt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FR-QUEUE-08</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playback UI state, playbar rendering, and coordinator transitions are covered.</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AT-MOB-TTS-01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mobile &amp;&amp; .\gradlew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TtsTextTimingTest.kt; PlaybackUiFormattersTest.kt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FR-QUEUE-08, NFR-17</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TTS timing and playback formatting are deterministic.</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AT-MOB-STUDY-01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mobile &amp;&amp; .\gradlew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StudyAttemptClientMutationIdTest.kt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FR-QUIZ-06, FR-FLASH-06, NFR-14</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Study attempt mutation IDs are generated/preserved for quiz and flashcard attempts.</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AT-MOB-OPT-01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mobile &amp;&amp; .\gradlew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OptimisticHomeUpdatesTest.kt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FR-PLAYLIST-06..FR-PLAYLIST-09, FR-CAT-05</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optimistic updates keep home state in sync during local mutations.</w:t>
            </w:r>
          </w:p>
        </w:tc>
      </w:tr>
      <w:tr>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AT-MOB-ARCH-01</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cd mobile &amp;&amp; .\gradlew test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MobileArchitectureBoundaryTest.kt</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NFR-15</w:t>
            </w:r>
          </w:p>
        </w:tc>
        <w:tc>
          <w:tcPr>
            <w:tcW w:type="dxa" w:w="168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feature boundaries are enforced by package/import rules.</w:t>
            </w:r>
          </w:p>
        </w:tc>
      </w:tr>
    </w:tbl>
    <w:p/>
    <w:p>
      <w:pPr>
        <w:pStyle w:val="Heading1"/>
        <w:spacing w:before="200" w:after="120"/>
      </w:pPr>
      <w:r>
        <w:rPr>
          <w:rFonts w:ascii="Cambria" w:hAnsi="Cambria"/>
          <w:b/>
          <w:color w:val="172B4D"/>
          <w:sz w:val="30"/>
        </w:rPr>
        <w:t>Appendix E. Evidence and Defect Register</w:t>
      </w:r>
    </w:p>
    <w:p>
      <w:pPr>
        <w:spacing w:after="120" w:line="276" w:lineRule="auto"/>
        <w:jc w:val="left"/>
      </w:pPr>
      <w:r>
        <w:t>This appendix combines the 06 May observed-run evidence summary, the 07 May follow-up automation logs, and the current regression defect register so the report ends with concrete supporting artifacts instead of abstract conclusions only. Mobile evidence now includes both the observed-pass records and the replacement 07 May adb screenshot/XML set that proved the restored playbar state.</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rPr>
          <w:tblHeader w:val="true"/>
        </w:trPr>
        <w:tc>
          <w:tcPr>
            <w:tcW w:type="dxa" w:w="1656"/>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Observed Area</w:t>
            </w:r>
          </w:p>
        </w:tc>
        <w:tc>
          <w:tcPr>
            <w:tcW w:type="dxa" w:w="100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Status</w:t>
            </w:r>
          </w:p>
        </w:tc>
        <w:tc>
          <w:tcPr>
            <w:tcW w:type="dxa" w:w="3024"/>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Observed Result</w:t>
            </w:r>
          </w:p>
        </w:tc>
        <w:tc>
          <w:tcPr>
            <w:tcW w:type="dxa" w:w="1728"/>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Evidence</w:t>
            </w:r>
          </w:p>
        </w:tc>
        <w:tc>
          <w:tcPr>
            <w:tcW w:type="dxa" w:w="2232"/>
            <w:vAlign w:val="center"/>
            <w:shd w:fill="EAF1F8"/>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Notes</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Maven tests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19 tests ran with 0 failures and 0 errors.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temp/fix-validation-2026-05-07/backend-mvn-test.log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Post-fix rerun completed with BUILD SUCCESS on 07 May 2026.</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Node tests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18 tests 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temp/fix-validation-2026-05-07/web-node-test.log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Existing frontend logic and utility tests all passed after the web fixes.</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ESLint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 lint errors were produced.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temp/fix-validation-2026-05-07/web-eslint.log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No lint errors were produced in the post-fix rerun.</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production build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Vite completed a production build successfully.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temp/fix-validation-2026-05-07/web-vite-build.log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Build completed successfully after the web fixes; only a non-blocking chunk-size warning remained.</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Gradle unit tests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Gradle test tasks completed successfully.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temp/fix-validation-2026-05-07/mobile-gradle-test.log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Post-fix Gradle test execution completed successfully.</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connected instrumentation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Pass (06 May baseline)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1 instrumentation test ran with 0 failures on Pixel_8_Pro_API_34.</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temp/regression3-mobile-connected.log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The available connected instrumentation test passed on 06 May 2026. No fresh connected rerun was captured on 07 May because adb was unavailable in the current environment.</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Observed Web Checks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Status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Actual Result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Notes</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 login to dashboard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app accepted the provided credentials and redirected to /dashboard.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temp/regression3/web-evidence/dashboard.png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Dashboard heading rendered after login.</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Authenticated route navigation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Library, Quizzes, Flashcards, Playlists, and Profile all loaded without redirecting back to login.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temp/regression3/web-evidence/results.json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current web shell is navigable with a live authenticated session.</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Settings modal tabs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Profile page opened the settings modal and the Password and AI Provider tabs rendered correctly.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temp/regression3/web-evidence/settings-modal.png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 password was changed during this regression run.</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 smoke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 temporary notebook opened in the editor, accepted typing, and exposed the review control.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temp/regression3/web-evidence/editor.png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This confirms the live editor route is reachable and interactive.</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mode smoke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Review mode opened from the editor and displayed the review surface.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temp/regression3/web-evidence/review-mode.png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Observed through the live web UI.</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 current endpoint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GET /api/playback-queues/current returned HTTP 200 in the live authenticated run.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temp/regression3/web-evidence/results.json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This replaces the older queue-500 result from the stale regression sheet.</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Refresh token endpoint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POST /api/auth/tokens/refresh returned a replacement access token.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temp/regression3/web-evidence/results.json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Observed after the live web login.</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Observed Mobile Checks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Status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Actual Result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Evidence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Notes</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login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Android app accepted the provided credentials and opened the Dashboard tab for user joana.</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temp/regression3-mobile-home.xml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Dashboard text shows 'Ready to learn, joana?'.</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profile and logout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Profile tab displayed the current account details and the Log out button returned the app to the login screen.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temp/regression3-mobile-profile.xml; temp/regression3-mobile-after-logout.xml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Observed directly on emulator-5554.</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forgot password request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Reset your password screen accepted the account email and advanced to the OTP/code screen.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temp/regression3-mobile-forgot.xml; temp/regression3-mobile-otp.xml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email used was joanacarlagako15@gmail.com.</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OTP code box input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During this rerun, tapping the OTP field focused the Compose EditText, showed the input method, and accepted a six-digit entry.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temp/regression3-mobile-otp-after-input.xml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This means the previously reported code-box failure was not reproduced in the current emulator run.</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library with seeded data</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Passed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After seeding one notebook from the backend, the Library tab displayed 'Mobile Regression Seed' and counted 1 notebook.</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temp/regression3-mobile-library-seeded.xml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This confirms the app refreshed live notebook data from the server.</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global playbar visibility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Failed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 global playbar was visible on the observed Dashboard or Library screens, even after seeding a notebook. Because the playbar never surfaced, the collapse and expand interactions could not be executed as real UI checks.</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temp/regression3-mobile-home.xml; temp/regression3-mobile-library-seeded.xml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This is the main failed mobile regression outcome for the observed run.</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Issues Found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Severity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Observed Issue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Action Taken</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Current State</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Global playbar not visible in mobile shell</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High</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observed mobile run did not surface the global playbar, so collapse/expand behavior could not be validated from the UI.</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Documented only. No code change was applied.</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Open</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Older workbook queue-500 result is stale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Medium</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current live web queue endpoint returned HTTP 200, so the previous queue-500 result should not be reused in the professor-facing report.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Replaced in this observed-run sheet and will be corrected in the DOCX report.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Resolved in documentation</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 OTP input discrepancy</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Medium</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The current emulator run did not reproduce the previously reported OTP input failure.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Documented as 'not reproduced in current run' instead of forced-fail wording.</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Requires follow-up only if the bug is intermittent</w:t>
            </w:r>
          </w:p>
        </w:tc>
      </w:tr>
      <w:tr>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Submission Note</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Use the professor-facing DOCX report as the final narrative deliverable. This workbook remains the supporting execution artifact.</w:t>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c>
          <w:tcPr>
            <w:tcW w:type="dxa" w:w="2016"/>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r>
          </w:p>
        </w:tc>
      </w:tr>
    </w:tbl>
    <w:p/>
    <w:p>
      <w:pPr>
        <w:spacing w:after="120" w:line="276" w:lineRule="auto"/>
        <w:jc w:val="left"/>
      </w:pPr>
      <w:r>
        <w:t>The defect register below distinguishes between issues fixed on 07 May 2026, issues closed as stale evidence, and the rerun evidence used to close the final live validation gaps.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296"/>
            <w:vAlign w:val="center"/>
            <w:shd w:fill="FFF3D9"/>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Bug ID</w:t>
            </w:r>
          </w:p>
        </w:tc>
        <w:tc>
          <w:tcPr>
            <w:tcW w:type="dxa" w:w="1296"/>
            <w:vAlign w:val="center"/>
            <w:shd w:fill="FFF3D9"/>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Platform</w:t>
            </w:r>
          </w:p>
        </w:tc>
        <w:tc>
          <w:tcPr>
            <w:tcW w:type="dxa" w:w="1440"/>
            <w:vAlign w:val="center"/>
            <w:shd w:fill="FFF3D9"/>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Area</w:t>
            </w:r>
          </w:p>
        </w:tc>
        <w:tc>
          <w:tcPr>
            <w:tcW w:type="dxa" w:w="936"/>
            <w:vAlign w:val="center"/>
            <w:shd w:fill="FFF3D9"/>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Priority</w:t>
            </w:r>
          </w:p>
        </w:tc>
        <w:tc>
          <w:tcPr>
            <w:tcW w:type="dxa" w:w="2232"/>
            <w:vAlign w:val="center"/>
            <w:shd w:fill="FFF3D9"/>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Expected Result</w:t>
            </w:r>
          </w:p>
        </w:tc>
        <w:tc>
          <w:tcPr>
            <w:tcW w:type="dxa" w:w="2232"/>
            <w:vAlign w:val="center"/>
            <w:shd w:fill="FFF3D9"/>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Observed / Risk</w:t>
            </w:r>
          </w:p>
        </w:tc>
        <w:tc>
          <w:tcPr>
            <w:tcW w:type="dxa" w:w="792"/>
            <w:vAlign w:val="center"/>
            <w:shd w:fill="FFF3D9"/>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color w:val="172B4D"/>
                <w:sz w:val="21"/>
              </w:rPr>
              <w:t>Status</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BUG-API-QUEUE-001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Backend API / 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Playback queue current endpoint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High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GET /api/playback-queues/current and alias /api/queue should return the current queue or an empty queue.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The 06 May live authenticated run already returned HTTP 200, so the earlier queue-500 entry was stale documentation rather than a current defect.</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Closed (stale evidence corrected)</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BUG-WEB-EQ-001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 equation tool</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High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Block equation editor should remain visible while typing on an empty line.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Fixed on 07 May 2026 by replacing the full empty paragraph block before inserting block equations. Fresh web Node tests, lint, Vite build output, and the authenticated browser rerun all passed.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Fixed (local validation complete)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BUG-MOB-PLAYBAR-001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Mobile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Global playbar visibility</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High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Collapsed global playbar should appear above bottom navigation when queue/playback is actively restored.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Fixed on 07 May 2026 by restoring playback queue state during home sync. Fresh mobile Gradle tests passed, and the adb/emulator UI rerun confirmed the restored collapsed playbar.</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Fixed (live rerun complete)</w:t>
            </w:r>
          </w:p>
        </w:tc>
      </w:tr>
      <w:tr>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BUG-WEB-EDITOR-HOME-001</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Web</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Notebook editor home navigation</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High</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pPr>
              <w:spacing w:after="0" w:before="0" w:line="276" w:lineRule="auto"/>
              <w:jc w:val="left"/>
            </w:pPr>
            <w:r>
              <w:rPr>
                <w:rFonts w:ascii="Calibri" w:hAnsi="Calibri"/>
                <w:b w:val="0"/>
                <w:sz w:val="16"/>
              </w:rPr>
              <w:t>Pending changes are saved and the editor returns to the home/library surface.</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Fixed on 07 May 2026 by saving pending edits and explicitly returning the user to /dashboard after save succeeds. Fresh web Node tests, lint, Vite build output, and the authenticated browser rerun all passed.</w:t>
            </w:r>
          </w:p>
        </w:tc>
        <w:tc>
          <w:tcPr>
            <w:tcW w:type="dxa" w:w="1440"/>
            <w:vAlign w:val="center"/>
            <w:tcBorders>
              <w:top w:val="single" w:sz="6" w:space="0" w:color="C7CDD4"/>
              <w:left w:val="single" w:sz="6" w:space="0" w:color="C7CDD4"/>
              <w:bottom w:val="single" w:sz="6" w:space="0" w:color="C7CDD4"/>
              <w:right w:val="single" w:sz="6" w:space="0" w:color="C7CDD4"/>
            </w:tcBorders>
            <w:tcMar>
              <w:top w:w="70" w:type="dxa"/>
              <w:start w:w="90" w:type="dxa"/>
              <w:bottom w:w="70" w:type="dxa"/>
              <w:end w:w="90" w:type="dxa"/>
            </w:tcMar>
          </w:tcPr>
          <w:p>
            <w:r>
              <w:t>Fixed (local validation complete)</w:t>
            </w:r>
          </w:p>
        </w:tc>
      </w:tr>
    </w:tbl>
    <w:p/>
    <w:p>
      <w:pPr>
        <w:spacing w:after="120" w:line="276" w:lineRule="auto"/>
        <w:jc w:val="left"/>
      </w:pPr>
      <w:r>
        <w:t>Selected screenshots from the 06 May observed rerun are included below to support the live-execution narrative. The 07 May follow-up fix validation added fresh backend, web, and mobile logs plus replacement browser/emulator evidence stored under temp/fix-validation-2026-05-07, while the full raw evidence set remains in the workspace under temp/ for audit purposes.</w:t>
      </w:r>
    </w:p>
    <w:p>
      <w:pPr>
        <w:pStyle w:val="Heading2"/>
        <w:spacing w:before="120" w:after="120"/>
      </w:pPr>
      <w:r>
        <w:rPr>
          <w:rFonts w:ascii="Cambria" w:hAnsi="Cambria"/>
          <w:b/>
          <w:color w:val="1D6F73"/>
          <w:sz w:val="25"/>
        </w:rPr>
        <w:t>Appendix E.1 Web Screenshots</w:t>
      </w:r>
    </w:p>
    <w:p>
      <w:pPr>
        <w:jc w:val="center"/>
      </w:pPr>
      <w:r>
        <w:drawing>
          <wp:inline xmlns:a="http://schemas.openxmlformats.org/drawingml/2006/main" xmlns:pic="http://schemas.openxmlformats.org/drawingml/2006/picture">
            <wp:extent cx="5212080" cy="3619500"/>
            <wp:docPr id="1" name="Picture 1"/>
            <wp:cNvGraphicFramePr>
              <a:graphicFrameLocks noChangeAspect="1"/>
            </wp:cNvGraphicFramePr>
            <a:graphic>
              <a:graphicData uri="http://schemas.openxmlformats.org/drawingml/2006/picture">
                <pic:pic>
                  <pic:nvPicPr>
                    <pic:cNvPr id="0" name="settings-modal.png"/>
                    <pic:cNvPicPr/>
                  </pic:nvPicPr>
                  <pic:blipFill>
                    <a:blip r:embed="rId10"/>
                    <a:stretch>
                      <a:fillRect/>
                    </a:stretch>
                  </pic:blipFill>
                  <pic:spPr>
                    <a:xfrm>
                      <a:off x="0" y="0"/>
                      <a:ext cx="5212080" cy="3619500"/>
                    </a:xfrm>
                    <a:prstGeom prst="rect"/>
                  </pic:spPr>
                </pic:pic>
              </a:graphicData>
            </a:graphic>
          </wp:inline>
        </w:drawing>
      </w:r>
    </w:p>
    <w:p>
      <w:pPr>
        <w:spacing w:after="160"/>
        <w:jc w:val="center"/>
      </w:pPr>
      <w:r>
        <w:rPr>
          <w:rFonts w:ascii="Calibri" w:hAnsi="Calibri"/>
          <w:i/>
          <w:color w:val="595959"/>
          <w:sz w:val="19"/>
        </w:rPr>
        <w:t>Figure E1. Web settings modal with password and AI provider tabs available during the authenticated rerun.</w:t>
      </w:r>
    </w:p>
    <w:p>
      <w:pPr>
        <w:jc w:val="center"/>
      </w:pPr>
      <w:r>
        <w:drawing>
          <wp:inline xmlns:a="http://schemas.openxmlformats.org/drawingml/2006/main" xmlns:pic="http://schemas.openxmlformats.org/drawingml/2006/picture">
            <wp:extent cx="5212080" cy="3619500"/>
            <wp:docPr id="2" name="Picture 2"/>
            <wp:cNvGraphicFramePr>
              <a:graphicFrameLocks noChangeAspect="1"/>
            </wp:cNvGraphicFramePr>
            <a:graphic>
              <a:graphicData uri="http://schemas.openxmlformats.org/drawingml/2006/picture">
                <pic:pic>
                  <pic:nvPicPr>
                    <pic:cNvPr id="0" name="review-mode.png"/>
                    <pic:cNvPicPr/>
                  </pic:nvPicPr>
                  <pic:blipFill>
                    <a:blip r:embed="rId11"/>
                    <a:stretch>
                      <a:fillRect/>
                    </a:stretch>
                  </pic:blipFill>
                  <pic:spPr>
                    <a:xfrm>
                      <a:off x="0" y="0"/>
                      <a:ext cx="5212080" cy="3619500"/>
                    </a:xfrm>
                    <a:prstGeom prst="rect"/>
                  </pic:spPr>
                </pic:pic>
              </a:graphicData>
            </a:graphic>
          </wp:inline>
        </w:drawing>
      </w:r>
    </w:p>
    <w:p>
      <w:pPr>
        <w:spacing w:after="160"/>
        <w:jc w:val="center"/>
      </w:pPr>
      <w:r>
        <w:rPr>
          <w:rFonts w:ascii="Calibri" w:hAnsi="Calibri"/>
          <w:i/>
          <w:color w:val="595959"/>
          <w:sz w:val="19"/>
        </w:rPr>
        <w:t>Figure E2. Web notebook review mode opened successfully during the live rerun.</w:t>
      </w:r>
    </w:p>
    <w:p>
      <w:pPr>
        <w:pStyle w:val="Heading2"/>
        <w:spacing w:before="120" w:after="120"/>
      </w:pPr>
      <w:r>
        <w:rPr>
          <w:rFonts w:ascii="Cambria" w:hAnsi="Cambria"/>
          <w:b/>
          <w:color w:val="1D6F73"/>
          <w:sz w:val="25"/>
        </w:rPr>
        <w:t>Appendix E.2 Mobile Screenshots</w:t>
      </w:r>
    </w:p>
    <w:p>
      <w:pPr>
        <w:spacing w:after="120" w:line="276" w:lineRule="auto"/>
        <w:jc w:val="left"/>
      </w:pPr>
      <w:r>
        <w:rPr>
          <w:rFonts w:ascii="Calibri" w:hAnsi="Calibri"/>
          <w:b w:val="0"/>
          <w:sz w:val="22"/>
        </w:rPr>
        <w:t>The mobile captures below were re-taken directly from the running Android emulator using adb screen capture and file pull, which produced clean PNGs suitable for embedding in the report.</w:t>
      </w:r>
    </w:p>
    <w:tbl>
      <w:tblPr>
        <w:tblW w:type="auto" w:w="0"/>
        <w:tblLayout w:type="fixed"/>
        <w:tblLook w:firstColumn="1" w:firstRow="1" w:lastColumn="0" w:lastRow="0" w:noHBand="0" w:noVBand="1" w:val="04A0"/>
      </w:tblPr>
      <w:tblGrid>
        <w:gridCol w:w="5040"/>
        <w:gridCol w:w="5040"/>
      </w:tblGrid>
      <w:tr>
        <w:tc>
          <w:tcPr>
            <w:tcW w:type="dxa" w:w="4536"/>
            <w:tcBorders>
              <w:top w:val="single" w:sz="0" w:space="0" w:color="FFFFFF"/>
              <w:left w:val="single" w:sz="0" w:space="0" w:color="FFFFFF"/>
              <w:bottom w:val="single" w:sz="0" w:space="0" w:color="FFFFFF"/>
              <w:right w:val="single" w:sz="0" w:space="0" w:color="FFFFFF"/>
            </w:tcBorders>
            <w:tcMar>
              <w:top w:w="60" w:type="dxa"/>
              <w:start w:w="40" w:type="dxa"/>
              <w:bottom w:w="60" w:type="dxa"/>
              <w:end w:w="40" w:type="dxa"/>
            </w:tcMar>
          </w:tcPr>
          <w:p>
            <w:pPr>
              <w:jc w:val="center"/>
            </w:pPr>
            <w:r>
              <w:drawing>
                <wp:inline xmlns:a="http://schemas.openxmlformats.org/drawingml/2006/main" xmlns:pic="http://schemas.openxmlformats.org/drawingml/2006/picture">
                  <wp:extent cx="2240280" cy="4987290"/>
                  <wp:docPr id="3" name="Picture 3"/>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2240280" cy="4987290"/>
                          </a:xfrm>
                          <a:prstGeom prst="rect"/>
                        </pic:spPr>
                      </pic:pic>
                    </a:graphicData>
                  </a:graphic>
                </wp:inline>
              </w:drawing>
            </w:r>
          </w:p>
          <w:p>
            <w:pPr>
              <w:spacing w:after="0"/>
              <w:jc w:val="center"/>
            </w:pPr>
            <w:r>
              <w:rPr>
                <w:rFonts w:ascii="Calibri" w:hAnsi="Calibri"/>
                <w:i/>
                <w:color w:val="595959"/>
                <w:sz w:val="18"/>
              </w:rPr>
              <w:t>Figure E3. Mobile dashboard after authenticated launch.</w:t>
            </w:r>
          </w:p>
        </w:tc>
        <w:tc>
          <w:tcPr>
            <w:tcW w:type="dxa" w:w="4536"/>
            <w:tcBorders>
              <w:top w:val="single" w:sz="0" w:space="0" w:color="FFFFFF"/>
              <w:left w:val="single" w:sz="0" w:space="0" w:color="FFFFFF"/>
              <w:bottom w:val="single" w:sz="0" w:space="0" w:color="FFFFFF"/>
              <w:right w:val="single" w:sz="0" w:space="0" w:color="FFFFFF"/>
            </w:tcBorders>
            <w:tcMar>
              <w:top w:w="60" w:type="dxa"/>
              <w:start w:w="40" w:type="dxa"/>
              <w:bottom w:w="60" w:type="dxa"/>
              <w:end w:w="40" w:type="dxa"/>
            </w:tcMar>
          </w:tcPr>
          <w:p>
            <w:pPr>
              <w:jc w:val="center"/>
            </w:pPr>
            <w:r>
              <w:drawing>
                <wp:inline xmlns:a="http://schemas.openxmlformats.org/drawingml/2006/main" xmlns:pic="http://schemas.openxmlformats.org/drawingml/2006/picture">
                  <wp:extent cx="2240280" cy="4987290"/>
                  <wp:docPr id="4" name="Picture 4"/>
                  <wp:cNvGraphicFramePr>
                    <a:graphicFrameLocks noChangeAspect="1"/>
                  </wp:cNvGraphicFramePr>
                  <a:graphic>
                    <a:graphicData uri="http://schemas.openxmlformats.org/drawingml/2006/picture">
                      <pic:pic>
                        <pic:nvPicPr>
                          <pic:cNvPr id="0" name="library.png"/>
                          <pic:cNvPicPr/>
                        </pic:nvPicPr>
                        <pic:blipFill>
                          <a:blip r:embed="rId13"/>
                          <a:stretch>
                            <a:fillRect/>
                          </a:stretch>
                        </pic:blipFill>
                        <pic:spPr>
                          <a:xfrm>
                            <a:off x="0" y="0"/>
                            <a:ext cx="2240280" cy="4987290"/>
                          </a:xfrm>
                          <a:prstGeom prst="rect"/>
                        </pic:spPr>
                      </pic:pic>
                    </a:graphicData>
                  </a:graphic>
                </wp:inline>
              </w:drawing>
            </w:r>
          </w:p>
          <w:p>
            <w:pPr>
              <w:spacing w:after="0"/>
              <w:jc w:val="center"/>
            </w:pPr>
            <w:r>
              <w:rPr>
                <w:rFonts w:ascii="Calibri" w:hAnsi="Calibri"/>
                <w:i/>
                <w:color w:val="595959"/>
                <w:sz w:val="18"/>
              </w:rPr>
              <w:t>Figure E4. Mobile library state observed during the rerun; no global playbar is visible.</w:t>
            </w:r>
          </w:p>
        </w:tc>
      </w:tr>
      <w:tr>
        <w:tc>
          <w:tcPr>
            <w:tcW w:type="dxa" w:w="4536"/>
            <w:tcBorders>
              <w:top w:val="single" w:sz="0" w:space="0" w:color="FFFFFF"/>
              <w:left w:val="single" w:sz="0" w:space="0" w:color="FFFFFF"/>
              <w:bottom w:val="single" w:sz="0" w:space="0" w:color="FFFFFF"/>
              <w:right w:val="single" w:sz="0" w:space="0" w:color="FFFFFF"/>
            </w:tcBorders>
            <w:tcMar>
              <w:top w:w="60" w:type="dxa"/>
              <w:start w:w="40" w:type="dxa"/>
              <w:bottom w:w="60" w:type="dxa"/>
              <w:end w:w="40" w:type="dxa"/>
            </w:tcMar>
          </w:tcPr>
          <w:p>
            <w:pPr>
              <w:jc w:val="center"/>
            </w:pPr>
            <w:r>
              <w:drawing>
                <wp:inline xmlns:a="http://schemas.openxmlformats.org/drawingml/2006/main" xmlns:pic="http://schemas.openxmlformats.org/drawingml/2006/picture">
                  <wp:extent cx="2240280" cy="4987290"/>
                  <wp:docPr id="5" name="Picture 5"/>
                  <wp:cNvGraphicFramePr>
                    <a:graphicFrameLocks noChangeAspect="1"/>
                  </wp:cNvGraphicFramePr>
                  <a:graphic>
                    <a:graphicData uri="http://schemas.openxmlformats.org/drawingml/2006/picture">
                      <pic:pic>
                        <pic:nvPicPr>
                          <pic:cNvPr id="0" name="otp2.png"/>
                          <pic:cNvPicPr/>
                        </pic:nvPicPr>
                        <pic:blipFill>
                          <a:blip r:embed="rId14"/>
                          <a:stretch>
                            <a:fillRect/>
                          </a:stretch>
                        </pic:blipFill>
                        <pic:spPr>
                          <a:xfrm>
                            <a:off x="0" y="0"/>
                            <a:ext cx="2240280" cy="4987290"/>
                          </a:xfrm>
                          <a:prstGeom prst="rect"/>
                        </pic:spPr>
                      </pic:pic>
                    </a:graphicData>
                  </a:graphic>
                </wp:inline>
              </w:drawing>
            </w:r>
          </w:p>
          <w:p>
            <w:pPr>
              <w:spacing w:after="0"/>
              <w:jc w:val="center"/>
            </w:pPr>
            <w:r>
              <w:rPr>
                <w:rFonts w:ascii="Calibri" w:hAnsi="Calibri"/>
                <w:i/>
                <w:color w:val="595959"/>
                <w:sz w:val="18"/>
              </w:rPr>
              <w:t>Figure E5. Mobile forgot-password email entry screen prepared for reset-code submission.</w:t>
            </w:r>
          </w:p>
        </w:tc>
        <w:tc>
          <w:tcPr>
            <w:tcW w:type="dxa" w:w="4536"/>
            <w:tcBorders>
              <w:top w:val="single" w:sz="0" w:space="0" w:color="FFFFFF"/>
              <w:left w:val="single" w:sz="0" w:space="0" w:color="FFFFFF"/>
              <w:bottom w:val="single" w:sz="0" w:space="0" w:color="FFFFFF"/>
              <w:right w:val="single" w:sz="0" w:space="0" w:color="FFFFFF"/>
            </w:tcBorders>
            <w:tcMar>
              <w:top w:w="60" w:type="dxa"/>
              <w:start w:w="40" w:type="dxa"/>
              <w:bottom w:w="60" w:type="dxa"/>
              <w:end w:w="40" w:type="dxa"/>
            </w:tcMar>
          </w:tcPr>
          <w:p>
            <w:r/>
          </w:p>
        </w:tc>
      </w:tr>
    </w:tbl>
    <w:p/>
    <w:sectPr w:rsidR="00FC693F" w:rsidRPr="0006063C" w:rsidSect="00034616">
      <w:footerReference w:type="default" r:id="rId9"/>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BrainBox Full Regression Test Report | 06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72B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D6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D6F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