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F0284F">
      <w:pPr>
        <w:pStyle w:val="Ttulo1"/>
        <w:pBdr>
          <w:bottom w:val="single" w:sz="12" w:space="11" w:color="auto"/>
        </w:pBdr>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Pr="00F0284F"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4A1B14"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w:t>
      </w:r>
      <w:proofErr w:type="spellStart"/>
      <w:r>
        <w:rPr>
          <w:rFonts w:ascii="Calibri" w:eastAsia="Calibri" w:hAnsi="Calibri" w:cs="Calibri"/>
          <w:sz w:val="22"/>
          <w:lang w:val="en-US"/>
        </w:rPr>
        <w:t>Museo</w:t>
      </w:r>
      <w:proofErr w:type="spellEnd"/>
      <w:r>
        <w:rPr>
          <w:rFonts w:ascii="Calibri" w:eastAsia="Calibri" w:hAnsi="Calibri" w:cs="Calibri"/>
          <w:sz w:val="22"/>
          <w:lang w:val="en-US"/>
        </w:rPr>
        <w:t xml:space="preserve"> del Prado” and </w:t>
      </w:r>
      <w:r>
        <w:rPr>
          <w:rFonts w:ascii="Calibri" w:eastAsia="Calibri" w:hAnsi="Calibri" w:cs="Calibri"/>
          <w:i/>
          <w:sz w:val="22"/>
          <w:lang w:val="en-US"/>
        </w:rPr>
        <w:t>MDP</w:t>
      </w:r>
      <w:r>
        <w:rPr>
          <w:rFonts w:ascii="Calibri" w:eastAsia="Calibri" w:hAnsi="Calibri" w:cs="Calibri"/>
          <w:sz w:val="22"/>
          <w:lang w:val="en-US"/>
        </w:rPr>
        <w:t xml:space="preserve"> for “</w:t>
      </w:r>
      <w:proofErr w:type="spellStart"/>
      <w:r>
        <w:rPr>
          <w:rFonts w:ascii="Calibri" w:eastAsia="Calibri" w:hAnsi="Calibri" w:cs="Calibri"/>
          <w:sz w:val="22"/>
          <w:lang w:val="en-US"/>
        </w:rPr>
        <w:t>Museo</w:t>
      </w:r>
      <w:proofErr w:type="spellEnd"/>
      <w:r>
        <w:rPr>
          <w:rFonts w:ascii="Calibri" w:eastAsia="Calibri" w:hAnsi="Calibri" w:cs="Calibri"/>
          <w:sz w:val="22"/>
          <w:lang w:val="en-US"/>
        </w:rPr>
        <w:t xml:space="preserve">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tickets. </w:t>
      </w:r>
      <w:r w:rsidR="00A61462">
        <w:rPr>
          <w:rFonts w:ascii="Calibri" w:eastAsia="Calibri" w:hAnsi="Calibri" w:cs="Calibri"/>
          <w:sz w:val="22"/>
          <w:lang w:val="en-US"/>
        </w:rPr>
        <w:t xml:space="preserve">There are two kinds of tickets: general and private tickets. </w:t>
      </w:r>
      <w:r w:rsidRPr="00F0284F">
        <w:rPr>
          <w:rFonts w:ascii="Calibri" w:eastAsia="Calibri" w:hAnsi="Calibri" w:cs="Calibri"/>
          <w:sz w:val="22"/>
          <w:lang w:val="en-US"/>
        </w:rPr>
        <w:t xml:space="preserve">General tickets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ticket the system must keep track of: the price</w:t>
      </w:r>
      <w:r w:rsidR="00A61462">
        <w:rPr>
          <w:rFonts w:ascii="Calibri" w:eastAsia="Calibri" w:hAnsi="Calibri" w:cs="Calibri"/>
          <w:sz w:val="22"/>
          <w:lang w:val="en-US"/>
        </w:rPr>
        <w:t xml:space="preserve"> (which must be greater or equal than a symbolic quantity – that is, 1€, 1$ or 1</w:t>
      </w:r>
      <w:r w:rsidR="00A61462" w:rsidRPr="00A61462">
        <w:rPr>
          <w:rFonts w:ascii="Calibri" w:eastAsia="Calibri" w:hAnsi="Calibri" w:cs="Calibri"/>
          <w:sz w:val="22"/>
          <w:lang w:val="en-US"/>
        </w:rPr>
        <w:t>£</w:t>
      </w:r>
      <w:r w:rsidR="00A61462">
        <w:rPr>
          <w:rFonts w:ascii="Calibri" w:eastAsia="Calibri" w:hAnsi="Calibri" w:cs="Calibri"/>
          <w:sz w:val="22"/>
          <w:lang w:val="en-US"/>
        </w:rPr>
        <w:t xml:space="preserve"> where applicable – )</w:t>
      </w:r>
      <w:r w:rsidRPr="00F0284F">
        <w:rPr>
          <w:rFonts w:ascii="Calibri" w:eastAsia="Calibri" w:hAnsi="Calibri" w:cs="Calibri"/>
          <w:sz w:val="22"/>
          <w:lang w:val="en-US"/>
        </w:rPr>
        <w:t xml:space="preserve">, purchase and event dates, the corresponding room in case it's a private event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Tickets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e and a VAR code.</w:t>
      </w:r>
    </w:p>
    <w:p w:rsidR="004F59E1" w:rsidRP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date of the visit. </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Exhibitions can be either public or private. A ticket must be purchased in order to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The creator of a group can send invitations to other visitors in order to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Directors organize events. For each event, the system must keep track of a title, a description, the starting and ending dates, the room where it's going to be held, a list of requirements and a set of attachments.</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events using a single key word that must be contained either in their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event.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events.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group and navigate to the profile of the corresponding coordinator (the creator).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museums with more events.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of the price of tickets of a museum (only entrance).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of the price of the private tickets.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tickets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‘PENDING’.</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‘TIME_NEGOCIATION’.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‘EXPIRED’.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lastRenderedPageBreak/>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Pr="00044335" w:rsidRDefault="00044335"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coordinator (the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exhibition. Only an exhibition can take place in the same room at the same time.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event.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“in repair”,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“available”,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sponsorship request that the exhibitions from the museums that she or he manages have received,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has created.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the closed groups which she or he is a member of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Quit a group. A visitor can’t quit a group if she or he is its coordinator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Remove a group that she or he coordinates if no one (except for herself or himself) belongs to its participants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an announcement for a group that she or he coordinates.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Buy a ticket for a private exhibition by entering a credit card. Tickets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Buy a ticket for a museum by entering a credit card. Tickets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tickets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lastRenderedPageBreak/>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or Events 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default tree of categor</w:t>
      </w:r>
      <w:r>
        <w:rPr>
          <w:rFonts w:ascii="Calibri" w:eastAsia="Calibri" w:hAnsi="Calibri" w:cs="Calibri"/>
          <w:sz w:val="22"/>
          <w:lang w:val="en-US"/>
        </w:rPr>
        <w:t>ies is (“CATEGORY”</w:t>
      </w:r>
      <w:r w:rsidRPr="00C85394">
        <w:rPr>
          <w:rFonts w:ascii="Calibri" w:eastAsia="Calibri" w:hAnsi="Calibri" w:cs="Calibri"/>
          <w:sz w:val="22"/>
          <w:lang w:val="en-US"/>
        </w:rPr>
        <w:sym w:font="Wingdings" w:char="F0E0"/>
      </w:r>
      <w:r>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(“Byzantine Painting”, “Renaissance”, “Baroque”, “Rococo”, “</w:t>
      </w:r>
      <w:proofErr w:type="spellStart"/>
      <w:r w:rsidRPr="00C85394">
        <w:rPr>
          <w:rFonts w:ascii="Calibri" w:eastAsia="Calibri" w:hAnsi="Calibri" w:cs="Calibri"/>
          <w:sz w:val="22"/>
          <w:lang w:val="en-US"/>
        </w:rPr>
        <w:t>C</w:t>
      </w:r>
      <w:r>
        <w:rPr>
          <w:rFonts w:ascii="Calibri" w:eastAsia="Calibri" w:hAnsi="Calibri" w:cs="Calibri"/>
          <w:sz w:val="22"/>
          <w:lang w:val="en-US"/>
        </w:rPr>
        <w:t>ontemporaine</w:t>
      </w:r>
      <w:proofErr w:type="spellEnd"/>
      <w:r>
        <w:rPr>
          <w:rFonts w:ascii="Calibri" w:eastAsia="Calibri" w:hAnsi="Calibri" w:cs="Calibri"/>
          <w:sz w:val="22"/>
          <w:lang w:val="en-US"/>
        </w:rPr>
        <w:t>”)), (“Sculptures”</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w:t>
      </w:r>
      <w:r w:rsidRPr="00C85394">
        <w:rPr>
          <w:rFonts w:ascii="Calibri" w:eastAsia="Calibri" w:hAnsi="Calibri" w:cs="Calibri"/>
          <w:sz w:val="22"/>
          <w:lang w:val="en-US"/>
        </w:rPr>
        <w:t>(“Mesopotamia”, “Egypt”, “Ancient Gre</w:t>
      </w:r>
      <w:r>
        <w:rPr>
          <w:rFonts w:ascii="Calibri" w:eastAsia="Calibri" w:hAnsi="Calibri" w:cs="Calibri"/>
          <w:sz w:val="22"/>
          <w:lang w:val="en-US"/>
        </w:rPr>
        <w:t xml:space="preserve">ece”, “Gothic”)), “Other Arts” </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 xml:space="preserve"> (“Abstract Art”, “Modern Style”, “Postmodern Era”, “Avant-Garde”, “Pop History”)))</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p>
    <w:sectPr w:rsidR="00C85394"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CD0" w:rsidRDefault="00CC6CD0" w:rsidP="00BE258D">
      <w:r>
        <w:separator/>
      </w:r>
    </w:p>
  </w:endnote>
  <w:endnote w:type="continuationSeparator" w:id="0">
    <w:p w:rsidR="00CC6CD0" w:rsidRDefault="00CC6CD0"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bookmarkStart w:id="0" w:name="_GoBack"/>
    <w:bookmarkEnd w:id="0"/>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CD0" w:rsidRDefault="00CC6CD0" w:rsidP="00BE258D">
      <w:r>
        <w:separator/>
      </w:r>
    </w:p>
  </w:footnote>
  <w:footnote w:type="continuationSeparator" w:id="0">
    <w:p w:rsidR="00CC6CD0" w:rsidRDefault="00CC6CD0"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146BA"/>
    <w:rsid w:val="000370B2"/>
    <w:rsid w:val="00044335"/>
    <w:rsid w:val="00045758"/>
    <w:rsid w:val="000B170E"/>
    <w:rsid w:val="00214EBB"/>
    <w:rsid w:val="002D2E81"/>
    <w:rsid w:val="00397853"/>
    <w:rsid w:val="003C055C"/>
    <w:rsid w:val="00492185"/>
    <w:rsid w:val="004A1B14"/>
    <w:rsid w:val="004F59E1"/>
    <w:rsid w:val="005269AB"/>
    <w:rsid w:val="00570850"/>
    <w:rsid w:val="00585858"/>
    <w:rsid w:val="008F2F38"/>
    <w:rsid w:val="0090187B"/>
    <w:rsid w:val="00A61462"/>
    <w:rsid w:val="00AC7B3D"/>
    <w:rsid w:val="00B8195C"/>
    <w:rsid w:val="00BE258D"/>
    <w:rsid w:val="00C30B00"/>
    <w:rsid w:val="00C85394"/>
    <w:rsid w:val="00CC6CD0"/>
    <w:rsid w:val="00E1473C"/>
    <w:rsid w:val="00EB22FF"/>
    <w:rsid w:val="00F0143F"/>
    <w:rsid w:val="00F0284F"/>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4505"/>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B020-F9DA-FC4D-A612-F734001C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2811</Words>
  <Characters>15464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Antonio Carmona Fombella</cp:lastModifiedBy>
  <cp:revision>8</cp:revision>
  <dcterms:created xsi:type="dcterms:W3CDTF">2018-04-19T08:44:00Z</dcterms:created>
  <dcterms:modified xsi:type="dcterms:W3CDTF">2018-04-19T09:45:00Z</dcterms:modified>
</cp:coreProperties>
</file>