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La contraseña de los usuarios creados durante la instalación debe ser “Serra2023” para evitar perdidas.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todos los casos prácticos de la unidad 3.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4.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