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bookmarkStart w:colFirst="0" w:colLast="0" w:name="_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ESCOPO</w:t>
      </w:r>
    </w:p>
    <w:p w:rsidR="00000000" w:rsidDel="00000000" w:rsidP="00000000" w:rsidRDefault="00000000" w:rsidRPr="00000000" w14:paraId="00000001">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NOME E DESCRIÇÃO DO CASO DE USO</w:t>
      </w:r>
    </w:p>
    <w:p w:rsidR="00000000" w:rsidDel="00000000" w:rsidP="00000000" w:rsidRDefault="00000000" w:rsidRPr="00000000" w14:paraId="00000002">
      <w:pPr>
        <w:contextualSpacing w:val="0"/>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REGISTRAR</w:t>
      </w: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Tem a função de registrar as ações de empréstimo e devolução dos recursos realizados pelos atores (aluno, professor ou colaborador).</w:t>
      </w:r>
    </w:p>
    <w:p w:rsidR="00000000" w:rsidDel="00000000" w:rsidP="00000000" w:rsidRDefault="00000000" w:rsidRPr="00000000" w14:paraId="00000004">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PARCIAL</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2324100</wp:posOffset>
                </wp:positionH>
                <wp:positionV relativeFrom="paragraph">
                  <wp:posOffset>457200</wp:posOffset>
                </wp:positionV>
                <wp:extent cx="1285875" cy="542781"/>
                <wp:effectExtent b="0" l="0" r="0" t="0"/>
                <wp:wrapNone/>
                <wp:docPr id="3" name=""/>
                <a:graphic>
                  <a:graphicData uri="http://schemas.microsoft.com/office/word/2010/wordprocessingShape">
                    <wps:wsp>
                      <wps:cNvSpPr/>
                      <wps:cNvPr id="4" name="Shape 4"/>
                      <wps:spPr>
                        <a:xfrm>
                          <a:off x="4707825" y="3408525"/>
                          <a:ext cx="1881000" cy="74280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REGISTRAR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2324100</wp:posOffset>
                </wp:positionH>
                <wp:positionV relativeFrom="paragraph">
                  <wp:posOffset>457200</wp:posOffset>
                </wp:positionV>
                <wp:extent cx="1285875" cy="542781"/>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285875" cy="5427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4635500</wp:posOffset>
                </wp:positionH>
                <wp:positionV relativeFrom="paragraph">
                  <wp:posOffset>469900</wp:posOffset>
                </wp:positionV>
                <wp:extent cx="1285875" cy="516811"/>
                <wp:effectExtent b="0" l="0" r="0" t="0"/>
                <wp:wrapNone/>
                <wp:docPr id="2" name=""/>
                <a:graphic>
                  <a:graphicData uri="http://schemas.microsoft.com/office/word/2010/wordprocessingShape">
                    <wps:wsp>
                      <wps:cNvSpPr/>
                      <wps:cNvPr id="3" name="Shape 3"/>
                      <wps:spPr>
                        <a:xfrm>
                          <a:off x="4707825" y="3408525"/>
                          <a:ext cx="1974600" cy="74280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EMPRESTAR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4635500</wp:posOffset>
                </wp:positionH>
                <wp:positionV relativeFrom="paragraph">
                  <wp:posOffset>469900</wp:posOffset>
                </wp:positionV>
                <wp:extent cx="1285875" cy="516811"/>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285875" cy="516811"/>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203200</wp:posOffset>
                </wp:positionH>
                <wp:positionV relativeFrom="paragraph">
                  <wp:posOffset>431800</wp:posOffset>
                </wp:positionV>
                <wp:extent cx="1285875" cy="577921"/>
                <wp:effectExtent b="0" l="0" r="0" t="0"/>
                <wp:wrapSquare wrapText="bothSides" distB="0" distT="0" distL="114300" distR="114300"/>
                <wp:docPr id="5" name=""/>
                <a:graphic>
                  <a:graphicData uri="http://schemas.microsoft.com/office/word/2010/wordprocessingShape">
                    <wps:wsp>
                      <wps:cNvSpPr/>
                      <wps:cNvPr id="6" name="Shape 6"/>
                      <wps:spPr>
                        <a:xfrm>
                          <a:off x="4707825" y="3408525"/>
                          <a:ext cx="1680600" cy="74280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DEVOLVER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203200</wp:posOffset>
                </wp:positionH>
                <wp:positionV relativeFrom="paragraph">
                  <wp:posOffset>431800</wp:posOffset>
                </wp:positionV>
                <wp:extent cx="1285875" cy="577921"/>
                <wp:effectExtent b="0" l="0" r="0" t="0"/>
                <wp:wrapSquare wrapText="bothSides" distB="0" distT="0" distL="114300" distR="114300"/>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285875" cy="577921"/>
                        </a:xfrm>
                        <a:prstGeom prst="rect"/>
                        <a:ln/>
                      </pic:spPr>
                    </pic:pic>
                  </a:graphicData>
                </a:graphic>
              </wp:anchor>
            </w:drawing>
          </mc:Fallback>
        </mc:AlternateContent>
      </w:r>
    </w:p>
    <w:p w:rsidR="00000000" w:rsidDel="00000000" w:rsidP="00000000" w:rsidRDefault="00000000" w:rsidRPr="00000000" w14:paraId="00000005">
      <w:pPr>
        <w:contextualSpacing w:val="0"/>
        <w:rPr>
          <w:vertAlign w:val="baseline"/>
        </w:rPr>
      </w:pPr>
      <w:r w:rsidDel="00000000" w:rsidR="00000000" w:rsidRPr="00000000">
        <w:rPr>
          <w:rtl w:val="0"/>
        </w:rPr>
      </w:r>
    </w:p>
    <w:p w:rsidR="00000000" w:rsidDel="00000000" w:rsidP="00000000" w:rsidRDefault="00000000" w:rsidRPr="00000000" w14:paraId="00000006">
      <w:pPr>
        <w:ind w:left="2160"/>
        <w:contextualSpacing w:val="0"/>
        <w:rPr>
          <w:vertAlign w:val="baseline"/>
        </w:rPr>
      </w:pPr>
      <w:r w:rsidDel="00000000" w:rsidR="00000000" w:rsidRPr="00000000">
        <w:rPr>
          <w:vertAlign w:val="baseline"/>
          <w:rtl w:val="0"/>
        </w:rPr>
        <w:t xml:space="preserve">     &lt;&lt;include&gt;&gt;</w:t>
        <w:tab/>
        <w:tab/>
        <w:tab/>
        <w:tab/>
        <w:t xml:space="preserve">     &lt;&lt;include&gt;&gt;</w:t>
      </w:r>
    </w:p>
    <w:p w:rsidR="00000000" w:rsidDel="00000000" w:rsidP="00000000" w:rsidRDefault="00000000" w:rsidRPr="00000000" w14:paraId="00000007">
      <w:pPr>
        <w:contextualSpacing w:val="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3619500</wp:posOffset>
                </wp:positionH>
                <wp:positionV relativeFrom="paragraph">
                  <wp:posOffset>38100</wp:posOffset>
                </wp:positionV>
                <wp:extent cx="1047750" cy="25400"/>
                <wp:effectExtent b="0" l="0" r="0" t="0"/>
                <wp:wrapNone/>
                <wp:docPr id="4" name=""/>
                <a:graphic>
                  <a:graphicData uri="http://schemas.microsoft.com/office/word/2010/wordprocessingShape">
                    <wps:wsp>
                      <wps:cNvCnPr/>
                      <wps:spPr>
                        <a:xfrm rot="10800000">
                          <a:off x="4822125" y="3775238"/>
                          <a:ext cx="1047750" cy="952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3619500</wp:posOffset>
                </wp:positionH>
                <wp:positionV relativeFrom="paragraph">
                  <wp:posOffset>38100</wp:posOffset>
                </wp:positionV>
                <wp:extent cx="1047750" cy="25400"/>
                <wp:effectExtent b="0" l="0" r="0" t="0"/>
                <wp:wrapNone/>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0477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1485900</wp:posOffset>
                </wp:positionH>
                <wp:positionV relativeFrom="paragraph">
                  <wp:posOffset>38100</wp:posOffset>
                </wp:positionV>
                <wp:extent cx="857250" cy="25400"/>
                <wp:effectExtent b="0" l="0" r="0" t="0"/>
                <wp:wrapNone/>
                <wp:docPr id="1" name=""/>
                <a:graphic>
                  <a:graphicData uri="http://schemas.microsoft.com/office/word/2010/wordprocessingShape">
                    <wps:wsp>
                      <wps:cNvCnPr/>
                      <wps:spPr>
                        <a:xfrm>
                          <a:off x="4917375" y="3770475"/>
                          <a:ext cx="857250" cy="1905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1485900</wp:posOffset>
                </wp:positionH>
                <wp:positionV relativeFrom="paragraph">
                  <wp:posOffset>38100</wp:posOffset>
                </wp:positionV>
                <wp:extent cx="857250" cy="25400"/>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857250" cy="25400"/>
                        </a:xfrm>
                        <a:prstGeom prst="rect"/>
                        <a:ln/>
                      </pic:spPr>
                    </pic:pic>
                  </a:graphicData>
                </a:graphic>
              </wp:anchor>
            </w:drawing>
          </mc:Fallback>
        </mc:AlternateContent>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0A">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ATOR PRIMÁRIO</w:t>
      </w:r>
    </w:p>
    <w:p w:rsidR="00000000" w:rsidDel="00000000" w:rsidP="00000000" w:rsidRDefault="00000000" w:rsidRPr="00000000" w14:paraId="0000000B">
      <w:pPr>
        <w:contextualSpacing w:val="0"/>
        <w:rPr>
          <w:rFonts w:ascii="Arial" w:cs="Arial" w:eastAsia="Arial" w:hAnsi="Arial"/>
          <w:vertAlign w:val="baseline"/>
        </w:rPr>
      </w:pPr>
      <w:bookmarkStart w:colFirst="0" w:colLast="0" w:name="_1fob9te" w:id="2"/>
      <w:bookmarkEnd w:id="2"/>
      <w:r w:rsidDel="00000000" w:rsidR="00000000" w:rsidRPr="00000000">
        <w:rPr>
          <w:rFonts w:ascii="Arial" w:cs="Arial" w:eastAsia="Arial" w:hAnsi="Arial"/>
          <w:b w:val="1"/>
          <w:vertAlign w:val="baseline"/>
          <w:rtl w:val="0"/>
        </w:rPr>
        <w:t xml:space="preserve">Emprestar</w:t>
      </w:r>
      <w:r w:rsidDel="00000000" w:rsidR="00000000" w:rsidRPr="00000000">
        <w:rPr>
          <w:rFonts w:ascii="Arial" w:cs="Arial" w:eastAsia="Arial" w:hAnsi="Arial"/>
          <w:vertAlign w:val="baseline"/>
          <w:rtl w:val="0"/>
        </w:rPr>
        <w:t xml:space="preserve"> e</w:t>
      </w:r>
      <w:r w:rsidDel="00000000" w:rsidR="00000000" w:rsidRPr="00000000">
        <w:rPr>
          <w:rFonts w:ascii="Arial" w:cs="Arial" w:eastAsia="Arial" w:hAnsi="Arial"/>
          <w:b w:val="1"/>
          <w:vertAlign w:val="baseline"/>
          <w:rtl w:val="0"/>
        </w:rPr>
        <w:t xml:space="preserve"> Devolver</w:t>
      </w:r>
      <w:r w:rsidDel="00000000" w:rsidR="00000000" w:rsidRPr="00000000">
        <w:rPr>
          <w:rFonts w:ascii="Arial" w:cs="Arial" w:eastAsia="Arial" w:hAnsi="Arial"/>
          <w:vertAlign w:val="baseline"/>
          <w:rtl w:val="0"/>
        </w:rPr>
        <w:t xml:space="preserve">.</w:t>
      </w:r>
    </w:p>
    <w:p w:rsidR="00000000" w:rsidDel="00000000" w:rsidP="00000000" w:rsidRDefault="00000000" w:rsidRPr="00000000" w14:paraId="0000000C">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ATOR(ES) SECUNDÁRIO(S)</w:t>
      </w:r>
    </w:p>
    <w:p w:rsidR="00000000" w:rsidDel="00000000" w:rsidP="00000000" w:rsidRDefault="00000000" w:rsidRPr="00000000" w14:paraId="0000000D">
      <w:pPr>
        <w:contextualSpacing w:val="0"/>
        <w:rPr>
          <w:rFonts w:ascii="Arial" w:cs="Arial" w:eastAsia="Arial" w:hAnsi="Arial"/>
          <w:vertAlign w:val="baseline"/>
        </w:rPr>
      </w:pPr>
      <w:bookmarkStart w:colFirst="0" w:colLast="0" w:name="_3znysh7" w:id="3"/>
      <w:bookmarkEnd w:id="3"/>
      <w:r w:rsidDel="00000000" w:rsidR="00000000" w:rsidRPr="00000000">
        <w:rPr>
          <w:rFonts w:ascii="Arial" w:cs="Arial" w:eastAsia="Arial" w:hAnsi="Arial"/>
          <w:vertAlign w:val="baseline"/>
          <w:rtl w:val="0"/>
        </w:rPr>
        <w:t xml:space="preserve">As operações de empréstimo ou devolução são executadas por uma </w:t>
      </w:r>
      <w:r w:rsidDel="00000000" w:rsidR="00000000" w:rsidRPr="00000000">
        <w:rPr>
          <w:rFonts w:ascii="Arial" w:cs="Arial" w:eastAsia="Arial" w:hAnsi="Arial"/>
          <w:b w:val="1"/>
          <w:vertAlign w:val="baseline"/>
          <w:rtl w:val="0"/>
        </w:rPr>
        <w:t xml:space="preserve">Pessoa</w:t>
      </w:r>
      <w:r w:rsidDel="00000000" w:rsidR="00000000" w:rsidRPr="00000000">
        <w:rPr>
          <w:rFonts w:ascii="Arial" w:cs="Arial" w:eastAsia="Arial" w:hAnsi="Arial"/>
          <w:vertAlign w:val="baseline"/>
          <w:rtl w:val="0"/>
        </w:rPr>
        <w:t xml:space="preserve"> que poderá ser </w:t>
      </w:r>
      <w:r w:rsidDel="00000000" w:rsidR="00000000" w:rsidRPr="00000000">
        <w:rPr>
          <w:rFonts w:ascii="Arial" w:cs="Arial" w:eastAsia="Arial" w:hAnsi="Arial"/>
          <w:b w:val="1"/>
          <w:vertAlign w:val="baseline"/>
          <w:rtl w:val="0"/>
        </w:rPr>
        <w:t xml:space="preserve">Aluno</w:t>
      </w:r>
      <w:r w:rsidDel="00000000" w:rsidR="00000000" w:rsidRPr="00000000">
        <w:rPr>
          <w:rFonts w:ascii="Arial" w:cs="Arial" w:eastAsia="Arial" w:hAnsi="Arial"/>
          <w:vertAlign w:val="baseline"/>
          <w:rtl w:val="0"/>
        </w:rPr>
        <w:t xml:space="preserve"> ou </w:t>
      </w:r>
      <w:r w:rsidDel="00000000" w:rsidR="00000000" w:rsidRPr="00000000">
        <w:rPr>
          <w:rFonts w:ascii="Arial" w:cs="Arial" w:eastAsia="Arial" w:hAnsi="Arial"/>
          <w:b w:val="1"/>
          <w:vertAlign w:val="baseline"/>
          <w:rtl w:val="0"/>
        </w:rPr>
        <w:t xml:space="preserve">Professor</w:t>
      </w:r>
      <w:r w:rsidDel="00000000" w:rsidR="00000000" w:rsidRPr="00000000">
        <w:rPr>
          <w:rFonts w:ascii="Arial" w:cs="Arial" w:eastAsia="Arial" w:hAnsi="Arial"/>
          <w:vertAlign w:val="baseline"/>
          <w:rtl w:val="0"/>
        </w:rPr>
        <w:t xml:space="preserve">, que emprestará um </w:t>
      </w:r>
      <w:r w:rsidDel="00000000" w:rsidR="00000000" w:rsidRPr="00000000">
        <w:rPr>
          <w:rFonts w:ascii="Arial" w:cs="Arial" w:eastAsia="Arial" w:hAnsi="Arial"/>
          <w:b w:val="1"/>
          <w:vertAlign w:val="baseline"/>
          <w:rtl w:val="0"/>
        </w:rPr>
        <w:t xml:space="preserve">Recurso</w:t>
      </w:r>
      <w:r w:rsidDel="00000000" w:rsidR="00000000" w:rsidRPr="00000000">
        <w:rPr>
          <w:rFonts w:ascii="Arial" w:cs="Arial" w:eastAsia="Arial" w:hAnsi="Arial"/>
          <w:vertAlign w:val="baseline"/>
          <w:rtl w:val="0"/>
        </w:rPr>
        <w:t xml:space="preserve">, o </w:t>
      </w:r>
      <w:r w:rsidDel="00000000" w:rsidR="00000000" w:rsidRPr="00000000">
        <w:rPr>
          <w:rFonts w:ascii="Arial" w:cs="Arial" w:eastAsia="Arial" w:hAnsi="Arial"/>
          <w:b w:val="1"/>
          <w:vertAlign w:val="baseline"/>
          <w:rtl w:val="0"/>
        </w:rPr>
        <w:t xml:space="preserve">Registrar</w:t>
      </w:r>
      <w:r w:rsidDel="00000000" w:rsidR="00000000" w:rsidRPr="00000000">
        <w:rPr>
          <w:rFonts w:ascii="Arial" w:cs="Arial" w:eastAsia="Arial" w:hAnsi="Arial"/>
          <w:vertAlign w:val="baseline"/>
          <w:rtl w:val="0"/>
        </w:rPr>
        <w:t xml:space="preserve"> entra nisso simplesmente criando um log dessa operação, para fins administrativos.</w:t>
      </w:r>
    </w:p>
    <w:p w:rsidR="00000000" w:rsidDel="00000000" w:rsidP="00000000" w:rsidRDefault="00000000" w:rsidRPr="00000000" w14:paraId="0000000E">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PRECONDIÇÕES</w:t>
      </w:r>
    </w:p>
    <w:p w:rsidR="00000000" w:rsidDel="00000000" w:rsidP="00000000" w:rsidRDefault="00000000" w:rsidRPr="00000000" w14:paraId="0000000F">
      <w:pPr>
        <w:numPr>
          <w:ilvl w:val="0"/>
          <w:numId w:val="2"/>
        </w:numPr>
        <w:ind w:left="720" w:hanging="360"/>
        <w:contextualSpacing w:val="0"/>
        <w:rPr/>
      </w:pPr>
      <w:r w:rsidDel="00000000" w:rsidR="00000000" w:rsidRPr="00000000">
        <w:rPr>
          <w:rFonts w:ascii="Arial" w:cs="Arial" w:eastAsia="Arial" w:hAnsi="Arial"/>
          <w:vertAlign w:val="baseline"/>
          <w:rtl w:val="0"/>
        </w:rPr>
        <w:t xml:space="preserve">Um recurso deve ter sido emprestado;</w:t>
      </w:r>
    </w:p>
    <w:p w:rsidR="00000000" w:rsidDel="00000000" w:rsidP="00000000" w:rsidRDefault="00000000" w:rsidRPr="00000000" w14:paraId="00000010">
      <w:pPr>
        <w:numPr>
          <w:ilvl w:val="0"/>
          <w:numId w:val="2"/>
        </w:numPr>
        <w:ind w:left="720" w:hanging="360"/>
        <w:contextualSpacing w:val="0"/>
        <w:rPr/>
      </w:pPr>
      <w:bookmarkStart w:colFirst="0" w:colLast="0" w:name="_2et92p0" w:id="4"/>
      <w:bookmarkEnd w:id="4"/>
      <w:r w:rsidDel="00000000" w:rsidR="00000000" w:rsidRPr="00000000">
        <w:rPr>
          <w:rFonts w:ascii="Arial" w:cs="Arial" w:eastAsia="Arial" w:hAnsi="Arial"/>
          <w:vertAlign w:val="baseline"/>
          <w:rtl w:val="0"/>
        </w:rPr>
        <w:t xml:space="preserve">Um recurso deve ter sido devolvido;</w:t>
      </w:r>
    </w:p>
    <w:p w:rsidR="00000000" w:rsidDel="00000000" w:rsidP="00000000" w:rsidRDefault="00000000" w:rsidRPr="00000000" w14:paraId="00000011">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PÓS-CONDIÇÕES</w:t>
      </w:r>
    </w:p>
    <w:p w:rsidR="00000000" w:rsidDel="00000000" w:rsidP="00000000" w:rsidRDefault="00000000" w:rsidRPr="00000000" w14:paraId="00000012">
      <w:pPr>
        <w:numPr>
          <w:ilvl w:val="0"/>
          <w:numId w:val="3"/>
        </w:numPr>
        <w:ind w:left="720" w:hanging="360"/>
        <w:contextualSpacing w:val="0"/>
        <w:rPr/>
      </w:pPr>
      <w:r w:rsidDel="00000000" w:rsidR="00000000" w:rsidRPr="00000000">
        <w:rPr>
          <w:rFonts w:ascii="Arial" w:cs="Arial" w:eastAsia="Arial" w:hAnsi="Arial"/>
          <w:vertAlign w:val="baseline"/>
          <w:rtl w:val="0"/>
        </w:rPr>
        <w:t xml:space="preserve">Um registro da operação é criado;</w:t>
      </w:r>
    </w:p>
    <w:p w:rsidR="00000000" w:rsidDel="00000000" w:rsidP="00000000" w:rsidRDefault="00000000" w:rsidRPr="00000000" w14:paraId="00000013">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PÓS-CONDIÇÕES DE SUCESSO</w:t>
      </w:r>
    </w:p>
    <w:p w:rsidR="00000000" w:rsidDel="00000000" w:rsidP="00000000" w:rsidRDefault="00000000" w:rsidRPr="00000000" w14:paraId="00000014">
      <w:pPr>
        <w:contextualSpacing w:val="0"/>
        <w:rPr>
          <w:rFonts w:ascii="Arial" w:cs="Arial" w:eastAsia="Arial" w:hAnsi="Arial"/>
          <w:vertAlign w:val="baseline"/>
        </w:rPr>
      </w:pPr>
      <w:r w:rsidDel="00000000" w:rsidR="00000000" w:rsidRPr="00000000">
        <w:rPr>
          <w:rFonts w:ascii="Arial" w:cs="Arial" w:eastAsia="Arial" w:hAnsi="Arial"/>
          <w:vertAlign w:val="baseline"/>
          <w:rtl w:val="0"/>
        </w:rPr>
        <w:t xml:space="preserve">Em uma situação típica o sistema irá gerar um registro da operação efetuada.</w:t>
      </w:r>
    </w:p>
    <w:p w:rsidR="00000000" w:rsidDel="00000000" w:rsidP="00000000" w:rsidRDefault="00000000" w:rsidRPr="00000000" w14:paraId="00000015">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PÓS-CONDIÇÕES DE FALHA</w:t>
      </w:r>
    </w:p>
    <w:p w:rsidR="00000000" w:rsidDel="00000000" w:rsidP="00000000" w:rsidRDefault="00000000" w:rsidRPr="00000000" w14:paraId="00000016">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Nenhuma operação foi realizada;</w:t>
      </w:r>
    </w:p>
    <w:p w:rsidR="00000000" w:rsidDel="00000000" w:rsidP="00000000" w:rsidRDefault="00000000" w:rsidRPr="00000000" w14:paraId="00000017">
      <w:pPr>
        <w:keepNext w:val="0"/>
        <w:keepLines w:val="1"/>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rPr>
      </w:pPr>
      <w:bookmarkStart w:colFirst="0" w:colLast="0" w:name="_tyjcwt" w:id="5"/>
      <w:bookmarkEnd w:id="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usuário (Pessoa) desistiu da operação antes de concluir.</w:t>
      </w:r>
    </w:p>
    <w:p w:rsidR="00000000" w:rsidDel="00000000" w:rsidP="00000000" w:rsidRDefault="00000000" w:rsidRPr="00000000" w14:paraId="00000018">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FLUXO PRINCIPAL DE EVENTOS</w:t>
      </w: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rFonts w:ascii="Arial" w:cs="Arial" w:eastAsia="Arial" w:hAnsi="Arial"/>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[Descrever, passo-a-passo, cada uma das interações que ocorrem entre ator e o sistema. Considerar no Fluxo Principal de Eventos o caminho mais fácil para alcançar a meta definida no escopo do Caso de Uso. Deve ser caracterizado por frases simples, em que o sujeito é necessariamente o ator ou o sistema. O foco está em definir o que o sistema faz, e não como ele faz, e é descrito a partir da perspectiva do usuário.O Caso de Uso é sempre iniciado quando o ator pratica alguma ação.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Cada passo do Fluxo deve ser numerado e deve iniciar com o sujeito responsável pela ação, seguido do verbo e do resultado de cada ação. Os desvios para Fluxos Alternativos devem ser numerados ato término de cada linha do Fluxo Principal, a fim de promover a rastreabilidade entre os fluxos, alocando um label ANN representando o número do Fluxo Alternativo que poderá ser executado naquela posição.</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Exemplos são: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1. O</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 Sistema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apresenta as opções de serviços existentes conforme perfil do usuário.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R5</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2.  O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Conveniado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seleciona uma das opções de Simulação da Rescisão Contratual.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A1, A2</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3. O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Sistema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registra a simulação...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[Exemplo:</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1.</w:t>
        <w:tab/>
        <w:t xml:space="preserve">O Portal de Serviços apresenta a tela com os links dos processos a serem consultados, R1, R2, R23.</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2.</w:t>
        <w:tab/>
        <w:t xml:space="preserve">O Usuário clica no link do processo de “Simulação”. A1, A2, A3,</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3.</w:t>
        <w:tab/>
        <w:t xml:space="preserve">O Portal de Serviços solicita a pesquisa dos dados ao Sistema xyz. R3, R4.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4.</w:t>
        <w:tab/>
        <w:t xml:space="preserve">O Sistema xyz retorna os resultados para o Portal de Serviços.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5.</w:t>
        <w:tab/>
        <w:t xml:space="preserve">O Portal de Serviços exibe a tela inicial com o indicador consolidado para o processo,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6.</w:t>
        <w:tab/>
        <w:t xml:space="preserve">O Usuário clica nos links dos indicadores deste processo, abrindo a lista de indicadores de controle do processo e respectivos valores segmentados por faixas de aceitação, A4, A5, R5, R6, R7, R8, R9, R10, R11, R21.</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7.</w:t>
        <w:tab/>
        <w:t xml:space="preserve">O use case é encerrado.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2B">
      <w:pPr>
        <w:contextualSpacing w:val="0"/>
        <w:rPr/>
      </w:pPr>
      <w:bookmarkStart w:colFirst="0" w:colLast="0" w:name="_ew45thhtonx6" w:id="7"/>
      <w:bookmarkEnd w:id="7"/>
      <w:r w:rsidDel="00000000" w:rsidR="00000000" w:rsidRPr="00000000">
        <w:rPr>
          <w:rtl w:val="0"/>
        </w:rPr>
      </w:r>
    </w:p>
    <w:p w:rsidR="00000000" w:rsidDel="00000000" w:rsidP="00000000" w:rsidRDefault="00000000" w:rsidRPr="00000000" w14:paraId="0000002C">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bookmarkStart w:colFirst="0" w:colLast="0" w:name="_1t3h5sf" w:id="8"/>
      <w:bookmarkEnd w:id="8"/>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FLUXOS ALTERNATIVOS</w:t>
      </w:r>
    </w:p>
    <w:p w:rsidR="00000000" w:rsidDel="00000000" w:rsidP="00000000" w:rsidRDefault="00000000" w:rsidRPr="00000000" w14:paraId="0000002D">
      <w:pPr>
        <w:keepNext w:val="1"/>
        <w:keepLines w:val="0"/>
        <w:widowControl w:val="0"/>
        <w:numPr>
          <w:ilvl w:val="1"/>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ALTERATIVO 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[Os fluxos alternativos são desvios a partir do Fluxo Principal de Eventos e descrevem os comportamentos opcionais. Esses desvios podem ser causados pelo sistema ou podem ser opções do próprio ator. Assim como no Fluxo Principal, também devem ser numerados, informando a origem referenciada no Fluxo Principal. O último evento deverá informar se o Caso de Uso deve ser encerrado ou para qual passo no Fluxo Principal irá remeter a continuidade da execução.</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Exemplos são: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A1</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 Fluxo Alternativo 1</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3.</w:t>
        <w:tab/>
        <w:t xml:space="preserve">O Caso de Uso é encerrado.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ou</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3.</w:t>
        <w:tab/>
        <w:t xml:space="preserve">O Caso de Uso retorna ao item 3 do Fluxo Principal de Eventos.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Exemplos Complementares: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A1: Indicadores do Processo de Captura de Propostas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1.</w:t>
        <w:tab/>
        <w:t xml:space="preserve">O Usuário clica no link “Captura de Propostas”.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2.</w:t>
        <w:tab/>
        <w:t xml:space="preserve">O Portal de Serviços solicita a pesquisa dos dados ao Sistema xyz. R3, R4.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3.</w:t>
        <w:tab/>
        <w:t xml:space="preserve">O Sistema xyz  retorna os resultados para o Portal de Serviços.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4.</w:t>
        <w:tab/>
        <w:t xml:space="preserve">O Portal de Serviços exibe a tela inicial com o indicador consolidado para o processo.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5.</w:t>
        <w:tab/>
        <w:t xml:space="preserve">O Usuário clica nos links dos indicadores deste processo, abrindo a lista de indicadores de controle do processo e respectivos valores segmentados por faixas de aceitação. A4, R5, R6, R7, R8, R9, R10, R12, R13, R21.</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6.</w:t>
        <w:tab/>
        <w:t xml:space="preserve">O use case é encerrado.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A2: Indicadores do Processo de Análise de Crédito</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1.</w:t>
        <w:tab/>
        <w:t xml:space="preserve">O Usuário clica no link “Análise de Crédito”.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2.</w:t>
        <w:tab/>
        <w:t xml:space="preserve">O Portal de Serviços solicita a pesquisa dos dados ao Sistema xyz. R3, R4.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3.</w:t>
        <w:tab/>
        <w:t xml:space="preserve">O Sistema xyz  retorna os resultados para o Portal de Serviços.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4.</w:t>
        <w:tab/>
        <w:t xml:space="preserve">O Portal de Serviços exibe a tela inicial com o indicador consolidado para o processo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5.</w:t>
        <w:tab/>
        <w:t xml:space="preserve">O Usuário clica nos links dos indicadores deste processo, abrindo a lista de indicadores de controle do processo e respectivos valores segmentados por faixas de aceitação, A4, A5, R5, R6, R7, R8, R10, R14, R15, R21.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6.</w:t>
        <w:tab/>
        <w:t xml:space="preserve"> O use case é encerrado.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A3: Indicadores do Processo de Formalização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1.</w:t>
        <w:tab/>
        <w:t xml:space="preserve">O Usuário clica no link “Formalização”.</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2.</w:t>
        <w:tab/>
        <w:t xml:space="preserve">O Portal de Serviços solicita a pesquisa dos dados ao Sistema xyz. R3, R4.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3.</w:t>
        <w:tab/>
        <w:t xml:space="preserve">O Sistema xyz retorna os resultados para o Portal de Serviços.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4.</w:t>
        <w:tab/>
        <w:t xml:space="preserve">O Portal de Serviços exibe a tela inicial com o indicador consolidado para o processo.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5.</w:t>
        <w:tab/>
        <w:t xml:space="preserve">O Usuário clica nos link “Tempo de Formalização até a liberação do pagamento (por responsabilidade), abrindo a lista de indicadores de controle do processo e respectivos valores segmentados por faixas de aceitação A4, A5, A6, R5, R6, R7, R8, R16, R17, R20, R21.</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6.</w:t>
        <w:tab/>
        <w:t xml:space="preserve">O Usuário clica nos link “Tempo de liberação do pagamento”, abrindo a lista de indicadores de controle do processo e respectivos valores segmentados por faixas de aceitação conforme. A4, A5, A6, R5, R6, R7, R8, R16, R17, R20, R21.</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7.</w:t>
        <w:tab/>
        <w:t xml:space="preserve">O Usuário clica nos link “Propostas não formalizadas”, abrindo a lista de indicadores de controle do processo e respectivos valores segmentados por faixas de aceitação, A4, A5, R5, R6, R7, R8, R16, R17, R20, R21.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8.</w:t>
        <w:tab/>
        <w:t xml:space="preserve">O use case é encerrado.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4d34og8" w:id="9"/>
      <w:bookmarkEnd w:id="9"/>
      <w:r w:rsidDel="00000000" w:rsidR="00000000" w:rsidRPr="00000000">
        <w:rPr>
          <w:rtl w:val="0"/>
        </w:rPr>
      </w:r>
    </w:p>
    <w:p w:rsidR="00000000" w:rsidDel="00000000" w:rsidP="00000000" w:rsidRDefault="00000000" w:rsidRPr="00000000" w14:paraId="00000055">
      <w:pPr>
        <w:keepNext w:val="1"/>
        <w:keepLines w:val="0"/>
        <w:widowControl w:val="0"/>
        <w:numPr>
          <w:ilvl w:val="0"/>
          <w:numId w:val="5"/>
        </w:numPr>
        <w:pBdr>
          <w:top w:space="0" w:sz="0" w:val="nil"/>
          <w:left w:space="0" w:sz="0" w:val="nil"/>
          <w:bottom w:space="0" w:sz="0" w:val="nil"/>
          <w:right w:space="0" w:sz="0" w:val="nil"/>
          <w:between w:space="0" w:sz="0" w:val="nil"/>
        </w:pBdr>
        <w:shd w:fill="auto" w:val="clear"/>
        <w:spacing w:after="240" w:before="240" w:line="240" w:lineRule="auto"/>
        <w:ind w:left="0" w:right="0" w:firstLine="0"/>
        <w:contextualSpacing w:val="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REGRAS DE NEGÓCIO DE CASOS DE USO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 Regras de Negócio de Casos de Uso devem ser relacionadas, numeradas seqüencialmente iniciando com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R01</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contemplando o número, nome da regra e descrição.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 regras devem ser especificadas com frases simples, com sujeito e predicado, com sentido de obrigar (Sujeito + deve + ...), proibir (Sujeito + não deve/não pode + ...) ou restringir (Sujeito + pode + ... + somente se + ...), além especificação procedimentos e ações desempenhadas pelos atores e sistema.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 todos os passos do Fluxo Principal de Eventos ou dos Fluxos Alternativos em que o sujeito da frase que especifica o passo é o Sistema, devem ser feitos estudos para identificar se há necessidade de especificar regras de negócio.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Todas as regras descritas nesta seção deverão necessariamente estar referenciadas pelo menos uma vez em algum Fluxo de evento.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Exemplo: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1. O</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 Sistema</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registra e agrupa os lançamentos de consultas conforme as especialidades. </w:t>
      </w:r>
      <w:r w:rsidDel="00000000" w:rsidR="00000000" w:rsidRPr="00000000">
        <w:rPr>
          <w:rFonts w:ascii="Arial" w:cs="Arial" w:eastAsia="Arial" w:hAnsi="Arial"/>
          <w:b w:val="1"/>
          <w:i w:val="1"/>
          <w:smallCaps w:val="0"/>
          <w:strike w:val="0"/>
          <w:color w:val="0000ff"/>
          <w:sz w:val="20"/>
          <w:szCs w:val="20"/>
          <w:u w:val="none"/>
          <w:shd w:fill="auto" w:val="clear"/>
          <w:vertAlign w:val="baseline"/>
          <w:rtl w:val="0"/>
        </w:rPr>
        <w:t xml:space="preserve">R8.</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[Exemplos complementares:</w:t>
      </w:r>
      <w:r w:rsidDel="00000000" w:rsidR="00000000" w:rsidRPr="00000000">
        <w:rPr>
          <w:rtl w:val="0"/>
        </w:rPr>
      </w:r>
    </w:p>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R1: O Acompanhamento Operacional deve estar disponível através de telas de consulta segmentadas por processos. As consultas devem ser baseadas no status nos quais as propostas de financiamento de veículos se encontram no momento da extração dos dados. Os processos a serem acompanhados através desta ferramenta devem ser:</w:t>
      </w:r>
      <w:r w:rsidDel="00000000" w:rsidR="00000000" w:rsidRPr="00000000">
        <w:rPr>
          <w:rtl w:val="0"/>
        </w:rPr>
      </w:r>
    </w:p>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tab/>
        <w:t xml:space="preserve">Captura (para todos os canais de origem das propostas)</w:t>
      </w:r>
      <w:r w:rsidDel="00000000" w:rsidR="00000000" w:rsidRPr="00000000">
        <w:rPr>
          <w:rtl w:val="0"/>
        </w:rPr>
      </w:r>
    </w:p>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w:t>
        <w:tab/>
        <w:t xml:space="preserve">Formalização (para todos os canais de origem das propostas)</w:t>
      </w:r>
      <w:r w:rsidDel="00000000" w:rsidR="00000000" w:rsidRPr="00000000">
        <w:rPr>
          <w:rtl w:val="0"/>
        </w:rPr>
      </w:r>
    </w:p>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R2: Não deve ser contemplado neste processo o acompanhamento operacional dos contratos que já tiveram os seus créditos liberados e transmitidos para os sistemas destino (XXX e YYY).</w:t>
      </w:r>
      <w:r w:rsidDel="00000000" w:rsidR="00000000" w:rsidRPr="00000000">
        <w:rPr>
          <w:rtl w:val="0"/>
        </w:rPr>
      </w:r>
    </w:p>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R3: Devem ser disponibilizadas as quantidades totais de propostas/contratos nas faixas de níveis de serviço em cada uma das etapas da proposta até a efetivação do contrato.</w:t>
      </w:r>
      <w:r w:rsidDel="00000000" w:rsidR="00000000" w:rsidRPr="00000000">
        <w:rPr>
          <w:rtl w:val="0"/>
        </w:rPr>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R4: As extrações dos dados não serão em tempo real – dever haver “n” rotinas de extração do Sistema xyz ao longo do dia. A quantidade de funções a serem construídas deve ser definida após análise e design e a quantidade de vezes que estas serão executadas deve ser definida nos procedimentos computacionais em conjunto com o Schedule do Sistema ZZZ. A tela de visualização dos resultados deve apresentar a data e hora da ultima extração realizada, base das informações disponibilizadas.]</w:t>
      </w:r>
      <w:r w:rsidDel="00000000" w:rsidR="00000000" w:rsidRPr="00000000">
        <w:rPr>
          <w:rtl w:val="0"/>
        </w:rPr>
      </w:r>
    </w:p>
    <w:sectPr>
      <w:headerReference r:id="rId11" w:type="default"/>
      <w:footerReference r:id="rId12" w:type="default"/>
      <w:pgSz w:h="16840" w:w="11907"/>
      <w:pgMar w:bottom="1418" w:top="851"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ind w:right="360"/>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tabs>
              <w:tab w:val="left" w:pos="589"/>
              <w:tab w:val="center" w:pos="1473"/>
              <w:tab w:val="right" w:pos="2946"/>
            </w:tabs>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0">
          <w:pPr>
            <w:contextualSpacing w:val="0"/>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Pág. </w:t>
          </w:r>
          <w:r w:rsidDel="00000000" w:rsidR="00000000" w:rsidRPr="00000000">
            <w:rPr>
              <w:rFonts w:ascii="Arial" w:cs="Arial" w:eastAsia="Arial" w:hAnsi="Arial"/>
              <w:vertAlign w:val="baseline"/>
            </w:rPr>
            <w:fldChar w:fldCharType="begin"/>
            <w:instrText xml:space="preserve">PAGE</w:instrText>
            <w:fldChar w:fldCharType="separate"/>
            <w:fldChar w:fldCharType="end"/>
          </w:r>
          <w:r w:rsidDel="00000000" w:rsidR="00000000" w:rsidRPr="00000000">
            <w:rPr>
              <w:rFonts w:ascii="Arial" w:cs="Arial" w:eastAsia="Arial" w:hAnsi="Arial"/>
              <w:vertAlign w:val="baseline"/>
              <w:rtl w:val="0"/>
            </w:rPr>
            <w:t xml:space="preserve"> de </w:t>
          </w:r>
          <w:r w:rsidDel="00000000" w:rsidR="00000000" w:rsidRPr="00000000">
            <w:rPr>
              <w:rFonts w:ascii="Arial" w:cs="Arial" w:eastAsia="Arial" w:hAnsi="Arial"/>
              <w:vertAlign w:val="baseline"/>
            </w:rPr>
            <w:fldChar w:fldCharType="begin"/>
            <w:instrText xml:space="preserve">NUMPAGES</w:instrText>
            <w:fldChar w:fldCharType="separate"/>
            <w:fldChar w:fldCharType="end"/>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1">
          <w:pPr>
            <w:ind w:right="360"/>
            <w:contextualSpacing w:val="0"/>
            <w:rPr>
              <w:rFonts w:ascii="Arial" w:cs="Arial" w:eastAsia="Arial" w:hAnsi="Arial"/>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2">
          <w:pPr>
            <w:contextualSpacing w:val="0"/>
            <w:jc w:val="center"/>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3">
          <w:pPr>
            <w:contextualSpacing w:val="0"/>
            <w:jc w:val="right"/>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tl w:val="0"/>
      </w:rPr>
    </w:r>
  </w:p>
  <w:tbl>
    <w:tblPr>
      <w:tblStyle w:val="Table1"/>
      <w:tblW w:w="9356.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271"/>
      <w:gridCol w:w="3085"/>
      <w:tblGridChange w:id="0">
        <w:tblGrid>
          <w:gridCol w:w="6271"/>
          <w:gridCol w:w="3085"/>
        </w:tblGrid>
      </w:tblGridChange>
    </w:tblGrid>
    <w:tr>
      <w:tc>
        <w:tcPr>
          <w:vAlign w:val="top"/>
        </w:tcPr>
        <w:p w:rsidR="00000000" w:rsidDel="00000000" w:rsidP="00000000" w:rsidRDefault="00000000" w:rsidRPr="00000000" w14:paraId="00000068">
          <w:pPr>
            <w:keepNext w:val="0"/>
            <w:keepLines w:val="1"/>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empréstimo de recursos</w:t>
          </w:r>
        </w:p>
      </w:tc>
      <w:tc>
        <w:tcPr>
          <w:vAlign w:val="top"/>
        </w:tcPr>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Versão &lt;0.3&gt;</w:t>
          </w:r>
        </w:p>
      </w:tc>
    </w:tr>
    <w:tr>
      <w:tc>
        <w:tcPr>
          <w:vAlign w:val="top"/>
        </w:tcPr>
        <w:p w:rsidR="00000000" w:rsidDel="00000000" w:rsidP="00000000" w:rsidRDefault="00000000" w:rsidRPr="00000000" w14:paraId="0000006A">
          <w:pPr>
            <w:keepNext w:val="0"/>
            <w:keepLines w:val="1"/>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Especificações de Caso de Uso</w:t>
          </w:r>
        </w:p>
      </w:tc>
      <w:tc>
        <w:tcPr>
          <w:vAlign w:val="top"/>
        </w:tcPr>
        <w:p w:rsidR="00000000" w:rsidDel="00000000" w:rsidP="00000000" w:rsidRDefault="00000000" w:rsidRPr="00000000" w14:paraId="0000006B">
          <w:pPr>
            <w:keepNext w:val="0"/>
            <w:keepLines w:val="1"/>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Data: 12/09/2018</w:t>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