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 w:after="30"/>
      </w:pPr>
      <w:r>
        <w:t xml:space="preserve"/>
      </w:r>
    </w:p>
    <w:p>
      <w:pPr>
        <w:spacing w:before="30" w:after="30"/>
      </w:pPr>
      <w:r>
        <w:t xml:space="preserve"/>
      </w:r>
    </w:p>
    <w:p>
      <w:pPr>
        <w:spacing w:before="0" w:after="40"/>
        <w:jc w:val="center"/>
      </w:pPr>
      <w:r>
        <w:rPr>
          <w:rFonts w:ascii="Arial" w:cs="Arial" w:eastAsia="Arial" w:hAnsi="Arial"/>
          <w:b/>
          <w:bCs/>
          <w:color w:val="1F4E79"/>
          <w:sz w:val="52"/>
          <w:szCs w:val="52"/>
        </w:rPr>
        <w:t xml:space="preserve">TECHNICAL REVIEW</w:t>
      </w:r>
    </w:p>
    <w:p>
      <w:pPr>
        <w:pBdr>
          <w:bottom w:val="single" w:color="2E75B6" w:sz="8" w:space="4"/>
        </w:pBdr>
        <w:spacing w:before="0" w:after="60"/>
        <w:jc w:val="center"/>
      </w:pPr>
      <w:r>
        <w:rPr>
          <w:rFonts w:ascii="Arial" w:cs="Arial" w:eastAsia="Arial" w:hAnsi="Arial"/>
          <w:color w:val="2E75B6"/>
          <w:sz w:val="32"/>
          <w:szCs w:val="32"/>
        </w:rPr>
        <w:t xml:space="preserve">antigravity-red-pill  v4.0.7</w:t>
      </w:r>
    </w:p>
    <w:p>
      <w:pPr>
        <w:spacing w:before="30" w:after="30"/>
      </w:pPr>
      <w:r>
        <w:t xml:space="preserve"/>
      </w:r>
    </w:p>
    <w:p>
      <w:pPr>
        <w:spacing w:before="0" w:after="20"/>
        <w:jc w:val="center"/>
      </w:pPr>
      <w:r>
        <w:rPr>
          <w:rFonts w:ascii="Arial" w:cs="Arial" w:eastAsia="Arial" w:hAnsi="Arial"/>
          <w:i/>
          <w:iCs/>
          <w:color w:val="595959"/>
          <w:sz w:val="24"/>
          <w:szCs w:val="24"/>
        </w:rPr>
        <w:t xml:space="preserve">Patch Series Audit (4.0.0 → 4.0.7)</w:t>
      </w:r>
    </w:p>
    <w:p>
      <w:pPr>
        <w:spacing w:before="30" w:after="30"/>
      </w:pPr>
      <w:r>
        <w:t xml:space="preserve"/>
      </w:r>
    </w:p>
    <w:p>
      <w:pPr>
        <w:spacing w:before="30" w:after="30"/>
      </w:pPr>
      <w:r>
        <w:t xml:space="preserve"/>
      </w:r>
    </w:p>
    <w:tbl>
      <w:tblPr>
        <w:tblW w:type="dxa" w:w="56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tblGrid>
      <w:tr>
        <w:tc>
          <w:tcPr>
            <w:tcW w:type="dxa" w:w="28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pPr>
              <w:spacing w:before="0" w:after="0"/>
            </w:pPr>
            <w:r>
              <w:rPr>
                <w:rFonts w:ascii="Arial" w:cs="Arial" w:eastAsia="Arial" w:hAnsi="Arial"/>
                <w:color w:val="2D2D2D"/>
                <w:sz w:val="19"/>
                <w:szCs w:val="19"/>
              </w:rPr>
              <w:t xml:space="preserve">Review Date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color w:val="2D2D2D"/>
                <w:sz w:val="19"/>
                <w:szCs w:val="19"/>
              </w:rPr>
              <w:t xml:space="preserve">18 February 2026</w:t>
            </w:r>
          </w:p>
        </w:tc>
      </w:tr>
      <w:tr>
        <w:tc>
          <w:tcPr>
            <w:tcW w:type="dxa" w:w="28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pPr>
              <w:spacing w:before="0" w:after="0"/>
            </w:pPr>
            <w:r>
              <w:rPr>
                <w:rFonts w:ascii="Arial" w:cs="Arial" w:eastAsia="Arial" w:hAnsi="Arial"/>
                <w:color w:val="2D2D2D"/>
                <w:sz w:val="19"/>
                <w:szCs w:val="19"/>
              </w:rPr>
              <w:t xml:space="preserve">Version Reviewed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color w:val="2D2D2D"/>
                <w:sz w:val="19"/>
                <w:szCs w:val="19"/>
              </w:rPr>
              <w:t xml:space="preserve">4.0.7 (pyproject aligned ✓)</w:t>
            </w:r>
          </w:p>
        </w:tc>
      </w:tr>
      <w:tr>
        <w:tc>
          <w:tcPr>
            <w:tcW w:type="dxa" w:w="28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pPr>
              <w:spacing w:before="0" w:after="0"/>
            </w:pPr>
            <w:r>
              <w:rPr>
                <w:rFonts w:ascii="Arial" w:cs="Arial" w:eastAsia="Arial" w:hAnsi="Arial"/>
                <w:color w:val="2D2D2D"/>
                <w:sz w:val="19"/>
                <w:szCs w:val="19"/>
              </w:rPr>
              <w:t xml:space="preserve">Previous Review</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color w:val="2D2D2D"/>
                <w:sz w:val="19"/>
                <w:szCs w:val="19"/>
              </w:rPr>
              <w:t xml:space="preserve">v4.0.0 (9 issues raised)</w:t>
            </w:r>
          </w:p>
        </w:tc>
      </w:tr>
      <w:tr>
        <w:tc>
          <w:tcPr>
            <w:tcW w:type="dxa" w:w="28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pPr>
              <w:spacing w:before="0" w:after="0"/>
            </w:pPr>
            <w:r>
              <w:rPr>
                <w:rFonts w:ascii="Arial" w:cs="Arial" w:eastAsia="Arial" w:hAnsi="Arial"/>
                <w:color w:val="2D2D2D"/>
                <w:sz w:val="19"/>
                <w:szCs w:val="19"/>
              </w:rPr>
              <w:t xml:space="preserve">Issues Resolved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color w:val="2D2D2D"/>
                <w:sz w:val="19"/>
                <w:szCs w:val="19"/>
              </w:rPr>
              <w:t xml:space="preserve">8 of 9 from v4.0.0 review</w:t>
            </w:r>
          </w:p>
        </w:tc>
      </w:tr>
      <w:tr>
        <w:tc>
          <w:tcPr>
            <w:tcW w:type="dxa" w:w="28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pPr>
              <w:spacing w:before="0" w:after="0"/>
            </w:pPr>
            <w:r>
              <w:rPr>
                <w:rFonts w:ascii="Arial" w:cs="Arial" w:eastAsia="Arial" w:hAnsi="Arial"/>
                <w:color w:val="2D2D2D"/>
                <w:sz w:val="19"/>
                <w:szCs w:val="19"/>
              </w:rPr>
              <w:t xml:space="preserve">New Issues Found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color w:val="2D2D2D"/>
                <w:sz w:val="19"/>
                <w:szCs w:val="19"/>
              </w:rPr>
              <w:t xml:space="preserve">1 × BUG | 3 × WARN | 3 × IMPR</w:t>
            </w:r>
          </w:p>
        </w:tc>
      </w:tr>
      <w:tr>
        <w:tc>
          <w:tcPr>
            <w:tcW w:type="dxa" w:w="2800"/>
            <w:tcBorders>
              <w:top w:val="single" w:color="CCCCCC" w:sz="1"/>
              <w:left w:val="single" w:color="CCCCCC" w:sz="1"/>
              <w:bottom w:val="single" w:color="CCCCCC" w:sz="1"/>
              <w:right w:val="single" w:color="CCCCCC" w:sz="1"/>
            </w:tcBorders>
            <w:shd w:fill="FFE5E5" w:val="clear"/>
            <w:tcMar>
              <w:top w:type="dxa" w:w="80"/>
              <w:left w:type="dxa" w:w="120"/>
              <w:bottom w:type="dxa" w:w="80"/>
              <w:right w:type="dxa" w:w="120"/>
            </w:tcMar>
          </w:tcPr>
          <w:p>
            <w:pPr>
              <w:spacing w:before="0" w:after="0"/>
            </w:pPr>
            <w:r>
              <w:rPr>
                <w:rFonts w:ascii="Arial" w:cs="Arial" w:eastAsia="Arial" w:hAnsi="Arial"/>
                <w:color w:val="2D2D2D"/>
                <w:sz w:val="19"/>
                <w:szCs w:val="19"/>
              </w:rPr>
              <w:t xml:space="preserve">Pydantic in deps?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color w:val="2D2D2D"/>
                <w:sz w:val="19"/>
                <w:szCs w:val="19"/>
              </w:rPr>
              <w:t xml:space="preserve">NO — missing from pyproject.toml</w:t>
            </w:r>
          </w:p>
        </w:tc>
      </w:tr>
      <w:tr>
        <w:tc>
          <w:tcPr>
            <w:tcW w:type="dxa" w:w="28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pPr>
              <w:spacing w:before="0" w:after="0"/>
            </w:pPr>
            <w:r>
              <w:rPr>
                <w:rFonts w:ascii="Arial" w:cs="Arial" w:eastAsia="Arial" w:hAnsi="Arial"/>
                <w:color w:val="2D2D2D"/>
                <w:sz w:val="19"/>
                <w:szCs w:val="19"/>
              </w:rPr>
              <w:t xml:space="preserve">Verdict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color w:val="2D2D2D"/>
                <w:sz w:val="19"/>
                <w:szCs w:val="19"/>
              </w:rPr>
              <w:t xml:space="preserve">Near-production ready. Fix deps first.</w:t>
            </w:r>
          </w:p>
        </w:tc>
      </w:tr>
    </w:tbl>
    <w:p>
      <w:pPr>
        <w:pageBreakBefore/>
      </w:pPr>
      <w:r>
        <w:t xml:space="preserve"/>
      </w:r>
    </w:p>
    <w:p>
      <w:pPr>
        <w:pStyle w:val="Heading1"/>
        <w:spacing w:before="320" w:after="120"/>
      </w:pPr>
      <w:r>
        <w:rPr>
          <w:rFonts w:ascii="Arial" w:cs="Arial" w:eastAsia="Arial" w:hAnsi="Arial"/>
          <w:b/>
          <w:bCs/>
          <w:color w:val="1F4E79"/>
          <w:sz w:val="30"/>
          <w:szCs w:val="30"/>
        </w:rPr>
        <w:t xml:space="preserve">1. Patch Series Summary (4.0.1 → 4.0.7)</w:t>
      </w:r>
    </w:p>
    <w:p>
      <w:pPr>
        <w:spacing w:before="40" w:after="100"/>
      </w:pPr>
      <w:r>
        <w:rPr>
          <w:rFonts w:ascii="Arial" w:cs="Arial" w:eastAsia="Arial" w:hAnsi="Arial"/>
          <w:color w:val="2D2D2D"/>
          <w:sz w:val="21"/>
          <w:szCs w:val="21"/>
        </w:rPr>
        <w:t xml:space="preserve">Seven patches landed on the same day. Each is documented in the CHANGELOG. This table maps them against the issues raised in the v4.0.0 review.</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800"/>
        <w:gridCol w:w="6460"/>
      </w:tblGrid>
      <w:tr>
        <w:tc>
          <w:tcPr>
            <w:tcW w:type="dxa" w:w="11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spacing w:before="0" w:after="0"/>
            </w:pPr>
            <w:r>
              <w:rPr>
                <w:rFonts w:ascii="Arial" w:cs="Arial" w:eastAsia="Arial" w:hAnsi="Arial"/>
                <w:b/>
                <w:bCs/>
                <w:color w:val="FFFFFF"/>
                <w:sz w:val="19"/>
                <w:szCs w:val="19"/>
              </w:rPr>
              <w:t xml:space="preserve">Version</w:t>
            </w:r>
          </w:p>
        </w:tc>
        <w:tc>
          <w:tcPr>
            <w:tcW w:type="dxa" w:w="18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spacing w:before="0" w:after="0"/>
            </w:pPr>
            <w:r>
              <w:rPr>
                <w:rFonts w:ascii="Arial" w:cs="Arial" w:eastAsia="Arial" w:hAnsi="Arial"/>
                <w:b/>
                <w:bCs/>
                <w:color w:val="FFFFFF"/>
                <w:sz w:val="19"/>
                <w:szCs w:val="19"/>
              </w:rPr>
              <w:t xml:space="preserve">Focus</w:t>
            </w:r>
          </w:p>
        </w:tc>
        <w:tc>
          <w:tcPr>
            <w:tcW w:type="dxa" w:w="64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spacing w:before="0" w:after="0"/>
            </w:pPr>
            <w:r>
              <w:rPr>
                <w:rFonts w:ascii="Arial" w:cs="Arial" w:eastAsia="Arial" w:hAnsi="Arial"/>
                <w:b/>
                <w:bCs/>
                <w:color w:val="FFFFFF"/>
                <w:sz w:val="19"/>
                <w:szCs w:val="19"/>
              </w:rPr>
              <w:t xml:space="preserve">Disposition of v4.0.0 Issues</w:t>
            </w:r>
          </w:p>
        </w:tc>
      </w:tr>
      <w:tr>
        <w:tc>
          <w:tcPr>
            <w:tcW w:type="dxa" w:w="11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pPr>
              <w:spacing w:before="0" w:after="0"/>
            </w:pPr>
            <w:r>
              <w:rPr>
                <w:rFonts w:ascii="Courier New" w:cs="Courier New" w:eastAsia="Courier New" w:hAnsi="Courier New"/>
                <w:b/>
                <w:bCs/>
                <w:sz w:val="18"/>
                <w:szCs w:val="18"/>
              </w:rPr>
              <w:t xml:space="preserve">4.0.1</w:t>
            </w:r>
          </w:p>
        </w:tc>
        <w:tc>
          <w:tcPr>
            <w:tcW w:type="dxa" w:w="18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pPr>
              <w:spacing w:before="0" w:after="0"/>
            </w:pPr>
            <w:r>
              <w:rPr>
                <w:rFonts w:ascii="Arial" w:cs="Arial" w:eastAsia="Arial" w:hAnsi="Arial"/>
                <w:sz w:val="18"/>
                <w:szCs w:val="18"/>
              </w:rPr>
              <w:t xml:space="preserve">Package refactor</w:t>
            </w:r>
          </w:p>
        </w:tc>
        <w:tc>
          <w:tcPr>
            <w:tcW w:type="dxa" w:w="64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before="0" w:after="0"/>
            </w:pPr>
            <w:r>
              <w:rPr>
                <w:rFonts w:ascii="Arial" w:cs="Arial" w:eastAsia="Arial" w:hAnsi="Arial"/>
                <w:sz w:val="18"/>
                <w:szCs w:val="18"/>
              </w:rPr>
              <w:t xml:space="preserve">Base version shipped — all v4.0.0 issues present.</w:t>
            </w:r>
          </w:p>
        </w:tc>
      </w:tr>
      <w:tr>
        <w:tc>
          <w:tcPr>
            <w:tcW w:type="dxa" w:w="11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pPr>
              <w:spacing w:before="0" w:after="0"/>
            </w:pPr>
            <w:r>
              <w:rPr>
                <w:rFonts w:ascii="Courier New" w:cs="Courier New" w:eastAsia="Courier New" w:hAnsi="Courier New"/>
                <w:b/>
                <w:bCs/>
                <w:sz w:val="18"/>
                <w:szCs w:val="18"/>
              </w:rPr>
              <w:t xml:space="preserve">4.0.2</w:t>
            </w:r>
          </w:p>
        </w:tc>
        <w:tc>
          <w:tcPr>
            <w:tcW w:type="dxa" w:w="18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pPr>
              <w:spacing w:before="0" w:after="0"/>
            </w:pPr>
            <w:r>
              <w:rPr>
                <w:rFonts w:ascii="Arial" w:cs="Arial" w:eastAsia="Arial" w:hAnsi="Arial"/>
                <w:sz w:val="18"/>
                <w:szCs w:val="18"/>
              </w:rPr>
              <w:t xml:space="preserve">YAML key bug</w:t>
            </w:r>
          </w:p>
        </w:tc>
        <w:tc>
          <w:tcPr>
            <w:tcW w:type="dxa" w:w="64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before="0" w:after="0"/>
            </w:pPr>
            <w:r>
              <w:rPr>
                <w:rFonts w:ascii="Arial" w:cs="Arial" w:eastAsia="Arial" w:hAnsi="Arial"/>
                <w:sz w:val="18"/>
                <w:szCs w:val="18"/>
              </w:rPr>
              <w:t xml:space="preserve">Fixed '760' YAML integer key (WARN). String-coerced in CLI loader.</w:t>
            </w:r>
          </w:p>
        </w:tc>
      </w:tr>
      <w:tr>
        <w:tc>
          <w:tcPr>
            <w:tcW w:type="dxa" w:w="11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pPr>
              <w:spacing w:before="0" w:after="0"/>
            </w:pPr>
            <w:r>
              <w:rPr>
                <w:rFonts w:ascii="Courier New" w:cs="Courier New" w:eastAsia="Courier New" w:hAnsi="Courier New"/>
                <w:b/>
                <w:bCs/>
                <w:sz w:val="18"/>
                <w:szCs w:val="18"/>
              </w:rPr>
              <w:t xml:space="preserve">4.0.3</w:t>
            </w:r>
          </w:p>
        </w:tc>
        <w:tc>
          <w:tcPr>
            <w:tcW w:type="dxa" w:w="18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pPr>
              <w:spacing w:before="0" w:after="0"/>
            </w:pPr>
            <w:r>
              <w:rPr>
                <w:rFonts w:ascii="Arial" w:cs="Arial" w:eastAsia="Arial" w:hAnsi="Arial"/>
                <w:sz w:val="18"/>
                <w:szCs w:val="18"/>
              </w:rPr>
              <w:t xml:space="preserve">Graph hotfix</w:t>
            </w:r>
          </w:p>
        </w:tc>
        <w:tc>
          <w:tcPr>
            <w:tcW w:type="dxa" w:w="64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before="0" w:after="0"/>
            </w:pPr>
            <w:r>
              <w:rPr>
                <w:rFonts w:ascii="Arial" w:cs="Arial" w:eastAsia="Arial" w:hAnsi="Arial"/>
                <w:sz w:val="18"/>
                <w:szCs w:val="18"/>
              </w:rPr>
              <w:t xml:space="preserve">Added UUID validation in _reinforce_points. Dormancy filter + Deep Recall ported from v3 spec.</w:t>
            </w:r>
          </w:p>
        </w:tc>
      </w:tr>
      <w:tr>
        <w:tc>
          <w:tcPr>
            <w:tcW w:type="dxa" w:w="11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pPr>
              <w:spacing w:before="0" w:after="0"/>
            </w:pPr>
            <w:r>
              <w:rPr>
                <w:rFonts w:ascii="Courier New" w:cs="Courier New" w:eastAsia="Courier New" w:hAnsi="Courier New"/>
                <w:b/>
                <w:bCs/>
                <w:sz w:val="18"/>
                <w:szCs w:val="18"/>
              </w:rPr>
              <w:t xml:space="preserve">4.0.4</w:t>
            </w:r>
          </w:p>
        </w:tc>
        <w:tc>
          <w:tcPr>
            <w:tcW w:type="dxa" w:w="18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pPr>
              <w:spacing w:before="0" w:after="0"/>
            </w:pPr>
            <w:r>
              <w:rPr>
                <w:rFonts w:ascii="Arial" w:cs="Arial" w:eastAsia="Arial" w:hAnsi="Arial"/>
                <w:sz w:val="18"/>
                <w:szCs w:val="18"/>
              </w:rPr>
              <w:t xml:space="preserve">ID policy</w:t>
            </w:r>
          </w:p>
        </w:tc>
        <w:tc>
          <w:tcPr>
            <w:tcW w:type="dxa" w:w="64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before="0" w:after="0"/>
            </w:pPr>
            <w:r>
              <w:rPr>
                <w:rFonts w:ascii="Arial" w:cs="Arial" w:eastAsia="Arial" w:hAnsi="Arial"/>
                <w:sz w:val="18"/>
                <w:szCs w:val="18"/>
              </w:rPr>
              <w:t xml:space="preserve">add_memory() now accepts manual point_id and returns assigned UUID (IMPR). seed.py rebuilt with real graph.</w:t>
            </w:r>
          </w:p>
        </w:tc>
      </w:tr>
      <w:tr>
        <w:tc>
          <w:tcPr>
            <w:tcW w:type="dxa" w:w="11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pPr>
              <w:spacing w:before="0" w:after="0"/>
            </w:pPr>
            <w:r>
              <w:rPr>
                <w:rFonts w:ascii="Courier New" w:cs="Courier New" w:eastAsia="Courier New" w:hAnsi="Courier New"/>
                <w:b/>
                <w:bCs/>
                <w:sz w:val="18"/>
                <w:szCs w:val="18"/>
              </w:rPr>
              <w:t xml:space="preserve">4.0.5</w:t>
            </w:r>
          </w:p>
        </w:tc>
        <w:tc>
          <w:tcPr>
            <w:tcW w:type="dxa" w:w="18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pPr>
              <w:spacing w:before="0" w:after="0"/>
            </w:pPr>
            <w:r>
              <w:rPr>
                <w:rFonts w:ascii="Arial" w:cs="Arial" w:eastAsia="Arial" w:hAnsi="Arial"/>
                <w:sz w:val="18"/>
                <w:szCs w:val="18"/>
              </w:rPr>
              <w:t xml:space="preserve">Reinforcement stacking</w:t>
            </w:r>
          </w:p>
        </w:tc>
        <w:tc>
          <w:tcPr>
            <w:tcW w:type="dxa" w:w="64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before="0" w:after="0"/>
            </w:pPr>
            <w:r>
              <w:rPr>
                <w:rFonts w:ascii="Arial" w:cs="Arial" w:eastAsia="Arial" w:hAnsi="Arial"/>
                <w:sz w:val="18"/>
                <w:szCs w:val="18"/>
              </w:rPr>
              <w:t xml:space="preserve">Additive increment map replaces sequential overwrite. CLI error handling wrapped.</w:t>
            </w:r>
          </w:p>
        </w:tc>
      </w:tr>
      <w:tr>
        <w:tc>
          <w:tcPr>
            <w:tcW w:type="dxa" w:w="11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pPr>
              <w:spacing w:before="0" w:after="0"/>
            </w:pPr>
            <w:r>
              <w:rPr>
                <w:rFonts w:ascii="Courier New" w:cs="Courier New" w:eastAsia="Courier New" w:hAnsi="Courier New"/>
                <w:b/>
                <w:bCs/>
                <w:sz w:val="18"/>
                <w:szCs w:val="18"/>
              </w:rPr>
              <w:t xml:space="preserve">4.0.6</w:t>
            </w:r>
          </w:p>
        </w:tc>
        <w:tc>
          <w:tcPr>
            <w:tcW w:type="dxa" w:w="18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pPr>
              <w:spacing w:before="0" w:after="0"/>
            </w:pPr>
            <w:r>
              <w:rPr>
                <w:rFonts w:ascii="Arial" w:cs="Arial" w:eastAsia="Arial" w:hAnsi="Arial"/>
                <w:sz w:val="18"/>
                <w:szCs w:val="18"/>
              </w:rPr>
              <w:t xml:space="preserve">UUID validation</w:t>
            </w:r>
          </w:p>
        </w:tc>
        <w:tc>
          <w:tcPr>
            <w:tcW w:type="dxa" w:w="64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before="0" w:after="0"/>
            </w:pPr>
            <w:r>
              <w:rPr>
                <w:rFonts w:ascii="Arial" w:cs="Arial" w:eastAsia="Arial" w:hAnsi="Arial"/>
                <w:sz w:val="18"/>
                <w:szCs w:val="18"/>
              </w:rPr>
              <w:t xml:space="preserve">Defensive UUID filter hardened. Tests for manual injection added.</w:t>
            </w:r>
          </w:p>
        </w:tc>
      </w:tr>
      <w:tr>
        <w:tc>
          <w:tcPr>
            <w:tcW w:type="dxa" w:w="11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pPr>
              <w:spacing w:before="0" w:after="0"/>
            </w:pPr>
            <w:r>
              <w:rPr>
                <w:rFonts w:ascii="Courier New" w:cs="Courier New" w:eastAsia="Courier New" w:hAnsi="Courier New"/>
                <w:b/>
                <w:bCs/>
                <w:sz w:val="18"/>
                <w:szCs w:val="18"/>
              </w:rPr>
              <w:t xml:space="preserve">4.0.7</w:t>
            </w:r>
          </w:p>
        </w:tc>
        <w:tc>
          <w:tcPr>
            <w:tcW w:type="dxa" w:w="18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pPr>
              <w:spacing w:before="0" w:after="0"/>
            </w:pPr>
            <w:r>
              <w:rPr>
                <w:rFonts w:ascii="Arial" w:cs="Arial" w:eastAsia="Arial" w:hAnsi="Arial"/>
                <w:sz w:val="18"/>
                <w:szCs w:val="18"/>
              </w:rPr>
              <w:t xml:space="preserve">Pydantic schemas + perf</w:t>
            </w:r>
          </w:p>
        </w:tc>
        <w:tc>
          <w:tcPr>
            <w:tcW w:type="dxa" w:w="64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before="0" w:after="0"/>
            </w:pPr>
            <w:r>
              <w:rPr>
                <w:rFonts w:ascii="Arial" w:cs="Arial" w:eastAsia="Arial" w:hAnsi="Arial"/>
                <w:sz w:val="18"/>
                <w:szCs w:val="18"/>
              </w:rPr>
              <w:t xml:space="preserve">CreateEngramRequest validation (Poison Pill defence). set_payload replaces upsert for vector-free updates. API key support. .env.example. ARCHITECTURE + SMITH_AUDIT docs.</w:t>
            </w:r>
          </w:p>
        </w:tc>
      </w:tr>
    </w:tbl>
    <w:p>
      <w:pPr>
        <w:pageBreakBefore/>
      </w:pPr>
      <w:r>
        <w:t xml:space="preserve"/>
      </w:r>
    </w:p>
    <w:p>
      <w:pPr>
        <w:pStyle w:val="Heading1"/>
        <w:spacing w:before="320" w:after="120"/>
      </w:pPr>
      <w:r>
        <w:rPr>
          <w:rFonts w:ascii="Arial" w:cs="Arial" w:eastAsia="Arial" w:hAnsi="Arial"/>
          <w:b/>
          <w:bCs/>
          <w:color w:val="1F4E79"/>
          <w:sz w:val="30"/>
          <w:szCs w:val="30"/>
        </w:rPr>
        <w:t xml:space="preserve">2. Resolution Status of v4.0.0 Issues</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5860"/>
      </w:tblGrid>
      <w:tr>
        <w:tc>
          <w:tcPr>
            <w:tcW w:type="dxa" w:w="11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spacing w:before="0" w:after="0"/>
            </w:pPr>
            <w:r>
              <w:rPr>
                <w:rFonts w:ascii="Arial" w:cs="Arial" w:eastAsia="Arial" w:hAnsi="Arial"/>
                <w:b/>
                <w:bCs/>
                <w:color w:val="FFFFFF"/>
                <w:sz w:val="19"/>
                <w:szCs w:val="19"/>
              </w:rPr>
              <w:t xml:space="preserve">Sev.</w:t>
            </w:r>
          </w:p>
        </w:tc>
        <w:tc>
          <w:tcPr>
            <w:tcW w:type="dxa" w:w="24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spacing w:before="0" w:after="0"/>
            </w:pPr>
            <w:r>
              <w:rPr>
                <w:rFonts w:ascii="Arial" w:cs="Arial" w:eastAsia="Arial" w:hAnsi="Arial"/>
                <w:b/>
                <w:bCs/>
                <w:color w:val="FFFFFF"/>
                <w:sz w:val="19"/>
                <w:szCs w:val="19"/>
              </w:rPr>
              <w:t xml:space="preserve">Location</w:t>
            </w:r>
          </w:p>
        </w:tc>
        <w:tc>
          <w:tcPr>
            <w:tcW w:type="dxa" w:w="58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spacing w:before="0" w:after="0"/>
            </w:pPr>
            <w:r>
              <w:rPr>
                <w:rFonts w:ascii="Arial" w:cs="Arial" w:eastAsia="Arial" w:hAnsi="Arial"/>
                <w:b/>
                <w:bCs/>
                <w:color w:val="FFFFFF"/>
                <w:sz w:val="19"/>
                <w:szCs w:val="19"/>
              </w:rPr>
              <w:t xml:space="preserve">Finding</w:t>
            </w:r>
          </w:p>
        </w:tc>
      </w:tr>
      <w:tr>
        <w:tc>
          <w:tcPr>
            <w:tcW w:type="dxa" w:w="110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pPr>
              <w:spacing w:before="0" w:after="0"/>
              <w:jc w:val="center"/>
            </w:pPr>
            <w:r>
              <w:rPr>
                <w:rFonts w:ascii="Arial" w:cs="Arial" w:eastAsia="Arial" w:hAnsi="Arial"/>
                <w:b/>
                <w:bCs/>
                <w:color w:val="2E7D32"/>
                <w:sz w:val="17"/>
                <w:szCs w:val="17"/>
              </w:rPr>
              <w:t xml:space="preserve">FIXED</w:t>
            </w:r>
          </w:p>
        </w:tc>
        <w:tc>
          <w:tcPr>
            <w:tcW w:type="dxa" w:w="24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pPr>
              <w:spacing w:before="0" w:after="0"/>
            </w:pPr>
            <w:r>
              <w:rPr>
                <w:rFonts w:ascii="Courier New" w:cs="Courier New" w:eastAsia="Courier New" w:hAnsi="Courier New"/>
                <w:color w:val="2D2D2D"/>
                <w:sz w:val="17"/>
                <w:szCs w:val="17"/>
              </w:rPr>
              <w:t xml:space="preserve">memory.py: exponential decay</w:t>
            </w:r>
          </w:p>
        </w:tc>
        <w:tc>
          <w:tcPr>
            <w:tcW w:type="dxa" w:w="58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before="0" w:after="0"/>
            </w:pPr>
            <w:r>
              <w:rPr>
                <w:rFonts w:ascii="Arial" w:cs="Arial" w:eastAsia="Arial" w:hAnsi="Arial"/>
                <w:color w:val="2D2D2D"/>
                <w:sz w:val="19"/>
                <w:szCs w:val="19"/>
              </w:rPr>
              <w:t xml:space="preserve">Floor fix in _calculate_decay(): if rounded score stays the same, subtracts 0.01. Confirmed: reaches 0 in 52 cycles.</w:t>
            </w:r>
          </w:p>
        </w:tc>
      </w:tr>
      <w:tr>
        <w:tc>
          <w:tcPr>
            <w:tcW w:type="dxa" w:w="110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pPr>
              <w:spacing w:before="0" w:after="0"/>
              <w:jc w:val="center"/>
            </w:pPr>
            <w:r>
              <w:rPr>
                <w:rFonts w:ascii="Arial" w:cs="Arial" w:eastAsia="Arial" w:hAnsi="Arial"/>
                <w:b/>
                <w:bCs/>
                <w:color w:val="2E7D32"/>
                <w:sz w:val="17"/>
                <w:szCs w:val="17"/>
              </w:rPr>
              <w:t xml:space="preserve">FIXED</w:t>
            </w:r>
          </w:p>
        </w:tc>
        <w:tc>
          <w:tcPr>
            <w:tcW w:type="dxa" w:w="24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pPr>
              <w:spacing w:before="0" w:after="0"/>
            </w:pPr>
            <w:r>
              <w:rPr>
                <w:rFonts w:ascii="Courier New" w:cs="Courier New" w:eastAsia="Courier New" w:hAnsi="Courier New"/>
                <w:color w:val="2D2D2D"/>
                <w:sz w:val="17"/>
                <w:szCs w:val="17"/>
              </w:rPr>
              <w:t xml:space="preserve">cli.py: logger undefined</w:t>
            </w:r>
          </w:p>
        </w:tc>
        <w:tc>
          <w:tcPr>
            <w:tcW w:type="dxa" w:w="58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before="0" w:after="0"/>
            </w:pPr>
            <w:r>
              <w:rPr>
                <w:rFonts w:ascii="Arial" w:cs="Arial" w:eastAsia="Arial" w:hAnsi="Arial"/>
                <w:color w:val="2D2D2D"/>
                <w:sz w:val="19"/>
                <w:szCs w:val="19"/>
              </w:rPr>
              <w:t xml:space="preserve">logger = logging.getLogger(__name__) added at module level.</w:t>
            </w:r>
          </w:p>
        </w:tc>
      </w:tr>
      <w:tr>
        <w:tc>
          <w:tcPr>
            <w:tcW w:type="dxa" w:w="110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pPr>
              <w:spacing w:before="0" w:after="0"/>
              <w:jc w:val="center"/>
            </w:pPr>
            <w:r>
              <w:rPr>
                <w:rFonts w:ascii="Arial" w:cs="Arial" w:eastAsia="Arial" w:hAnsi="Arial"/>
                <w:b/>
                <w:bCs/>
                <w:color w:val="2E7D32"/>
                <w:sz w:val="17"/>
                <w:szCs w:val="17"/>
              </w:rPr>
              <w:t xml:space="preserve">FIXED</w:t>
            </w:r>
          </w:p>
        </w:tc>
        <w:tc>
          <w:tcPr>
            <w:tcW w:type="dxa" w:w="24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pPr>
              <w:spacing w:before="0" w:after="0"/>
            </w:pPr>
            <w:r>
              <w:rPr>
                <w:rFonts w:ascii="Courier New" w:cs="Courier New" w:eastAsia="Courier New" w:hAnsi="Courier New"/>
                <w:color w:val="2D2D2D"/>
                <w:sz w:val="17"/>
                <w:szCs w:val="17"/>
              </w:rPr>
              <w:t xml:space="preserve">backup_qdrant.sh</w:t>
            </w:r>
          </w:p>
        </w:tc>
        <w:tc>
          <w:tcPr>
            <w:tcW w:type="dxa" w:w="58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before="0" w:after="0"/>
            </w:pPr>
            <w:r>
              <w:rPr>
                <w:rFonts w:ascii="Arial" w:cs="Arial" w:eastAsia="Arial" w:hAnsi="Arial"/>
                <w:color w:val="2D2D2D"/>
                <w:sz w:val="19"/>
                <w:szCs w:val="19"/>
              </w:rPr>
              <w:t xml:space="preserve">Two-step create+download pattern correctly implemented. Snapshot binary is now properly saved.</w:t>
            </w:r>
          </w:p>
        </w:tc>
      </w:tr>
      <w:tr>
        <w:tc>
          <w:tcPr>
            <w:tcW w:type="dxa" w:w="110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pPr>
              <w:spacing w:before="0" w:after="0"/>
              <w:jc w:val="center"/>
            </w:pPr>
            <w:r>
              <w:rPr>
                <w:rFonts w:ascii="Arial" w:cs="Arial" w:eastAsia="Arial" w:hAnsi="Arial"/>
                <w:b/>
                <w:bCs/>
                <w:color w:val="2E7D32"/>
                <w:sz w:val="17"/>
                <w:szCs w:val="17"/>
              </w:rPr>
              <w:t xml:space="preserve">FIXED</w:t>
            </w:r>
          </w:p>
        </w:tc>
        <w:tc>
          <w:tcPr>
            <w:tcW w:type="dxa" w:w="24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pPr>
              <w:spacing w:before="0" w:after="0"/>
            </w:pPr>
            <w:r>
              <w:rPr>
                <w:rFonts w:ascii="Courier New" w:cs="Courier New" w:eastAsia="Courier New" w:hAnsi="Courier New"/>
                <w:color w:val="2D2D2D"/>
                <w:sz w:val="17"/>
                <w:szCs w:val="17"/>
              </w:rPr>
              <w:t xml:space="preserve">install_neo.sh: stale cp *.py</w:t>
            </w:r>
          </w:p>
        </w:tc>
        <w:tc>
          <w:tcPr>
            <w:tcW w:type="dxa" w:w="58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before="0" w:after="0"/>
            </w:pPr>
            <w:r>
              <w:rPr>
                <w:rFonts w:ascii="Arial" w:cs="Arial" w:eastAsia="Arial" w:hAnsi="Arial"/>
                <w:color w:val="2D2D2D"/>
                <w:sz w:val="19"/>
                <w:szCs w:val="19"/>
              </w:rPr>
              <w:t xml:space="preserve">Stale cp *.py line removed. Final echo updated to 'red-pill seed'.</w:t>
            </w:r>
          </w:p>
        </w:tc>
      </w:tr>
      <w:tr>
        <w:tc>
          <w:tcPr>
            <w:tcW w:type="dxa" w:w="110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pPr>
              <w:spacing w:before="0" w:after="0"/>
              <w:jc w:val="center"/>
            </w:pPr>
            <w:r>
              <w:rPr>
                <w:rFonts w:ascii="Arial" w:cs="Arial" w:eastAsia="Arial" w:hAnsi="Arial"/>
                <w:b/>
                <w:bCs/>
                <w:color w:val="2E7D32"/>
                <w:sz w:val="17"/>
                <w:szCs w:val="17"/>
              </w:rPr>
              <w:t xml:space="preserve">FIXED</w:t>
            </w:r>
          </w:p>
        </w:tc>
        <w:tc>
          <w:tcPr>
            <w:tcW w:type="dxa" w:w="24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pPr>
              <w:spacing w:before="0" w:after="0"/>
            </w:pPr>
            <w:r>
              <w:rPr>
                <w:rFonts w:ascii="Courier New" w:cs="Courier New" w:eastAsia="Courier New" w:hAnsi="Courier New"/>
                <w:color w:val="2D2D2D"/>
                <w:sz w:val="17"/>
                <w:szCs w:val="17"/>
              </w:rPr>
              <w:t xml:space="preserve">install_neo.sh: lore skin gap</w:t>
            </w:r>
          </w:p>
        </w:tc>
        <w:tc>
          <w:tcPr>
            <w:tcW w:type="dxa" w:w="58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before="0" w:after="0"/>
            </w:pPr>
            <w:r>
              <w:rPr>
                <w:rFonts w:ascii="Arial" w:cs="Arial" w:eastAsia="Arial" w:hAnsi="Arial"/>
                <w:color w:val="2D2D2D"/>
                <w:sz w:val="19"/>
                <w:szCs w:val="19"/>
              </w:rPr>
              <w:t xml:space="preserve">lore_skins.yaml now includes 6 skins: matrix, cyberpunk, 760, dune, 40k, gits.</w:t>
            </w:r>
          </w:p>
        </w:tc>
      </w:tr>
      <w:tr>
        <w:tc>
          <w:tcPr>
            <w:tcW w:type="dxa" w:w="110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pPr>
              <w:spacing w:before="0" w:after="0"/>
              <w:jc w:val="center"/>
            </w:pPr>
            <w:r>
              <w:rPr>
                <w:rFonts w:ascii="Arial" w:cs="Arial" w:eastAsia="Arial" w:hAnsi="Arial"/>
                <w:b/>
                <w:bCs/>
                <w:color w:val="2E7D32"/>
                <w:sz w:val="17"/>
                <w:szCs w:val="17"/>
              </w:rPr>
              <w:t xml:space="preserve">FIXED</w:t>
            </w:r>
          </w:p>
        </w:tc>
        <w:tc>
          <w:tcPr>
            <w:tcW w:type="dxa" w:w="24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pPr>
              <w:spacing w:before="0" w:after="0"/>
            </w:pPr>
            <w:r>
              <w:rPr>
                <w:rFonts w:ascii="Courier New" w:cs="Courier New" w:eastAsia="Courier New" w:hAnsi="Courier New"/>
                <w:color w:val="2D2D2D"/>
                <w:sz w:val="17"/>
                <w:szCs w:val="17"/>
              </w:rPr>
              <w:t xml:space="preserve">add_memory() return None</w:t>
            </w:r>
          </w:p>
        </w:tc>
        <w:tc>
          <w:tcPr>
            <w:tcW w:type="dxa" w:w="58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before="0" w:after="0"/>
            </w:pPr>
            <w:r>
              <w:rPr>
                <w:rFonts w:ascii="Arial" w:cs="Arial" w:eastAsia="Arial" w:hAnsi="Arial"/>
                <w:color w:val="2D2D2D"/>
                <w:sz w:val="19"/>
                <w:szCs w:val="19"/>
              </w:rPr>
              <w:t xml:space="preserve">Function now returns the assigned UUID string.</w:t>
            </w:r>
          </w:p>
        </w:tc>
      </w:tr>
      <w:tr>
        <w:tc>
          <w:tcPr>
            <w:tcW w:type="dxa" w:w="110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pPr>
              <w:spacing w:before="0" w:after="0"/>
              <w:jc w:val="center"/>
            </w:pPr>
            <w:r>
              <w:rPr>
                <w:rFonts w:ascii="Arial" w:cs="Arial" w:eastAsia="Arial" w:hAnsi="Arial"/>
                <w:b/>
                <w:bCs/>
                <w:color w:val="2E7D32"/>
                <w:sz w:val="17"/>
                <w:szCs w:val="17"/>
              </w:rPr>
              <w:t xml:space="preserve">FIXED</w:t>
            </w:r>
          </w:p>
        </w:tc>
        <w:tc>
          <w:tcPr>
            <w:tcW w:type="dxa" w:w="24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pPr>
              <w:spacing w:before="0" w:after="0"/>
            </w:pPr>
            <w:r>
              <w:rPr>
                <w:rFonts w:ascii="Courier New" w:cs="Courier New" w:eastAsia="Courier New" w:hAnsi="Courier New"/>
                <w:color w:val="2D2D2D"/>
                <w:sz w:val="17"/>
                <w:szCs w:val="17"/>
              </w:rPr>
              <w:t xml:space="preserve">spec/impl drift: dormancy</w:t>
            </w:r>
          </w:p>
        </w:tc>
        <w:tc>
          <w:tcPr>
            <w:tcW w:type="dxa" w:w="58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before="0" w:after="0"/>
            </w:pPr>
            <w:r>
              <w:rPr>
                <w:rFonts w:ascii="Arial" w:cs="Arial" w:eastAsia="Arial" w:hAnsi="Arial"/>
                <w:color w:val="2D2D2D"/>
                <w:sz w:val="19"/>
                <w:szCs w:val="19"/>
              </w:rPr>
              <w:t xml:space="preserve">Dormancy filter (score &gt;= 0.2) implemented in search_and_reinforce(). deep_recall=True bypasses it.</w:t>
            </w:r>
          </w:p>
        </w:tc>
      </w:tr>
      <w:tr>
        <w:tc>
          <w:tcPr>
            <w:tcW w:type="dxa" w:w="110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pPr>
              <w:spacing w:before="0" w:after="0"/>
              <w:jc w:val="center"/>
            </w:pPr>
            <w:r>
              <w:rPr>
                <w:rFonts w:ascii="Arial" w:cs="Arial" w:eastAsia="Arial" w:hAnsi="Arial"/>
                <w:b/>
                <w:bCs/>
                <w:color w:val="2E7D32"/>
                <w:sz w:val="17"/>
                <w:szCs w:val="17"/>
              </w:rPr>
              <w:t xml:space="preserve">FIXED</w:t>
            </w:r>
          </w:p>
        </w:tc>
        <w:tc>
          <w:tcPr>
            <w:tcW w:type="dxa" w:w="24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pPr>
              <w:spacing w:before="0" w:after="0"/>
            </w:pPr>
            <w:r>
              <w:rPr>
                <w:rFonts w:ascii="Courier New" w:cs="Courier New" w:eastAsia="Courier New" w:hAnsi="Courier New"/>
                <w:color w:val="2D2D2D"/>
                <w:sz w:val="17"/>
                <w:szCs w:val="17"/>
              </w:rPr>
              <w:t xml:space="preserve">spec/impl drift: Deep Recall</w:t>
            </w:r>
          </w:p>
        </w:tc>
        <w:tc>
          <w:tcPr>
            <w:tcW w:type="dxa" w:w="58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before="0" w:after="0"/>
            </w:pPr>
            <w:r>
              <w:rPr>
                <w:rFonts w:ascii="Arial" w:cs="Arial" w:eastAsia="Arial" w:hAnsi="Arial"/>
                <w:color w:val="2D2D2D"/>
                <w:sz w:val="19"/>
                <w:szCs w:val="19"/>
              </w:rPr>
              <w:t xml:space="preserve">Deep Recall added as parameter + CLI --deep flag + auto-detect trigger phrases.</w:t>
            </w:r>
          </w:p>
        </w:tc>
      </w:tr>
      <w:tr>
        <w:tc>
          <w:tcPr>
            <w:tcW w:type="dxa" w:w="11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pPr>
              <w:spacing w:before="0" w:after="0"/>
              <w:jc w:val="center"/>
            </w:pPr>
            <w:r>
              <w:rPr>
                <w:rFonts w:ascii="Arial" w:cs="Arial" w:eastAsia="Arial" w:hAnsi="Arial"/>
                <w:b/>
                <w:bCs/>
                <w:color w:val="595959"/>
                <w:sz w:val="17"/>
                <w:szCs w:val="17"/>
              </w:rPr>
              <w:t xml:space="preserve">NOTE</w:t>
            </w:r>
          </w:p>
        </w:tc>
        <w:tc>
          <w:tcPr>
            <w:tcW w:type="dxa" w:w="24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pPr>
              <w:spacing w:before="0" w:after="0"/>
            </w:pPr>
            <w:r>
              <w:rPr>
                <w:rFonts w:ascii="Courier New" w:cs="Courier New" w:eastAsia="Courier New" w:hAnsi="Courier New"/>
                <w:color w:val="2D2D2D"/>
                <w:sz w:val="17"/>
                <w:szCs w:val="17"/>
              </w:rPr>
              <w:t xml:space="preserve">sys.path.append() in tests</w:t>
            </w:r>
          </w:p>
        </w:tc>
        <w:tc>
          <w:tcPr>
            <w:tcW w:type="dxa" w:w="58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before="0" w:after="0"/>
            </w:pPr>
            <w:r>
              <w:rPr>
                <w:rFonts w:ascii="Arial" w:cs="Arial" w:eastAsia="Arial" w:hAnsi="Arial"/>
                <w:color w:val="2D2D2D"/>
                <w:sz w:val="19"/>
                <w:szCs w:val="19"/>
              </w:rPr>
              <w:t xml:space="preserve">Still present in test_memory.py. Benign but unnecessary with installed package.</w:t>
            </w:r>
          </w:p>
        </w:tc>
      </w:tr>
    </w:tbl>
    <w:p>
      <w:pPr>
        <w:pageBreakBefore/>
      </w:pPr>
      <w:r>
        <w:t xml:space="preserve"/>
      </w:r>
    </w:p>
    <w:p>
      <w:pPr>
        <w:pStyle w:val="Heading1"/>
        <w:spacing w:before="320" w:after="120"/>
      </w:pPr>
      <w:r>
        <w:rPr>
          <w:rFonts w:ascii="Arial" w:cs="Arial" w:eastAsia="Arial" w:hAnsi="Arial"/>
          <w:b/>
          <w:bCs/>
          <w:color w:val="1F4E79"/>
          <w:sz w:val="30"/>
          <w:szCs w:val="30"/>
        </w:rPr>
        <w:t xml:space="preserve">3. New Findings in v4.0.7</w:t>
      </w:r>
    </w:p>
    <w:p>
      <w:pPr>
        <w:pStyle w:val="Heading2"/>
        <w:pBdr>
          <w:bottom w:val="single" w:color="2E75B6" w:sz="3" w:space="1"/>
        </w:pBdr>
        <w:spacing w:before="220" w:after="100"/>
      </w:pPr>
      <w:r>
        <w:rPr>
          <w:rFonts w:ascii="Arial" w:cs="Arial" w:eastAsia="Arial" w:hAnsi="Arial"/>
          <w:b/>
          <w:bCs/>
          <w:color w:val="2E75B6"/>
          <w:sz w:val="24"/>
          <w:szCs w:val="24"/>
        </w:rPr>
        <w:t xml:space="preserve">3.1 Critical: Pydantic Missing from Dependencies</w:t>
      </w:r>
    </w:p>
    <w:p>
      <w:pPr>
        <w:spacing w:before="40" w:after="100"/>
      </w:pPr>
      <w:r>
        <w:rPr>
          <w:rFonts w:ascii="Arial" w:cs="Arial" w:eastAsia="Arial" w:hAnsi="Arial"/>
          <w:b/>
          <w:bCs/>
          <w:color w:val="C00000"/>
          <w:sz w:val="21"/>
          <w:szCs w:val="21"/>
        </w:rPr>
        <w:t xml:space="preserve">Ship-blocker. </w:t>
      </w:r>
      <w:r>
        <w:rPr>
          <w:rFonts w:ascii="Arial" w:cs="Arial" w:eastAsia="Arial" w:hAnsi="Arial"/>
          <w:color w:val="2D2D2D"/>
          <w:sz w:val="21"/>
          <w:szCs w:val="21"/>
        </w:rPr>
        <w:t xml:space="preserve">The new </w:t>
      </w:r>
      <w:r>
        <w:rPr>
          <w:rFonts w:ascii="Courier New" w:cs="Courier New" w:eastAsia="Courier New" w:hAnsi="Courier New"/>
          <w:color w:val="2D2D2D"/>
          <w:sz w:val="21"/>
          <w:szCs w:val="21"/>
        </w:rPr>
        <w:t xml:space="preserve">schemas.py</w:t>
      </w:r>
      <w:r>
        <w:rPr>
          <w:rFonts w:ascii="Arial" w:cs="Arial" w:eastAsia="Arial" w:hAnsi="Arial"/>
          <w:color w:val="2D2D2D"/>
          <w:sz w:val="21"/>
          <w:szCs w:val="21"/>
        </w:rPr>
        <w:t xml:space="preserve"> module imports Pydantic (v2 API — </w:t>
      </w:r>
      <w:r>
        <w:rPr>
          <w:rFonts w:ascii="Courier New" w:cs="Courier New" w:eastAsia="Courier New" w:hAnsi="Courier New"/>
          <w:color w:val="2D2D2D"/>
          <w:sz w:val="21"/>
          <w:szCs w:val="21"/>
        </w:rPr>
        <w:t xml:space="preserve">field_validator</w:t>
      </w:r>
      <w:r>
        <w:rPr>
          <w:rFonts w:ascii="Arial" w:cs="Arial" w:eastAsia="Arial" w:hAnsi="Arial"/>
          <w:color w:val="2D2D2D"/>
          <w:sz w:val="21"/>
          <w:szCs w:val="21"/>
        </w:rPr>
        <w:t xml:space="preserve">, </w:t>
      </w:r>
      <w:r>
        <w:rPr>
          <w:rFonts w:ascii="Courier New" w:cs="Courier New" w:eastAsia="Courier New" w:hAnsi="Courier New"/>
          <w:color w:val="2D2D2D"/>
          <w:sz w:val="21"/>
          <w:szCs w:val="21"/>
        </w:rPr>
        <w:t xml:space="preserve">ConfigDict</w:t>
      </w:r>
      <w:r>
        <w:rPr>
          <w:rFonts w:ascii="Arial" w:cs="Arial" w:eastAsia="Arial" w:hAnsi="Arial"/>
          <w:color w:val="2D2D2D"/>
          <w:sz w:val="21"/>
          <w:szCs w:val="21"/>
        </w:rPr>
        <w:t xml:space="preserve">). This is a hard runtime dependency. However, </w:t>
      </w:r>
      <w:r>
        <w:rPr>
          <w:rFonts w:ascii="Courier New" w:cs="Courier New" w:eastAsia="Courier New" w:hAnsi="Courier New"/>
          <w:color w:val="2D2D2D"/>
          <w:sz w:val="21"/>
          <w:szCs w:val="21"/>
        </w:rPr>
        <w:t xml:space="preserve">pydantic</w:t>
      </w:r>
      <w:r>
        <w:rPr>
          <w:rFonts w:ascii="Arial" w:cs="Arial" w:eastAsia="Arial" w:hAnsi="Arial"/>
          <w:color w:val="2D2D2D"/>
          <w:sz w:val="21"/>
          <w:szCs w:val="21"/>
        </w:rPr>
        <w:t xml:space="preserve"> is nowhere in </w:t>
      </w:r>
      <w:r>
        <w:rPr>
          <w:rFonts w:ascii="Courier New" w:cs="Courier New" w:eastAsia="Courier New" w:hAnsi="Courier New"/>
          <w:color w:val="2D2D2D"/>
          <w:sz w:val="21"/>
          <w:szCs w:val="21"/>
        </w:rPr>
        <w:t xml:space="preserve">pyproject.toml</w:t>
      </w:r>
      <w:r>
        <w:rPr>
          <w:rFonts w:ascii="Arial" w:cs="Arial" w:eastAsia="Arial" w:hAnsi="Arial"/>
          <w:color w:val="2D2D2D"/>
          <w:sz w:val="21"/>
          <w:szCs w:val="21"/>
        </w:rPr>
        <w:t xml:space="preserve">'s </w:t>
      </w:r>
      <w:r>
        <w:rPr>
          <w:rFonts w:ascii="Courier New" w:cs="Courier New" w:eastAsia="Courier New" w:hAnsi="Courier New"/>
          <w:color w:val="2D2D2D"/>
          <w:sz w:val="21"/>
          <w:szCs w:val="21"/>
        </w:rPr>
        <w:t xml:space="preserve">dependencies</w:t>
      </w:r>
      <w:r>
        <w:rPr>
          <w:rFonts w:ascii="Arial" w:cs="Arial" w:eastAsia="Arial" w:hAnsi="Arial"/>
          <w:color w:val="2D2D2D"/>
          <w:sz w:val="21"/>
          <w:szCs w:val="21"/>
        </w:rPr>
        <w:t xml:space="preserve"> list. Any user who installs the package via </w:t>
      </w:r>
      <w:r>
        <w:rPr>
          <w:rFonts w:ascii="Courier New" w:cs="Courier New" w:eastAsia="Courier New" w:hAnsi="Courier New"/>
          <w:color w:val="2D2D2D"/>
          <w:sz w:val="21"/>
          <w:szCs w:val="21"/>
        </w:rPr>
        <w:t xml:space="preserve">pip install antigravity-red-pill</w:t>
      </w:r>
      <w:r>
        <w:rPr>
          <w:rFonts w:ascii="Arial" w:cs="Arial" w:eastAsia="Arial" w:hAnsi="Arial"/>
          <w:color w:val="2D2D2D"/>
          <w:sz w:val="21"/>
          <w:szCs w:val="21"/>
        </w:rPr>
        <w:t xml:space="preserve"> or </w:t>
      </w:r>
      <w:r>
        <w:rPr>
          <w:rFonts w:ascii="Courier New" w:cs="Courier New" w:eastAsia="Courier New" w:hAnsi="Courier New"/>
          <w:color w:val="2D2D2D"/>
          <w:sz w:val="21"/>
          <w:szCs w:val="21"/>
        </w:rPr>
        <w:t xml:space="preserve">uv pip install .</w:t>
      </w:r>
      <w:r>
        <w:rPr>
          <w:rFonts w:ascii="Arial" w:cs="Arial" w:eastAsia="Arial" w:hAnsi="Arial"/>
          <w:color w:val="2D2D2D"/>
          <w:sz w:val="21"/>
          <w:szCs w:val="21"/>
        </w:rPr>
        <w:t xml:space="preserve"> will get an </w:t>
      </w:r>
      <w:r>
        <w:rPr>
          <w:rFonts w:ascii="Courier New" w:cs="Courier New" w:eastAsia="Courier New" w:hAnsi="Courier New"/>
          <w:color w:val="2D2D2D"/>
          <w:sz w:val="21"/>
          <w:szCs w:val="21"/>
        </w:rPr>
        <w:t xml:space="preserve">ImportError: No module named 'pydantic'</w:t>
      </w:r>
      <w:r>
        <w:rPr>
          <w:rFonts w:ascii="Arial" w:cs="Arial" w:eastAsia="Arial" w:hAnsi="Arial"/>
          <w:color w:val="2D2D2D"/>
          <w:sz w:val="21"/>
          <w:szCs w:val="21"/>
        </w:rPr>
        <w:t xml:space="preserve"> the first time any memory operation is attempted. The Poison Pill defense is the headline feature of this release — it cannot be silently absent.</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5E5" w:val="clear"/>
            <w:tcMar>
              <w:top w:type="dxa" w:w="100"/>
              <w:left w:type="dxa" w:w="200"/>
              <w:bottom w:type="dxa" w:w="100"/>
              <w:right w:type="dxa" w:w="200"/>
            </w:tcMar>
          </w:tcPr>
          <w:p>
            <w:pPr>
              <w:spacing w:before="0" w:after="0"/>
            </w:pPr>
            <w:r>
              <w:rPr>
                <w:rFonts w:ascii="Arial" w:cs="Arial" w:eastAsia="Arial" w:hAnsi="Arial"/>
                <w:b/>
                <w:bCs/>
                <w:color w:val="C00000"/>
                <w:sz w:val="20"/>
                <w:szCs w:val="20"/>
              </w:rPr>
              <w:t xml:space="preserve">FIX: </w:t>
            </w:r>
            <w:r>
              <w:rPr>
                <w:rFonts w:ascii="Arial" w:cs="Arial" w:eastAsia="Arial" w:hAnsi="Arial"/>
                <w:color w:val="2D2D2D"/>
                <w:sz w:val="20"/>
                <w:szCs w:val="20"/>
              </w:rPr>
              <w:t xml:space="preserve">Add pydantic&gt;=2.0.0 to the dependencies list in pyproject.toml.</w:t>
            </w:r>
          </w:p>
        </w:tc>
      </w:tr>
    </w:tbl>
    <w:p>
      <w:pPr>
        <w:spacing w:before="30" w:after="30"/>
      </w:pPr>
      <w:r>
        <w:t xml:space="preserve"/>
      </w:r>
    </w:p>
    <w:p>
      <w:pPr>
        <w:pStyle w:val="Heading2"/>
        <w:pBdr>
          <w:bottom w:val="single" w:color="2E75B6" w:sz="3" w:space="1"/>
        </w:pBdr>
        <w:spacing w:before="220" w:after="100"/>
      </w:pPr>
      <w:r>
        <w:rPr>
          <w:rFonts w:ascii="Arial" w:cs="Arial" w:eastAsia="Arial" w:hAnsi="Arial"/>
          <w:b/>
          <w:bCs/>
          <w:color w:val="2E75B6"/>
          <w:sz w:val="24"/>
          <w:szCs w:val="24"/>
        </w:rPr>
        <w:t xml:space="preserve">3.2 Warning: EngramMetadata Is Dead Code</w:t>
      </w:r>
    </w:p>
    <w:p>
      <w:pPr>
        <w:spacing w:before="40" w:after="100"/>
      </w:pPr>
      <w:r>
        <w:rPr>
          <w:rFonts w:ascii="Arial" w:cs="Arial" w:eastAsia="Arial" w:hAnsi="Arial"/>
          <w:b/>
          <w:bCs/>
          <w:color w:val="7F4F00"/>
          <w:sz w:val="21"/>
          <w:szCs w:val="21"/>
        </w:rPr>
        <w:t xml:space="preserve">Orphaned class. </w:t>
      </w:r>
      <w:r>
        <w:rPr>
          <w:rFonts w:ascii="Arial" w:cs="Arial" w:eastAsia="Arial" w:hAnsi="Arial"/>
          <w:color w:val="2D2D2D"/>
          <w:sz w:val="21"/>
          <w:szCs w:val="21"/>
        </w:rPr>
        <w:t xml:space="preserve">schemas.py defines two classes: </w:t>
      </w:r>
      <w:r>
        <w:rPr>
          <w:rFonts w:ascii="Courier New" w:cs="Courier New" w:eastAsia="Courier New" w:hAnsi="Courier New"/>
          <w:color w:val="2D2D2D"/>
          <w:sz w:val="21"/>
          <w:szCs w:val="21"/>
        </w:rPr>
        <w:t xml:space="preserve">CreateEngramRequest</w:t>
      </w:r>
      <w:r>
        <w:rPr>
          <w:rFonts w:ascii="Arial" w:cs="Arial" w:eastAsia="Arial" w:hAnsi="Arial"/>
          <w:color w:val="2D2D2D"/>
          <w:sz w:val="21"/>
          <w:szCs w:val="21"/>
        </w:rPr>
        <w:t xml:space="preserve"> (used by </w:t>
      </w:r>
      <w:r>
        <w:rPr>
          <w:rFonts w:ascii="Courier New" w:cs="Courier New" w:eastAsia="Courier New" w:hAnsi="Courier New"/>
          <w:color w:val="2D2D2D"/>
          <w:sz w:val="21"/>
          <w:szCs w:val="21"/>
        </w:rPr>
        <w:t xml:space="preserve">add_memory()</w:t>
      </w:r>
      <w:r>
        <w:rPr>
          <w:rFonts w:ascii="Arial" w:cs="Arial" w:eastAsia="Arial" w:hAnsi="Arial"/>
          <w:color w:val="2D2D2D"/>
          <w:sz w:val="21"/>
          <w:szCs w:val="21"/>
        </w:rPr>
        <w:t xml:space="preserve">) and </w:t>
      </w:r>
      <w:r>
        <w:rPr>
          <w:rFonts w:ascii="Courier New" w:cs="Courier New" w:eastAsia="Courier New" w:hAnsi="Courier New"/>
          <w:color w:val="2D2D2D"/>
          <w:sz w:val="21"/>
          <w:szCs w:val="21"/>
        </w:rPr>
        <w:t xml:space="preserve">EngramMetadata</w:t>
      </w:r>
      <w:r>
        <w:rPr>
          <w:rFonts w:ascii="Arial" w:cs="Arial" w:eastAsia="Arial" w:hAnsi="Arial"/>
          <w:color w:val="2D2D2D"/>
          <w:sz w:val="21"/>
          <w:szCs w:val="21"/>
        </w:rPr>
        <w:t xml:space="preserve"> (not imported or used anywhere in the codebase). </w:t>
      </w:r>
      <w:r>
        <w:rPr>
          <w:rFonts w:ascii="Courier New" w:cs="Courier New" w:eastAsia="Courier New" w:hAnsi="Courier New"/>
          <w:color w:val="2D2D2D"/>
          <w:sz w:val="21"/>
          <w:szCs w:val="21"/>
        </w:rPr>
        <w:t xml:space="preserve">EngramMetadata</w:t>
      </w:r>
      <w:r>
        <w:rPr>
          <w:rFonts w:ascii="Arial" w:cs="Arial" w:eastAsia="Arial" w:hAnsi="Arial"/>
          <w:color w:val="2D2D2D"/>
          <w:sz w:val="21"/>
          <w:szCs w:val="21"/>
        </w:rPr>
        <w:t xml:space="preserve"> has </w:t>
      </w:r>
      <w:r>
        <w:rPr>
          <w:rFonts w:ascii="Courier New" w:cs="Courier New" w:eastAsia="Courier New" w:hAnsi="Courier New"/>
          <w:color w:val="2D2D2D"/>
          <w:sz w:val="21"/>
          <w:szCs w:val="21"/>
        </w:rPr>
        <w:t xml:space="preserve">extra='forbid'</w:t>
      </w:r>
      <w:r>
        <w:rPr>
          <w:rFonts w:ascii="Arial" w:cs="Arial" w:eastAsia="Arial" w:hAnsi="Arial"/>
          <w:color w:val="2D2D2D"/>
          <w:sz w:val="21"/>
          <w:szCs w:val="21"/>
        </w:rPr>
        <w:t xml:space="preserve"> which would be ideal for validating the full stored payload before writing, but it is never called. It is also stricter than </w:t>
      </w:r>
      <w:r>
        <w:rPr>
          <w:rFonts w:ascii="Courier New" w:cs="Courier New" w:eastAsia="Courier New" w:hAnsi="Courier New"/>
          <w:color w:val="2D2D2D"/>
          <w:sz w:val="21"/>
          <w:szCs w:val="21"/>
        </w:rPr>
        <w:t xml:space="preserve">CreateEngramRequest</w:t>
      </w:r>
      <w:r>
        <w:rPr>
          <w:rFonts w:ascii="Arial" w:cs="Arial" w:eastAsia="Arial" w:hAnsi="Arial"/>
          <w:color w:val="2D2D2D"/>
          <w:sz w:val="21"/>
          <w:szCs w:val="21"/>
        </w:rPr>
        <w:t xml:space="preserve"> in ways that create contradictions (e.g., it includes </w:t>
      </w:r>
      <w:r>
        <w:rPr>
          <w:rFonts w:ascii="Courier New" w:cs="Courier New" w:eastAsia="Courier New" w:hAnsi="Courier New"/>
          <w:color w:val="2D2D2D"/>
          <w:sz w:val="21"/>
          <w:szCs w:val="21"/>
        </w:rPr>
        <w:t xml:space="preserve">content</w:t>
      </w:r>
      <w:r>
        <w:rPr>
          <w:rFonts w:ascii="Arial" w:cs="Arial" w:eastAsia="Arial" w:hAnsi="Arial"/>
          <w:color w:val="2D2D2D"/>
          <w:sz w:val="21"/>
          <w:szCs w:val="21"/>
        </w:rPr>
        <w:t xml:space="preserve"> as a required top-level field, but the request schema separates content from metadata). Either use it or delete it.</w:t>
      </w:r>
    </w:p>
    <w:p>
      <w:pPr>
        <w:spacing w:before="30" w:after="30"/>
      </w:pPr>
      <w:r>
        <w:t xml:space="preserve"/>
      </w:r>
    </w:p>
    <w:p>
      <w:pPr>
        <w:pStyle w:val="Heading2"/>
        <w:pBdr>
          <w:bottom w:val="single" w:color="2E75B6" w:sz="3" w:space="1"/>
        </w:pBdr>
        <w:spacing w:before="220" w:after="100"/>
      </w:pPr>
      <w:r>
        <w:rPr>
          <w:rFonts w:ascii="Arial" w:cs="Arial" w:eastAsia="Arial" w:hAnsi="Arial"/>
          <w:b/>
          <w:bCs/>
          <w:color w:val="2E75B6"/>
          <w:sz w:val="24"/>
          <w:szCs w:val="24"/>
        </w:rPr>
        <w:t xml:space="preserve">3.3 Warning: test_synaptic_propagation Uses Non-UUID Mock IDs</w:t>
      </w:r>
    </w:p>
    <w:p>
      <w:pPr>
        <w:spacing w:before="40" w:after="100"/>
      </w:pPr>
      <w:r>
        <w:rPr>
          <w:rFonts w:ascii="Arial" w:cs="Arial" w:eastAsia="Arial" w:hAnsi="Arial"/>
          <w:b/>
          <w:bCs/>
          <w:color w:val="7F4F00"/>
          <w:sz w:val="21"/>
          <w:szCs w:val="21"/>
        </w:rPr>
        <w:t xml:space="preserve">Test integrity gap. </w:t>
      </w:r>
      <w:r>
        <w:rPr>
          <w:rFonts w:ascii="Arial" w:cs="Arial" w:eastAsia="Arial" w:hAnsi="Arial"/>
          <w:color w:val="2D2D2D"/>
          <w:sz w:val="21"/>
          <w:szCs w:val="21"/>
        </w:rPr>
        <w:t xml:space="preserve">The propagation test sets </w:t>
      </w:r>
      <w:r>
        <w:rPr>
          <w:rFonts w:ascii="Courier New" w:cs="Courier New" w:eastAsia="Courier New" w:hAnsi="Courier New"/>
          <w:color w:val="2D2D2D"/>
          <w:sz w:val="21"/>
          <w:szCs w:val="21"/>
        </w:rPr>
        <w:t xml:space="preserve">mock_hit.id = '123'</w:t>
      </w:r>
      <w:r>
        <w:rPr>
          <w:rFonts w:ascii="Arial" w:cs="Arial" w:eastAsia="Arial" w:hAnsi="Arial"/>
          <w:color w:val="2D2D2D"/>
          <w:sz w:val="21"/>
          <w:szCs w:val="21"/>
        </w:rPr>
        <w:t xml:space="preserve"> and </w:t>
      </w:r>
      <w:r>
        <w:rPr>
          <w:rFonts w:ascii="Courier New" w:cs="Courier New" w:eastAsia="Courier New" w:hAnsi="Courier New"/>
          <w:color w:val="2D2D2D"/>
          <w:sz w:val="21"/>
          <w:szCs w:val="21"/>
        </w:rPr>
        <w:t xml:space="preserve">mock_assoc.id = 'assoc_1'</w:t>
      </w:r>
      <w:r>
        <w:rPr>
          <w:rFonts w:ascii="Arial" w:cs="Arial" w:eastAsia="Arial" w:hAnsi="Arial"/>
          <w:color w:val="2D2D2D"/>
          <w:sz w:val="21"/>
          <w:szCs w:val="21"/>
        </w:rPr>
        <w:t xml:space="preserve"> — neither is a valid UUID. </w:t>
      </w:r>
      <w:r>
        <w:rPr>
          <w:rFonts w:ascii="Courier New" w:cs="Courier New" w:eastAsia="Courier New" w:hAnsi="Courier New"/>
          <w:color w:val="2D2D2D"/>
          <w:sz w:val="21"/>
          <w:szCs w:val="21"/>
        </w:rPr>
        <w:t xml:space="preserve">_reinforce_points()</w:t>
      </w:r>
      <w:r>
        <w:rPr>
          <w:rFonts w:ascii="Arial" w:cs="Arial" w:eastAsia="Arial" w:hAnsi="Arial"/>
          <w:color w:val="2D2D2D"/>
          <w:sz w:val="21"/>
          <w:szCs w:val="21"/>
        </w:rPr>
        <w:t xml:space="preserve"> filters non-UUIDs before calling retrieve. In production, both IDs would be silently discarded and no reinforcement would occur. The test passes because </w:t>
      </w:r>
      <w:r>
        <w:rPr>
          <w:rFonts w:ascii="Courier New" w:cs="Courier New" w:eastAsia="Courier New" w:hAnsi="Courier New"/>
          <w:color w:val="2D2D2D"/>
          <w:sz w:val="21"/>
          <w:szCs w:val="21"/>
        </w:rPr>
        <w:t xml:space="preserve">mock.retrieve()</w:t>
      </w:r>
      <w:r>
        <w:rPr>
          <w:rFonts w:ascii="Arial" w:cs="Arial" w:eastAsia="Arial" w:hAnsi="Arial"/>
          <w:color w:val="2D2D2D"/>
          <w:sz w:val="21"/>
          <w:szCs w:val="21"/>
        </w:rPr>
        <w:t xml:space="preserve"> ignores what IDs are passed to it and returns whatever is configured. The test is therefore not testing what it claims to test — it is verifying mock interaction, not actual propagation logic.</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00"/>
              <w:left w:type="dxa" w:w="200"/>
              <w:bottom w:type="dxa" w:w="100"/>
              <w:right w:type="dxa" w:w="200"/>
            </w:tcMar>
          </w:tcPr>
          <w:p>
            <w:pPr>
              <w:spacing w:before="0" w:after="0"/>
            </w:pPr>
            <w:r>
              <w:rPr>
                <w:rFonts w:ascii="Arial" w:cs="Arial" w:eastAsia="Arial" w:hAnsi="Arial"/>
                <w:b/>
                <w:bCs/>
                <w:color w:val="7F4F00"/>
                <w:sz w:val="20"/>
                <w:szCs w:val="20"/>
              </w:rPr>
              <w:t xml:space="preserve">FIX: </w:t>
            </w:r>
            <w:r>
              <w:rPr>
                <w:rFonts w:ascii="Arial" w:cs="Arial" w:eastAsia="Arial" w:hAnsi="Arial"/>
                <w:color w:val="2D2D2D"/>
                <w:sz w:val="20"/>
                <w:szCs w:val="20"/>
              </w:rPr>
              <w:t xml:space="preserve">Replace '123' and 'assoc_1' with str(uuid.uuid4()) in test fixtures. Both test_synaptic_propagation and test_reinforcement_stacking have this issue.</w:t>
            </w:r>
          </w:p>
        </w:tc>
      </w:tr>
    </w:tbl>
    <w:p>
      <w:pPr>
        <w:spacing w:before="30" w:after="30"/>
      </w:pPr>
      <w:r>
        <w:t xml:space="preserve"/>
      </w:r>
    </w:p>
    <w:p>
      <w:pPr>
        <w:pStyle w:val="Heading2"/>
        <w:pBdr>
          <w:bottom w:val="single" w:color="2E75B6" w:sz="3" w:space="1"/>
        </w:pBdr>
        <w:spacing w:before="220" w:after="100"/>
      </w:pPr>
      <w:r>
        <w:rPr>
          <w:rFonts w:ascii="Arial" w:cs="Arial" w:eastAsia="Arial" w:hAnsi="Arial"/>
          <w:b/>
          <w:bCs/>
          <w:color w:val="2E75B6"/>
          <w:sz w:val="24"/>
          <w:szCs w:val="24"/>
        </w:rPr>
        <w:t xml:space="preserve">3.4 Warning: stress_test_smith.py Uses Deprecated API</w:t>
      </w:r>
    </w:p>
    <w:p>
      <w:pPr>
        <w:spacing w:before="40" w:after="100"/>
      </w:pPr>
      <w:r>
        <w:rPr>
          <w:rFonts w:ascii="Arial" w:cs="Arial" w:eastAsia="Arial" w:hAnsi="Arial"/>
          <w:b/>
          <w:bCs/>
          <w:color w:val="7F4F00"/>
          <w:sz w:val="21"/>
          <w:szCs w:val="21"/>
        </w:rPr>
        <w:t xml:space="preserve">Compatibility risk. </w:t>
      </w:r>
      <w:r>
        <w:rPr>
          <w:rFonts w:ascii="Arial" w:cs="Arial" w:eastAsia="Arial" w:hAnsi="Arial"/>
          <w:color w:val="2D2D2D"/>
          <w:sz w:val="21"/>
          <w:szCs w:val="21"/>
        </w:rPr>
        <w:t xml:space="preserve">The stress test calls </w:t>
      </w:r>
      <w:r>
        <w:rPr>
          <w:rFonts w:ascii="Courier New" w:cs="Courier New" w:eastAsia="Courier New" w:hAnsi="Courier New"/>
          <w:color w:val="2D2D2D"/>
          <w:sz w:val="21"/>
          <w:szCs w:val="21"/>
        </w:rPr>
        <w:t xml:space="preserve">manager.client.recreate_collection()</w:t>
      </w:r>
      <w:r>
        <w:rPr>
          <w:rFonts w:ascii="Arial" w:cs="Arial" w:eastAsia="Arial" w:hAnsi="Arial"/>
          <w:color w:val="2D2D2D"/>
          <w:sz w:val="21"/>
          <w:szCs w:val="21"/>
        </w:rPr>
        <w:t xml:space="preserve">, which was deprecated in Qdrant Python client v1.7 and removed in v1.9+. The package requires </w:t>
      </w:r>
      <w:r>
        <w:rPr>
          <w:rFonts w:ascii="Courier New" w:cs="Courier New" w:eastAsia="Courier New" w:hAnsi="Courier New"/>
          <w:color w:val="2D2D2D"/>
          <w:sz w:val="21"/>
          <w:szCs w:val="21"/>
        </w:rPr>
        <w:t xml:space="preserve">qdrant-client&gt;=1.8.0</w:t>
      </w:r>
      <w:r>
        <w:rPr>
          <w:rFonts w:ascii="Arial" w:cs="Arial" w:eastAsia="Arial" w:hAnsi="Arial"/>
          <w:color w:val="2D2D2D"/>
          <w:sz w:val="21"/>
          <w:szCs w:val="21"/>
        </w:rPr>
        <w:t xml:space="preserve">, meaning this will work on v1.8 but break on v1.9+. Replace with </w:t>
      </w:r>
      <w:r>
        <w:rPr>
          <w:rFonts w:ascii="Courier New" w:cs="Courier New" w:eastAsia="Courier New" w:hAnsi="Courier New"/>
          <w:color w:val="2D2D2D"/>
          <w:sz w:val="21"/>
          <w:szCs w:val="21"/>
        </w:rPr>
        <w:t xml:space="preserve">client.delete_collection() + client.create_collection()</w:t>
      </w:r>
      <w:r>
        <w:rPr>
          <w:rFonts w:ascii="Arial" w:cs="Arial" w:eastAsia="Arial" w:hAnsi="Arial"/>
          <w:color w:val="2D2D2D"/>
          <w:sz w:val="21"/>
          <w:szCs w:val="21"/>
        </w:rPr>
        <w:t xml:space="preserve">, or use the newer </w:t>
      </w:r>
      <w:r>
        <w:rPr>
          <w:rFonts w:ascii="Courier New" w:cs="Courier New" w:eastAsia="Courier New" w:hAnsi="Courier New"/>
          <w:color w:val="2D2D2D"/>
          <w:sz w:val="21"/>
          <w:szCs w:val="21"/>
        </w:rPr>
        <w:t xml:space="preserve">client.recreate_collection()</w:t>
      </w:r>
      <w:r>
        <w:rPr>
          <w:rFonts w:ascii="Arial" w:cs="Arial" w:eastAsia="Arial" w:hAnsi="Arial"/>
          <w:color w:val="2D2D2D"/>
          <w:sz w:val="21"/>
          <w:szCs w:val="21"/>
        </w:rPr>
        <w:t xml:space="preserve"> equivalent if it exists in the installed version.</w:t>
      </w:r>
    </w:p>
    <w:p>
      <w:pPr>
        <w:spacing w:before="30" w:after="30"/>
      </w:pPr>
      <w:r>
        <w:t xml:space="preserve"/>
      </w:r>
    </w:p>
    <w:p>
      <w:pPr>
        <w:pStyle w:val="Heading2"/>
        <w:pBdr>
          <w:bottom w:val="single" w:color="2E75B6" w:sz="3" w:space="1"/>
        </w:pBdr>
        <w:spacing w:before="220" w:after="100"/>
      </w:pPr>
      <w:r>
        <w:rPr>
          <w:rFonts w:ascii="Arial" w:cs="Arial" w:eastAsia="Arial" w:hAnsi="Arial"/>
          <w:b/>
          <w:bCs/>
          <w:color w:val="2E75B6"/>
          <w:sz w:val="24"/>
          <w:szCs w:val="24"/>
        </w:rPr>
        <w:t xml:space="preserve">3.5 Improvement: _reinforce_points() Return Type Mismatch</w:t>
      </w:r>
    </w:p>
    <w:p>
      <w:pPr>
        <w:spacing w:before="40" w:after="100"/>
      </w:pPr>
      <w:r>
        <w:rPr>
          <w:rFonts w:ascii="Arial" w:cs="Arial" w:eastAsia="Arial" w:hAnsi="Arial"/>
          <w:b/>
          <w:bCs/>
          <w:color w:val="2E75B6"/>
          <w:sz w:val="21"/>
          <w:szCs w:val="21"/>
        </w:rPr>
        <w:t xml:space="preserve">Type annotation lie. </w:t>
      </w:r>
      <w:r>
        <w:rPr>
          <w:rFonts w:ascii="Arial" w:cs="Arial" w:eastAsia="Arial" w:hAnsi="Arial"/>
          <w:color w:val="2D2D2D"/>
          <w:sz w:val="21"/>
          <w:szCs w:val="21"/>
        </w:rPr>
        <w:t xml:space="preserve">The method signature declares </w:t>
      </w:r>
      <w:r>
        <w:rPr>
          <w:rFonts w:ascii="Courier New" w:cs="Courier New" w:eastAsia="Courier New" w:hAnsi="Courier New"/>
          <w:color w:val="2D2D2D"/>
          <w:sz w:val="21"/>
          <w:szCs w:val="21"/>
        </w:rPr>
        <w:t xml:space="preserve">-&gt; List[models.PointStruct]</w:t>
      </w:r>
      <w:r>
        <w:rPr>
          <w:rFonts w:ascii="Arial" w:cs="Arial" w:eastAsia="Arial" w:hAnsi="Arial"/>
          <w:color w:val="2D2D2D"/>
          <w:sz w:val="21"/>
          <w:szCs w:val="21"/>
        </w:rPr>
        <w:t xml:space="preserve"> but returns a list of </w:t>
      </w:r>
      <w:r>
        <w:rPr>
          <w:rFonts w:ascii="Courier New" w:cs="Courier New" w:eastAsia="Courier New" w:hAnsi="Courier New"/>
          <w:color w:val="2D2D2D"/>
          <w:sz w:val="21"/>
          <w:szCs w:val="21"/>
        </w:rPr>
        <w:t xml:space="preserve">PointUpdate</w:t>
      </w:r>
      <w:r>
        <w:rPr>
          <w:rFonts w:ascii="Arial" w:cs="Arial" w:eastAsia="Arial" w:hAnsi="Arial"/>
          <w:color w:val="2D2D2D"/>
          <w:sz w:val="21"/>
          <w:szCs w:val="21"/>
        </w:rPr>
        <w:t xml:space="preserve"> objects (the custom lightweight class defined at the top of memory.py). </w:t>
      </w:r>
      <w:r>
        <w:rPr>
          <w:rFonts w:ascii="Courier New" w:cs="Courier New" w:eastAsia="Courier New" w:hAnsi="Courier New"/>
          <w:color w:val="2D2D2D"/>
          <w:sz w:val="21"/>
          <w:szCs w:val="21"/>
        </w:rPr>
        <w:t xml:space="preserve">PointUpdate</w:t>
      </w:r>
      <w:r>
        <w:rPr>
          <w:rFonts w:ascii="Arial" w:cs="Arial" w:eastAsia="Arial" w:hAnsi="Arial"/>
          <w:color w:val="2D2D2D"/>
          <w:sz w:val="21"/>
          <w:szCs w:val="21"/>
        </w:rPr>
        <w:t xml:space="preserve"> only has </w:t>
      </w:r>
      <w:r>
        <w:rPr>
          <w:rFonts w:ascii="Courier New" w:cs="Courier New" w:eastAsia="Courier New" w:hAnsi="Courier New"/>
          <w:color w:val="2D2D2D"/>
          <w:sz w:val="21"/>
          <w:szCs w:val="21"/>
        </w:rPr>
        <w:t xml:space="preserve">id</w:t>
      </w:r>
      <w:r>
        <w:rPr>
          <w:rFonts w:ascii="Arial" w:cs="Arial" w:eastAsia="Arial" w:hAnsi="Arial"/>
          <w:color w:val="2D2D2D"/>
          <w:sz w:val="21"/>
          <w:szCs w:val="21"/>
        </w:rPr>
        <w:t xml:space="preserve"> and </w:t>
      </w:r>
      <w:r>
        <w:rPr>
          <w:rFonts w:ascii="Courier New" w:cs="Courier New" w:eastAsia="Courier New" w:hAnsi="Courier New"/>
          <w:color w:val="2D2D2D"/>
          <w:sz w:val="21"/>
          <w:szCs w:val="21"/>
        </w:rPr>
        <w:t xml:space="preserve">payload</w:t>
      </w:r>
      <w:r>
        <w:rPr>
          <w:rFonts w:ascii="Arial" w:cs="Arial" w:eastAsia="Arial" w:hAnsi="Arial"/>
          <w:color w:val="2D2D2D"/>
          <w:sz w:val="21"/>
          <w:szCs w:val="21"/>
        </w:rPr>
        <w:t xml:space="preserve"> attributes. The caller (</w:t>
      </w:r>
      <w:r>
        <w:rPr>
          <w:rFonts w:ascii="Courier New" w:cs="Courier New" w:eastAsia="Courier New" w:hAnsi="Courier New"/>
          <w:color w:val="2D2D2D"/>
          <w:sz w:val="21"/>
          <w:szCs w:val="21"/>
        </w:rPr>
        <w:t xml:space="preserve">search_and_reinforce</w:t>
      </w:r>
      <w:r>
        <w:rPr>
          <w:rFonts w:ascii="Arial" w:cs="Arial" w:eastAsia="Arial" w:hAnsi="Arial"/>
          <w:color w:val="2D2D2D"/>
          <w:sz w:val="21"/>
          <w:szCs w:val="21"/>
        </w:rPr>
        <w:t xml:space="preserve">) uses these objects correctly by only accessing those two fields. However, the false return type hint will mislead any future developer — or mypy — into thinking they can use the result as a full PointStruct.</w:t>
      </w:r>
    </w:p>
    <w:p>
      <w:pPr>
        <w:spacing w:before="30" w:after="30"/>
      </w:pPr>
      <w:r>
        <w:t xml:space="preserve"/>
      </w:r>
    </w:p>
    <w:p>
      <w:pPr>
        <w:pStyle w:val="Heading2"/>
        <w:pBdr>
          <w:bottom w:val="single" w:color="2E75B6" w:sz="3" w:space="1"/>
        </w:pBdr>
        <w:spacing w:before="220" w:after="100"/>
      </w:pPr>
      <w:r>
        <w:rPr>
          <w:rFonts w:ascii="Arial" w:cs="Arial" w:eastAsia="Arial" w:hAnsi="Arial"/>
          <w:b/>
          <w:bCs/>
          <w:color w:val="2E75B6"/>
          <w:sz w:val="24"/>
          <w:szCs w:val="24"/>
        </w:rPr>
        <w:t xml:space="preserve">3.6 Improvement: Erosion Performance (Per-Point set_payload)</w:t>
      </w:r>
    </w:p>
    <w:p>
      <w:pPr>
        <w:spacing w:before="40" w:after="100"/>
      </w:pPr>
      <w:r>
        <w:rPr>
          <w:rFonts w:ascii="Arial" w:cs="Arial" w:eastAsia="Arial" w:hAnsi="Arial"/>
          <w:b/>
          <w:bCs/>
          <w:color w:val="2E75B6"/>
          <w:sz w:val="21"/>
          <w:szCs w:val="21"/>
        </w:rPr>
        <w:t xml:space="preserve">Acknowledged by the code itself. </w:t>
      </w:r>
      <w:r>
        <w:rPr>
          <w:rFonts w:ascii="Arial" w:cs="Arial" w:eastAsia="Arial" w:hAnsi="Arial"/>
          <w:color w:val="2D2D2D"/>
          <w:sz w:val="21"/>
          <w:szCs w:val="21"/>
        </w:rPr>
        <w:t xml:space="preserve">The erosion loop calls </w:t>
      </w:r>
      <w:r>
        <w:rPr>
          <w:rFonts w:ascii="Courier New" w:cs="Courier New" w:eastAsia="Courier New" w:hAnsi="Courier New"/>
          <w:color w:val="2D2D2D"/>
          <w:sz w:val="21"/>
          <w:szCs w:val="21"/>
        </w:rPr>
        <w:t xml:space="preserve">set_payload()</w:t>
      </w:r>
      <w:r>
        <w:rPr>
          <w:rFonts w:ascii="Arial" w:cs="Arial" w:eastAsia="Arial" w:hAnsi="Arial"/>
          <w:color w:val="2D2D2D"/>
          <w:sz w:val="21"/>
          <w:szCs w:val="21"/>
        </w:rPr>
        <w:t xml:space="preserve"> once per non-immune, non-deleted memory. With 10,000 memories this is 10,000 individual API calls in a single erosion cycle. The code comments acknowledge this explicitly and ARCHITECTURE.md flags the O(N) complexity. The optimization of avoiding vector transport is correct — but the N-calls-per-cycle issue remains. The Qdrant REST batch API (available via the Python client's </w:t>
      </w:r>
      <w:r>
        <w:rPr>
          <w:rFonts w:ascii="Courier New" w:cs="Courier New" w:eastAsia="Courier New" w:hAnsi="Courier New"/>
          <w:color w:val="2D2D2D"/>
          <w:sz w:val="21"/>
          <w:szCs w:val="21"/>
        </w:rPr>
        <w:t xml:space="preserve">batch_update_points</w:t>
      </w:r>
      <w:r>
        <w:rPr>
          <w:rFonts w:ascii="Arial" w:cs="Arial" w:eastAsia="Arial" w:hAnsi="Arial"/>
          <w:color w:val="2D2D2D"/>
          <w:sz w:val="21"/>
          <w:szCs w:val="21"/>
        </w:rPr>
        <w:t xml:space="preserve"> method) supports updating multiple point payloads in a single call with different values per point, which would reduce this to O(1) calls for typical batch sizes.</w:t>
      </w:r>
    </w:p>
    <w:p>
      <w:pPr>
        <w:spacing w:before="30" w:after="30"/>
      </w:pPr>
      <w:r>
        <w:t xml:space="preserve"/>
      </w:r>
    </w:p>
    <w:p>
      <w:pPr>
        <w:spacing w:before="40" w:after="100"/>
      </w:pPr>
      <w:r>
        <w:rPr>
          <w:rFonts w:ascii="Arial" w:cs="Arial" w:eastAsia="Arial" w:hAnsi="Arial"/>
          <w:b/>
          <w:bCs/>
          <w:color w:val="2D2D2D"/>
          <w:sz w:val="21"/>
          <w:szCs w:val="21"/>
        </w:rPr>
        <w:t xml:space="preserve">Suggested approach: </w:t>
      </w:r>
    </w:p>
    <w:p>
      <w:pPr>
        <w:shd w:fill="1E1E1E" w:val="clear"/>
        <w:spacing w:before="10" w:after="10"/>
        <w:ind w:left="360" w:right="360"/>
      </w:pPr>
      <w:r>
        <w:rPr>
          <w:rFonts w:ascii="Courier New" w:cs="Courier New" w:eastAsia="Courier New" w:hAnsi="Courier New"/>
          <w:color w:val="00DD88"/>
          <w:sz w:val="18"/>
          <w:szCs w:val="18"/>
        </w:rPr>
        <w:t xml:space="preserve">from qdrant_client.http.models import SetPayload, PointIdsList</w:t>
      </w:r>
    </w:p>
    <w:p>
      <w:pPr>
        <w:shd w:fill="1E1E1E" w:val="clear"/>
        <w:spacing w:before="10" w:after="10"/>
        <w:ind w:left="360" w:right="360"/>
      </w:pPr>
      <w:r>
        <w:rPr>
          <w:rFonts w:ascii="Courier New" w:cs="Courier New" w:eastAsia="Courier New" w:hAnsi="Courier New"/>
          <w:color w:val="00DD88"/>
          <w:sz w:val="18"/>
          <w:szCs w:val="18"/>
        </w:rPr>
        <w:t xml:space="preserve"># Batch all score updates into one API call</w:t>
      </w:r>
    </w:p>
    <w:p>
      <w:pPr>
        <w:shd w:fill="1E1E1E" w:val="clear"/>
        <w:spacing w:before="10" w:after="10"/>
        <w:ind w:left="360" w:right="360"/>
      </w:pPr>
      <w:r>
        <w:rPr>
          <w:rFonts w:ascii="Courier New" w:cs="Courier New" w:eastAsia="Courier New" w:hAnsi="Courier New"/>
          <w:color w:val="00DD88"/>
          <w:sz w:val="18"/>
          <w:szCs w:val="18"/>
        </w:rPr>
        <w:t xml:space="preserve">client.batch_update_points(collection, [</w:t>
      </w:r>
    </w:p>
    <w:p>
      <w:pPr>
        <w:shd w:fill="1E1E1E" w:val="clear"/>
        <w:spacing w:before="10" w:after="10"/>
        <w:ind w:left="360" w:right="360"/>
      </w:pPr>
      <w:r>
        <w:rPr>
          <w:rFonts w:ascii="Courier New" w:cs="Courier New" w:eastAsia="Courier New" w:hAnsi="Courier New"/>
          <w:color w:val="00DD88"/>
          <w:sz w:val="18"/>
          <w:szCs w:val="18"/>
        </w:rPr>
        <w:t xml:space="preserve">    UpdateOperation(set_payload=SetPayload(payload={...}, points=[id]))</w:t>
      </w:r>
    </w:p>
    <w:p>
      <w:pPr>
        <w:shd w:fill="1E1E1E" w:val="clear"/>
        <w:spacing w:before="10" w:after="10"/>
        <w:ind w:left="360" w:right="360"/>
      </w:pPr>
      <w:r>
        <w:rPr>
          <w:rFonts w:ascii="Courier New" w:cs="Courier New" w:eastAsia="Courier New" w:hAnsi="Courier New"/>
          <w:color w:val="00DD88"/>
          <w:sz w:val="18"/>
          <w:szCs w:val="18"/>
        </w:rPr>
        <w:t xml:space="preserve">    for id, payload in updates.items()</w:t>
      </w:r>
    </w:p>
    <w:p>
      <w:pPr>
        <w:shd w:fill="1E1E1E" w:val="clear"/>
        <w:spacing w:before="10" w:after="10"/>
        <w:ind w:left="360" w:right="360"/>
      </w:pPr>
      <w:r>
        <w:rPr>
          <w:rFonts w:ascii="Courier New" w:cs="Courier New" w:eastAsia="Courier New" w:hAnsi="Courier New"/>
          <w:color w:val="00DD88"/>
          <w:sz w:val="18"/>
          <w:szCs w:val="18"/>
        </w:rPr>
        <w:t xml:space="preserve">])</w:t>
      </w:r>
    </w:p>
    <w:p>
      <w:pPr>
        <w:spacing w:before="30" w:after="30"/>
      </w:pPr>
      <w:r>
        <w:t xml:space="preserve"/>
      </w:r>
    </w:p>
    <w:p>
      <w:pPr>
        <w:pStyle w:val="Heading2"/>
        <w:pBdr>
          <w:bottom w:val="single" w:color="2E75B6" w:sz="3" w:space="1"/>
        </w:pBdr>
        <w:spacing w:before="220" w:after="100"/>
      </w:pPr>
      <w:r>
        <w:rPr>
          <w:rFonts w:ascii="Arial" w:cs="Arial" w:eastAsia="Arial" w:hAnsi="Arial"/>
          <w:b/>
          <w:bCs/>
          <w:color w:val="2E75B6"/>
          <w:sz w:val="24"/>
          <w:szCs w:val="24"/>
        </w:rPr>
        <w:t xml:space="preserve">3.7 Improvement: Deep Recall Trigger Phrase Coverage</w:t>
      </w:r>
    </w:p>
    <w:p>
      <w:pPr>
        <w:spacing w:before="40" w:after="100"/>
      </w:pPr>
      <w:r>
        <w:rPr>
          <w:rFonts w:ascii="Arial" w:cs="Arial" w:eastAsia="Arial" w:hAnsi="Arial"/>
          <w:b/>
          <w:bCs/>
          <w:color w:val="2E75B6"/>
          <w:sz w:val="21"/>
          <w:szCs w:val="21"/>
        </w:rPr>
        <w:t xml:space="preserve">Limited phrase set. </w:t>
      </w:r>
      <w:r>
        <w:rPr>
          <w:rFonts w:ascii="Arial" w:cs="Arial" w:eastAsia="Arial" w:hAnsi="Arial"/>
          <w:color w:val="2D2D2D"/>
          <w:sz w:val="21"/>
          <w:szCs w:val="21"/>
        </w:rPr>
        <w:t xml:space="preserve">The CLI auto-triggers Deep Recall on four phrases: </w:t>
      </w:r>
      <w:r>
        <w:rPr>
          <w:rFonts w:ascii="Courier New" w:cs="Courier New" w:eastAsia="Courier New" w:hAnsi="Courier New"/>
          <w:color w:val="2D2D2D"/>
          <w:sz w:val="21"/>
          <w:szCs w:val="21"/>
        </w:rPr>
        <w:t xml:space="preserve">"don't you remember"</w:t>
      </w:r>
      <w:r>
        <w:rPr>
          <w:rFonts w:ascii="Arial" w:cs="Arial" w:eastAsia="Arial" w:hAnsi="Arial"/>
          <w:color w:val="2D2D2D"/>
          <w:sz w:val="21"/>
          <w:szCs w:val="21"/>
        </w:rPr>
        <w:t xml:space="preserve">, </w:t>
      </w:r>
      <w:r>
        <w:rPr>
          <w:rFonts w:ascii="Courier New" w:cs="Courier New" w:eastAsia="Courier New" w:hAnsi="Courier New"/>
          <w:color w:val="2D2D2D"/>
          <w:sz w:val="21"/>
          <w:szCs w:val="21"/>
        </w:rPr>
        <w:t xml:space="preserve">"¿no te acuerdas?"</w:t>
      </w:r>
      <w:r>
        <w:rPr>
          <w:rFonts w:ascii="Arial" w:cs="Arial" w:eastAsia="Arial" w:hAnsi="Arial"/>
          <w:color w:val="2D2D2D"/>
          <w:sz w:val="21"/>
          <w:szCs w:val="21"/>
        </w:rPr>
        <w:t xml:space="preserve">, </w:t>
      </w:r>
      <w:r>
        <w:rPr>
          <w:rFonts w:ascii="Courier New" w:cs="Courier New" w:eastAsia="Courier New" w:hAnsi="Courier New"/>
          <w:color w:val="2D2D2D"/>
          <w:sz w:val="21"/>
          <w:szCs w:val="21"/>
        </w:rPr>
        <w:t xml:space="preserve">"try hard"</w:t>
      </w:r>
      <w:r>
        <w:rPr>
          <w:rFonts w:ascii="Arial" w:cs="Arial" w:eastAsia="Arial" w:hAnsi="Arial"/>
          <w:color w:val="2D2D2D"/>
          <w:sz w:val="21"/>
          <w:szCs w:val="21"/>
        </w:rPr>
        <w:t xml:space="preserve">, </w:t>
      </w:r>
      <w:r>
        <w:rPr>
          <w:rFonts w:ascii="Courier New" w:cs="Courier New" w:eastAsia="Courier New" w:hAnsi="Courier New"/>
          <w:color w:val="2D2D2D"/>
          <w:sz w:val="21"/>
          <w:szCs w:val="21"/>
        </w:rPr>
        <w:t xml:space="preserve">"deep recall"</w:t>
      </w:r>
      <w:r>
        <w:rPr>
          <w:rFonts w:ascii="Arial" w:cs="Arial" w:eastAsia="Arial" w:hAnsi="Arial"/>
          <w:color w:val="2D2D2D"/>
          <w:sz w:val="21"/>
          <w:szCs w:val="21"/>
        </w:rPr>
        <w:t xml:space="preserve">. The B760 spec mentions patterns like "Do you really not remember?" and "Esfuerzate en recordar". The phrase </w:t>
      </w:r>
      <w:r>
        <w:rPr>
          <w:rFonts w:ascii="Courier New" w:cs="Courier New" w:eastAsia="Courier New" w:hAnsi="Courier New"/>
          <w:color w:val="2D2D2D"/>
          <w:sz w:val="21"/>
          <w:szCs w:val="21"/>
        </w:rPr>
        <w:t xml:space="preserve">"try hard"</w:t>
      </w:r>
      <w:r>
        <w:rPr>
          <w:rFonts w:ascii="Arial" w:cs="Arial" w:eastAsia="Arial" w:hAnsi="Arial"/>
          <w:color w:val="2D2D2D"/>
          <w:sz w:val="21"/>
          <w:szCs w:val="21"/>
        </w:rPr>
        <w:t xml:space="preserve"> is especially fragile — it would trigger on any query containing those words in an unrelated context (e.g., 'I try hard to focus on work memories'). Move triggers to </w:t>
      </w:r>
      <w:r>
        <w:rPr>
          <w:rFonts w:ascii="Courier New" w:cs="Courier New" w:eastAsia="Courier New" w:hAnsi="Courier New"/>
          <w:color w:val="2D2D2D"/>
          <w:sz w:val="21"/>
          <w:szCs w:val="21"/>
        </w:rPr>
        <w:t xml:space="preserve">.env</w:t>
      </w:r>
      <w:r>
        <w:rPr>
          <w:rFonts w:ascii="Arial" w:cs="Arial" w:eastAsia="Arial" w:hAnsi="Arial"/>
          <w:color w:val="2D2D2D"/>
          <w:sz w:val="21"/>
          <w:szCs w:val="21"/>
        </w:rPr>
        <w:t xml:space="preserve"> / config or use a more precise substring match.</w:t>
      </w:r>
    </w:p>
    <w:p>
      <w:pPr>
        <w:pageBreakBefore/>
      </w:pPr>
      <w:r>
        <w:t xml:space="preserve"/>
      </w:r>
    </w:p>
    <w:p>
      <w:pPr>
        <w:pStyle w:val="Heading1"/>
        <w:spacing w:before="320" w:after="120"/>
      </w:pPr>
      <w:r>
        <w:rPr>
          <w:rFonts w:ascii="Arial" w:cs="Arial" w:eastAsia="Arial" w:hAnsi="Arial"/>
          <w:b/>
          <w:bCs/>
          <w:color w:val="1F4E79"/>
          <w:sz w:val="30"/>
          <w:szCs w:val="30"/>
        </w:rPr>
        <w:t xml:space="preserve">4. New Documentation Assessment</w:t>
      </w:r>
    </w:p>
    <w:p>
      <w:pPr>
        <w:pStyle w:val="Heading2"/>
        <w:pBdr>
          <w:bottom w:val="single" w:color="2E75B6" w:sz="3" w:space="1"/>
        </w:pBdr>
        <w:spacing w:before="220" w:after="100"/>
      </w:pPr>
      <w:r>
        <w:rPr>
          <w:rFonts w:ascii="Arial" w:cs="Arial" w:eastAsia="Arial" w:hAnsi="Arial"/>
          <w:b/>
          <w:bCs/>
          <w:color w:val="2E75B6"/>
          <w:sz w:val="24"/>
          <w:szCs w:val="24"/>
        </w:rPr>
        <w:t xml:space="preserve">4.1 ARCHITECTURE.md</w:t>
      </w:r>
    </w:p>
    <w:p>
      <w:pPr>
        <w:spacing w:before="40" w:after="100"/>
      </w:pPr>
      <w:r>
        <w:rPr>
          <w:rFonts w:ascii="Arial" w:cs="Arial" w:eastAsia="Arial" w:hAnsi="Arial"/>
          <w:color w:val="2D2D2D"/>
          <w:sz w:val="21"/>
          <w:szCs w:val="21"/>
        </w:rPr>
        <w:t xml:space="preserve">Exceptional addition. The self-analysis is technically rigorous and unusually honest for a project's own documentation. The three singularity points identified — O(N) erosion, hub fan-out, and payload schema fragility — are real and correctly characterized. The recommendations (TTL indexing, synaptic pruning, Hebb's Law) are architecturally sound and represent a clear v5 roadmap.</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4" w:val="clear"/>
            <w:tcMar>
              <w:top w:type="dxa" w:w="100"/>
              <w:left w:type="dxa" w:w="200"/>
              <w:bottom w:type="dxa" w:w="100"/>
              <w:right w:type="dxa" w:w="200"/>
            </w:tcMar>
          </w:tcPr>
          <w:p>
            <w:pPr>
              <w:spacing w:before="0" w:after="0"/>
            </w:pPr>
            <w:r>
              <w:rPr>
                <w:rFonts w:ascii="Arial" w:cs="Arial" w:eastAsia="Arial" w:hAnsi="Arial"/>
                <w:b/>
                <w:bCs/>
                <w:color w:val="2E75B6"/>
                <w:sz w:val="20"/>
                <w:szCs w:val="20"/>
              </w:rPr>
              <w:t xml:space="preserve">NOTE: </w:t>
            </w:r>
            <w:r>
              <w:rPr>
                <w:rFonts w:ascii="Arial" w:cs="Arial" w:eastAsia="Arial" w:hAnsi="Arial"/>
                <w:color w:val="2D2D2D"/>
                <w:sz w:val="20"/>
                <w:szCs w:val="20"/>
              </w:rPr>
              <w:t xml:space="preserve">The '95% spec conformity' claim is accurate. The remaining 5% gap (dormant as a computed filter vs. a stored flag, depth-1 propagation only) is correctly identified.</w:t>
            </w:r>
          </w:p>
        </w:tc>
      </w:tr>
    </w:tbl>
    <w:p>
      <w:pPr>
        <w:spacing w:before="30" w:after="30"/>
      </w:pPr>
      <w:r>
        <w:t xml:space="preserve"/>
      </w:r>
    </w:p>
    <w:p>
      <w:pPr>
        <w:pStyle w:val="Heading2"/>
        <w:pBdr>
          <w:bottom w:val="single" w:color="2E75B6" w:sz="3" w:space="1"/>
        </w:pBdr>
        <w:spacing w:before="220" w:after="100"/>
      </w:pPr>
      <w:r>
        <w:rPr>
          <w:rFonts w:ascii="Arial" w:cs="Arial" w:eastAsia="Arial" w:hAnsi="Arial"/>
          <w:b/>
          <w:bCs/>
          <w:color w:val="2E75B6"/>
          <w:sz w:val="24"/>
          <w:szCs w:val="24"/>
        </w:rPr>
        <w:t xml:space="preserve">4.2 SMITH_AUDIT.md</w:t>
      </w:r>
    </w:p>
    <w:p>
      <w:pPr>
        <w:spacing w:before="40" w:after="100"/>
      </w:pPr>
      <w:r>
        <w:rPr>
          <w:rFonts w:ascii="Arial" w:cs="Arial" w:eastAsia="Arial" w:hAnsi="Arial"/>
          <w:color w:val="2D2D2D"/>
          <w:sz w:val="21"/>
          <w:szCs w:val="21"/>
        </w:rPr>
        <w:t xml:space="preserve">Useful framing for the stress test results. The concurrency finding ('score matched expected range &gt; 90%') is honest — it acknowledges that optimistic locking does not eliminate race conditions, only reduces them. The correct observation is that Qdrant lacks atomic float increment via its REST API, so some loss under true concurrent write pressure is inherent to the architecture.</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4" w:val="clear"/>
            <w:tcMar>
              <w:top w:type="dxa" w:w="100"/>
              <w:left w:type="dxa" w:w="200"/>
              <w:bottom w:type="dxa" w:w="100"/>
              <w:right w:type="dxa" w:w="200"/>
            </w:tcMar>
          </w:tcPr>
          <w:p>
            <w:pPr>
              <w:spacing w:before="0" w:after="0"/>
            </w:pPr>
            <w:r>
              <w:rPr>
                <w:rFonts w:ascii="Arial" w:cs="Arial" w:eastAsia="Arial" w:hAnsi="Arial"/>
                <w:b/>
                <w:bCs/>
                <w:color w:val="2E75B6"/>
                <w:sz w:val="20"/>
                <w:szCs w:val="20"/>
              </w:rPr>
              <w:t xml:space="preserve">NOTE: </w:t>
            </w:r>
            <w:r>
              <w:rPr>
                <w:rFonts w:ascii="Arial" w:cs="Arial" w:eastAsia="Arial" w:hAnsi="Arial"/>
                <w:color w:val="2D2D2D"/>
                <w:sz w:val="20"/>
                <w:szCs w:val="20"/>
              </w:rPr>
              <w:t xml:space="preserve">The stress_test_smith.py requires a live Qdrant instance. It is not runnable in CI without infrastructure. Consider adding a pytest-mark to skip it unless QDRANT_INTEGRATION_TEST=1 is set.</w:t>
            </w:r>
          </w:p>
        </w:tc>
      </w:tr>
    </w:tbl>
    <w:p>
      <w:pPr>
        <w:spacing w:before="30" w:after="30"/>
      </w:pPr>
      <w:r>
        <w:t xml:space="preserve"/>
      </w:r>
    </w:p>
    <w:p>
      <w:pPr>
        <w:pStyle w:val="Heading2"/>
        <w:pBdr>
          <w:bottom w:val="single" w:color="2E75B6" w:sz="3" w:space="1"/>
        </w:pBdr>
        <w:spacing w:before="220" w:after="100"/>
      </w:pPr>
      <w:r>
        <w:rPr>
          <w:rFonts w:ascii="Arial" w:cs="Arial" w:eastAsia="Arial" w:hAnsi="Arial"/>
          <w:b/>
          <w:bCs/>
          <w:color w:val="2E75B6"/>
          <w:sz w:val="24"/>
          <w:szCs w:val="24"/>
        </w:rPr>
        <w:t xml:space="preserve">4.3 BACKLOG.md</w:t>
      </w:r>
    </w:p>
    <w:p>
      <w:pPr>
        <w:spacing w:before="40" w:after="100"/>
      </w:pPr>
      <w:r>
        <w:rPr>
          <w:rFonts w:ascii="Arial" w:cs="Arial" w:eastAsia="Arial" w:hAnsi="Arial"/>
          <w:color w:val="2D2D2D"/>
          <w:sz w:val="21"/>
          <w:szCs w:val="21"/>
        </w:rPr>
        <w:t xml:space="preserve">The Swarm (Hive Mind) and Red Button (encrypted vault + scorched earth wipe) features are ambitious and well-conceived. The Swarm architecture's Air-Gap Logic requirement — private Qdrant engrams must never leak to shared Milvus — is a critical constraint that will require careful design. The proposed gamification layer (XP, achievements) is creative and consistent with the project's philosophy.</w:t>
      </w:r>
    </w:p>
    <w:p>
      <w:pPr>
        <w:spacing w:before="30" w:after="30"/>
      </w:pPr>
      <w:r>
        <w:t xml:space="preserve"/>
      </w:r>
    </w:p>
    <w:p>
      <w:pPr>
        <w:pStyle w:val="Heading2"/>
        <w:pBdr>
          <w:bottom w:val="single" w:color="2E75B6" w:sz="3" w:space="1"/>
        </w:pBdr>
        <w:spacing w:before="220" w:after="100"/>
      </w:pPr>
      <w:r>
        <w:rPr>
          <w:rFonts w:ascii="Arial" w:cs="Arial" w:eastAsia="Arial" w:hAnsi="Arial"/>
          <w:b/>
          <w:bCs/>
          <w:color w:val="2E75B6"/>
          <w:sz w:val="24"/>
          <w:szCs w:val="24"/>
        </w:rPr>
        <w:t xml:space="preserve">4.4 DISCLAIMER.md</w:t>
      </w:r>
    </w:p>
    <w:p>
      <w:pPr>
        <w:spacing w:before="40" w:after="100"/>
      </w:pPr>
      <w:r>
        <w:rPr>
          <w:rFonts w:ascii="Arial" w:cs="Arial" w:eastAsia="Arial" w:hAnsi="Arial"/>
          <w:color w:val="2D2D2D"/>
          <w:sz w:val="21"/>
          <w:szCs w:val="21"/>
        </w:rPr>
        <w:t xml:space="preserve">A genuinely useful transparency document. The known-deficiencies table directly maps to the ARCHITECTURE.md findings. The '100,000 engram event horizon' and synaptic hub bottleneck are correctly disclosed. This kind of upfront limitation documentation is a mark of engineering maturity.</w:t>
      </w:r>
    </w:p>
    <w:p>
      <w:pPr>
        <w:spacing w:before="30" w:after="30"/>
      </w:pPr>
      <w:r>
        <w:t xml:space="preserve"/>
      </w:r>
    </w:p>
    <w:p>
      <w:pPr>
        <w:pageBreakBefore/>
      </w:pPr>
      <w:r>
        <w:t xml:space="preserve"/>
      </w:r>
    </w:p>
    <w:p>
      <w:pPr>
        <w:pStyle w:val="Heading1"/>
        <w:spacing w:before="320" w:after="120"/>
      </w:pPr>
      <w:r>
        <w:rPr>
          <w:rFonts w:ascii="Arial" w:cs="Arial" w:eastAsia="Arial" w:hAnsi="Arial"/>
          <w:b/>
          <w:bCs/>
          <w:color w:val="1F4E79"/>
          <w:sz w:val="30"/>
          <w:szCs w:val="30"/>
        </w:rPr>
        <w:t xml:space="preserve">5. Pydantic Schema Analysis</w:t>
      </w:r>
    </w:p>
    <w:p>
      <w:pPr>
        <w:pStyle w:val="Heading2"/>
        <w:pBdr>
          <w:bottom w:val="single" w:color="2E75B6" w:sz="3" w:space="1"/>
        </w:pBdr>
        <w:spacing w:before="220" w:after="100"/>
      </w:pPr>
      <w:r>
        <w:rPr>
          <w:rFonts w:ascii="Arial" w:cs="Arial" w:eastAsia="Arial" w:hAnsi="Arial"/>
          <w:b/>
          <w:bCs/>
          <w:color w:val="2E75B6"/>
          <w:sz w:val="24"/>
          <w:szCs w:val="24"/>
        </w:rPr>
        <w:t xml:space="preserve">5.1 CreateEngramRequest — Correct and Well-Designed</w:t>
      </w:r>
    </w:p>
    <w:p>
      <w:pPr>
        <w:pStyle w:val="ListParagraph"/>
        <w:numPr>
          <w:ilvl w:val="0"/>
          <w:numId w:val="2"/>
        </w:numPr>
        <w:spacing w:before="30" w:after="30"/>
      </w:pPr>
      <w:r>
        <w:rPr>
          <w:rFonts w:ascii="Arial" w:cs="Arial" w:eastAsia="Arial" w:hAnsi="Arial"/>
          <w:color w:val="2D2D2D"/>
          <w:sz w:val="21"/>
          <w:szCs w:val="21"/>
        </w:rPr>
        <w:t xml:space="preserve">content: max_length=4096, null-byte check — good defence against both long and binary inputs.</w:t>
      </w:r>
    </w:p>
    <w:p>
      <w:pPr>
        <w:pStyle w:val="ListParagraph"/>
        <w:numPr>
          <w:ilvl w:val="0"/>
          <w:numId w:val="2"/>
        </w:numPr>
        <w:spacing w:before="30" w:after="30"/>
      </w:pPr>
      <w:r>
        <w:rPr>
          <w:rFonts w:ascii="Arial" w:cs="Arial" w:eastAsia="Arial" w:hAnsi="Arial"/>
          <w:color w:val="2D2D2D"/>
          <w:sz w:val="21"/>
          <w:szCs w:val="21"/>
        </w:rPr>
        <w:t xml:space="preserve">importance: ge=0.0, le=10.0 — bounded correctly against IMMUNITY_THRESHOLD.</w:t>
      </w:r>
    </w:p>
    <w:p>
      <w:pPr>
        <w:pStyle w:val="ListParagraph"/>
        <w:numPr>
          <w:ilvl w:val="0"/>
          <w:numId w:val="2"/>
        </w:numPr>
        <w:spacing w:before="30" w:after="30"/>
      </w:pPr>
      <w:r>
        <w:rPr>
          <w:rFonts w:ascii="Arial" w:cs="Arial" w:eastAsia="Arial" w:hAnsi="Arial"/>
          <w:color w:val="2D2D2D"/>
          <w:sz w:val="21"/>
          <w:szCs w:val="21"/>
        </w:rPr>
        <w:t xml:space="preserve">metadata: Dict[str, Union[str, int, float, bool, List[str]]] — flat-only constraint prevents nested injection.</w:t>
      </w:r>
    </w:p>
    <w:p>
      <w:pPr>
        <w:pStyle w:val="ListParagraph"/>
        <w:numPr>
          <w:ilvl w:val="0"/>
          <w:numId w:val="2"/>
        </w:numPr>
        <w:spacing w:before="30" w:after="30"/>
      </w:pPr>
      <w:r>
        <w:rPr>
          <w:rFonts w:ascii="Arial" w:cs="Arial" w:eastAsia="Arial" w:hAnsi="Arial"/>
          <w:color w:val="2D2D2D"/>
          <w:sz w:val="21"/>
          <w:szCs w:val="21"/>
        </w:rPr>
        <w:t xml:space="preserve">associations are the only allowed list type in metadata — sensible.</w:t>
      </w:r>
    </w:p>
    <w:p>
      <w:pPr>
        <w:pStyle w:val="ListParagraph"/>
        <w:numPr>
          <w:ilvl w:val="0"/>
          <w:numId w:val="2"/>
        </w:numPr>
        <w:spacing w:before="30" w:after="30"/>
      </w:pPr>
      <w:r>
        <w:rPr>
          <w:rFonts w:ascii="Arial" w:cs="Arial" w:eastAsia="Arial" w:hAnsi="Arial"/>
          <w:color w:val="2D2D2D"/>
          <w:sz w:val="21"/>
          <w:szCs w:val="21"/>
        </w:rPr>
        <w:t xml:space="preserve">Metadata string values capped at 1024 chars — prevents large value injection.</w:t>
      </w:r>
    </w:p>
    <w:p>
      <w:pPr>
        <w:spacing w:before="30" w:after="30"/>
      </w:pPr>
      <w:r>
        <w:t xml:space="preserve"/>
      </w:r>
    </w:p>
    <w:p>
      <w:pPr>
        <w:pStyle w:val="Heading2"/>
        <w:pBdr>
          <w:bottom w:val="single" w:color="2E75B6" w:sz="3" w:space="1"/>
        </w:pBdr>
        <w:spacing w:before="220" w:after="100"/>
      </w:pPr>
      <w:r>
        <w:rPr>
          <w:rFonts w:ascii="Arial" w:cs="Arial" w:eastAsia="Arial" w:hAnsi="Arial"/>
          <w:b/>
          <w:bCs/>
          <w:color w:val="2E75B6"/>
          <w:sz w:val="24"/>
          <w:szCs w:val="24"/>
        </w:rPr>
        <w:t xml:space="preserve">5.2 CreateEngramRequest — One Logical Gap</w:t>
      </w:r>
    </w:p>
    <w:p>
      <w:pPr>
        <w:spacing w:before="40" w:after="100"/>
      </w:pPr>
      <w:r>
        <w:rPr>
          <w:rFonts w:ascii="Arial" w:cs="Arial" w:eastAsia="Arial" w:hAnsi="Arial"/>
          <w:color w:val="2D2D2D"/>
          <w:sz w:val="21"/>
          <w:szCs w:val="21"/>
        </w:rPr>
        <w:t xml:space="preserve">The metadata validator allows </w:t>
      </w:r>
      <w:r>
        <w:rPr>
          <w:rFonts w:ascii="Courier New" w:cs="Courier New" w:eastAsia="Courier New" w:hAnsi="Courier New"/>
          <w:color w:val="2D2D2D"/>
          <w:sz w:val="21"/>
          <w:szCs w:val="21"/>
        </w:rPr>
        <w:t xml:space="preserve">immune: bool</w:t>
      </w:r>
      <w:r>
        <w:rPr>
          <w:rFonts w:ascii="Arial" w:cs="Arial" w:eastAsia="Arial" w:hAnsi="Arial"/>
          <w:color w:val="2D2D2D"/>
          <w:sz w:val="21"/>
          <w:szCs w:val="21"/>
        </w:rPr>
        <w:t xml:space="preserve"> to be passed in from the outside. In </w:t>
      </w:r>
      <w:r>
        <w:rPr>
          <w:rFonts w:ascii="Courier New" w:cs="Courier New" w:eastAsia="Courier New" w:hAnsi="Courier New"/>
          <w:color w:val="2D2D2D"/>
          <w:sz w:val="21"/>
          <w:szCs w:val="21"/>
        </w:rPr>
        <w:t xml:space="preserve">add_memory()</w:t>
      </w:r>
      <w:r>
        <w:rPr>
          <w:rFonts w:ascii="Arial" w:cs="Arial" w:eastAsia="Arial" w:hAnsi="Arial"/>
          <w:color w:val="2D2D2D"/>
          <w:sz w:val="21"/>
          <w:szCs w:val="21"/>
        </w:rPr>
        <w:t xml:space="preserve">, the payload is constructed as </w:t>
      </w:r>
      <w:r>
        <w:rPr>
          <w:rFonts w:ascii="Courier New" w:cs="Courier New" w:eastAsia="Courier New" w:hAnsi="Courier New"/>
          <w:color w:val="2D2D2D"/>
          <w:sz w:val="21"/>
          <w:szCs w:val="21"/>
        </w:rPr>
        <w:t xml:space="preserve">{'immune': False, **clean_metadata}</w:t>
      </w:r>
      <w:r>
        <w:rPr>
          <w:rFonts w:ascii="Arial" w:cs="Arial" w:eastAsia="Arial" w:hAnsi="Arial"/>
          <w:color w:val="2D2D2D"/>
          <w:sz w:val="21"/>
          <w:szCs w:val="21"/>
        </w:rPr>
        <w:t xml:space="preserve">. A caller who passes </w:t>
      </w:r>
      <w:r>
        <w:rPr>
          <w:rFonts w:ascii="Courier New" w:cs="Courier New" w:eastAsia="Courier New" w:hAnsi="Courier New"/>
          <w:color w:val="2D2D2D"/>
          <w:sz w:val="21"/>
          <w:szCs w:val="21"/>
        </w:rPr>
        <w:t xml:space="preserve">metadata={'immune': True}</w:t>
      </w:r>
      <w:r>
        <w:rPr>
          <w:rFonts w:ascii="Arial" w:cs="Arial" w:eastAsia="Arial" w:hAnsi="Arial"/>
          <w:color w:val="2D2D2D"/>
          <w:sz w:val="21"/>
          <w:szCs w:val="21"/>
        </w:rPr>
        <w:t xml:space="preserve"> can therefore bootstrap any memory as immune, bypassing the normal immunity promotion lifecycle (reaching score &gt;= 10.0). This is intentionally used by </w:t>
      </w:r>
      <w:r>
        <w:rPr>
          <w:rFonts w:ascii="Courier New" w:cs="Courier New" w:eastAsia="Courier New" w:hAnsi="Courier New"/>
          <w:color w:val="2D2D2D"/>
          <w:sz w:val="21"/>
          <w:szCs w:val="21"/>
        </w:rPr>
        <w:t xml:space="preserve">seed.py</w:t>
      </w:r>
      <w:r>
        <w:rPr>
          <w:rFonts w:ascii="Arial" w:cs="Arial" w:eastAsia="Arial" w:hAnsi="Arial"/>
          <w:color w:val="2D2D2D"/>
          <w:sz w:val="21"/>
          <w:szCs w:val="21"/>
        </w:rPr>
        <w:t xml:space="preserve"> for genesis engrams, but it means any external caller can also create immune memories. If immunity should only be granted by the B760 engine — not by the caller — consider removing </w:t>
      </w:r>
      <w:r>
        <w:rPr>
          <w:rFonts w:ascii="Courier New" w:cs="Courier New" w:eastAsia="Courier New" w:hAnsi="Courier New"/>
          <w:color w:val="2D2D2D"/>
          <w:sz w:val="21"/>
          <w:szCs w:val="21"/>
        </w:rPr>
        <w:t xml:space="preserve">immune</w:t>
      </w:r>
      <w:r>
        <w:rPr>
          <w:rFonts w:ascii="Arial" w:cs="Arial" w:eastAsia="Arial" w:hAnsi="Arial"/>
          <w:color w:val="2D2D2D"/>
          <w:sz w:val="21"/>
          <w:szCs w:val="21"/>
        </w:rPr>
        <w:t xml:space="preserve"> from the allowed metadata keys in </w:t>
      </w:r>
      <w:r>
        <w:rPr>
          <w:rFonts w:ascii="Courier New" w:cs="Courier New" w:eastAsia="Courier New" w:hAnsi="Courier New"/>
          <w:color w:val="2D2D2D"/>
          <w:sz w:val="21"/>
          <w:szCs w:val="21"/>
        </w:rPr>
        <w:t xml:space="preserve">CreateEngramRequest</w:t>
      </w:r>
      <w:r>
        <w:rPr>
          <w:rFonts w:ascii="Arial" w:cs="Arial" w:eastAsia="Arial" w:hAnsi="Arial"/>
          <w:color w:val="2D2D2D"/>
          <w:sz w:val="21"/>
          <w:szCs w:val="21"/>
        </w:rPr>
        <w:t xml:space="preserve"> and instead having </w:t>
      </w:r>
      <w:r>
        <w:rPr>
          <w:rFonts w:ascii="Courier New" w:cs="Courier New" w:eastAsia="Courier New" w:hAnsi="Courier New"/>
          <w:color w:val="2D2D2D"/>
          <w:sz w:val="21"/>
          <w:szCs w:val="21"/>
        </w:rPr>
        <w:t xml:space="preserve">add_memory()</w:t>
      </w:r>
      <w:r>
        <w:rPr>
          <w:rFonts w:ascii="Arial" w:cs="Arial" w:eastAsia="Arial" w:hAnsi="Arial"/>
          <w:color w:val="2D2D2D"/>
          <w:sz w:val="21"/>
          <w:szCs w:val="21"/>
        </w:rPr>
        <w:t xml:space="preserve"> accept an explicit </w:t>
      </w:r>
      <w:r>
        <w:rPr>
          <w:rFonts w:ascii="Courier New" w:cs="Courier New" w:eastAsia="Courier New" w:hAnsi="Courier New"/>
          <w:color w:val="2D2D2D"/>
          <w:sz w:val="21"/>
          <w:szCs w:val="21"/>
        </w:rPr>
        <w:t xml:space="preserve">immune: bool = False</w:t>
      </w:r>
      <w:r>
        <w:rPr>
          <w:rFonts w:ascii="Arial" w:cs="Arial" w:eastAsia="Arial" w:hAnsi="Arial"/>
          <w:color w:val="2D2D2D"/>
          <w:sz w:val="21"/>
          <w:szCs w:val="21"/>
        </w:rPr>
        <w:t xml:space="preserve"> parameter.</w:t>
      </w:r>
    </w:p>
    <w:p>
      <w:pPr>
        <w:pStyle w:val="Heading2"/>
        <w:pBdr>
          <w:bottom w:val="single" w:color="2E75B6" w:sz="3" w:space="1"/>
        </w:pBdr>
        <w:spacing w:before="220" w:after="100"/>
      </w:pPr>
      <w:r>
        <w:rPr>
          <w:rFonts w:ascii="Arial" w:cs="Arial" w:eastAsia="Arial" w:hAnsi="Arial"/>
          <w:b/>
          <w:bCs/>
          <w:color w:val="2E75B6"/>
          <w:sz w:val="24"/>
          <w:szCs w:val="24"/>
        </w:rPr>
        <w:t xml:space="preserve">5.3 Poison Pill Validation Results</w:t>
      </w:r>
    </w:p>
    <w:p>
      <w:pPr>
        <w:spacing w:before="40" w:after="100"/>
      </w:pPr>
      <w:r>
        <w:rPr>
          <w:rFonts w:ascii="Arial" w:cs="Arial" w:eastAsia="Arial" w:hAnsi="Arial"/>
          <w:color w:val="2D2D2D"/>
          <w:sz w:val="21"/>
          <w:szCs w:val="21"/>
        </w:rPr>
        <w:t xml:space="preserve">The stress test reports 100% rejection of the five injection types. Based on schema analysis, this is correct for four of them. The fifth — unicode stress test — passes not because Pydantic blocks it, but because unicode strings are valid Python strings. This is correct behaviour: the unicode payload is not harmful to Qdrant and is stored correctly.</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c>
          <w:tcPr>
            <w:tcW w:type="dxa" w:w="36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spacing w:before="0" w:after="0"/>
            </w:pPr>
            <w:r>
              <w:rPr>
                <w:rFonts w:ascii="Arial" w:cs="Arial" w:eastAsia="Arial" w:hAnsi="Arial"/>
                <w:b/>
                <w:bCs/>
                <w:color w:val="FFFFFF"/>
                <w:sz w:val="19"/>
                <w:szCs w:val="19"/>
              </w:rPr>
              <w:t xml:space="preserve">Attack Type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spacing w:before="0" w:after="0"/>
            </w:pPr>
            <w:r>
              <w:rPr>
                <w:rFonts w:ascii="Arial" w:cs="Arial" w:eastAsia="Arial" w:hAnsi="Arial"/>
                <w:b/>
                <w:bCs/>
                <w:color w:val="FFFFFF"/>
                <w:sz w:val="19"/>
                <w:szCs w:val="19"/>
              </w:rPr>
              <w:t xml:space="preserve">Expected</w:t>
            </w:r>
          </w:p>
        </w:tc>
        <w:tc>
          <w:tcPr>
            <w:tcW w:type="dxa" w:w="39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spacing w:before="0" w:after="0"/>
            </w:pPr>
            <w:r>
              <w:rPr>
                <w:rFonts w:ascii="Arial" w:cs="Arial" w:eastAsia="Arial" w:hAnsi="Arial"/>
                <w:b/>
                <w:bCs/>
                <w:color w:val="FFFFFF"/>
                <w:sz w:val="19"/>
                <w:szCs w:val="19"/>
              </w:rPr>
              <w:t xml:space="preserve">Blocking Mechanism</w:t>
            </w:r>
          </w:p>
        </w:tc>
      </w:tr>
      <w:tr>
        <w:tc>
          <w:tcPr>
            <w:tcW w:type="dxa" w:w="36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pPr>
              <w:spacing w:before="0" w:after="0"/>
            </w:pPr>
            <w:r>
              <w:rPr>
                <w:rFonts w:ascii="Arial" w:cs="Arial" w:eastAsia="Arial" w:hAnsi="Arial"/>
                <w:sz w:val="18"/>
                <w:szCs w:val="18"/>
              </w:rPr>
              <w:t xml:space="preserve">Deep nesting (nested dict)</w:t>
            </w:r>
          </w:p>
        </w:tc>
        <w:tc>
          <w:tcPr>
            <w:tcW w:type="dxa" w:w="18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spacing w:before="0" w:after="0"/>
            </w:pPr>
            <w:r>
              <w:rPr>
                <w:rFonts w:ascii="Arial" w:cs="Arial" w:eastAsia="Arial" w:hAnsi="Arial"/>
                <w:b/>
                <w:bCs/>
                <w:color w:val="2E7D32"/>
                <w:sz w:val="18"/>
                <w:szCs w:val="18"/>
              </w:rPr>
              <w:t xml:space="preserve">REJECTED</w:t>
            </w:r>
          </w:p>
        </w:tc>
        <w:tc>
          <w:tcPr>
            <w:tcW w:type="dxa" w:w="39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before="0" w:after="0"/>
            </w:pPr>
            <w:r>
              <w:rPr>
                <w:rFonts w:ascii="Arial" w:cs="Arial" w:eastAsia="Arial" w:hAnsi="Arial"/>
                <w:sz w:val="18"/>
                <w:szCs w:val="18"/>
              </w:rPr>
              <w:t xml:space="preserve">metadata validator: dict values disallowed</w:t>
            </w:r>
          </w:p>
        </w:tc>
      </w:tr>
      <w:tr>
        <w:tc>
          <w:tcPr>
            <w:tcW w:type="dxa" w:w="36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pPr>
              <w:spacing w:before="0" w:after="0"/>
            </w:pPr>
            <w:r>
              <w:rPr>
                <w:rFonts w:ascii="Arial" w:cs="Arial" w:eastAsia="Arial" w:hAnsi="Arial"/>
                <w:sz w:val="18"/>
                <w:szCs w:val="18"/>
              </w:rPr>
              <w:t xml:space="preserve">Huge string (10,000 chars)</w:t>
            </w:r>
          </w:p>
        </w:tc>
        <w:tc>
          <w:tcPr>
            <w:tcW w:type="dxa" w:w="18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spacing w:before="0" w:after="0"/>
            </w:pPr>
            <w:r>
              <w:rPr>
                <w:rFonts w:ascii="Arial" w:cs="Arial" w:eastAsia="Arial" w:hAnsi="Arial"/>
                <w:b/>
                <w:bCs/>
                <w:color w:val="2E7D32"/>
                <w:sz w:val="18"/>
                <w:szCs w:val="18"/>
              </w:rPr>
              <w:t xml:space="preserve">REJECTED</w:t>
            </w:r>
          </w:p>
        </w:tc>
        <w:tc>
          <w:tcPr>
            <w:tcW w:type="dxa" w:w="39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before="0" w:after="0"/>
            </w:pPr>
            <w:r>
              <w:rPr>
                <w:rFonts w:ascii="Arial" w:cs="Arial" w:eastAsia="Arial" w:hAnsi="Arial"/>
                <w:sz w:val="18"/>
                <w:szCs w:val="18"/>
              </w:rPr>
              <w:t xml:space="preserve">metadata validator: &gt;1024 char limit</w:t>
            </w:r>
          </w:p>
        </w:tc>
      </w:tr>
      <w:tr>
        <w:tc>
          <w:tcPr>
            <w:tcW w:type="dxa" w:w="36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pPr>
              <w:spacing w:before="0" w:after="0"/>
            </w:pPr>
            <w:r>
              <w:rPr>
                <w:rFonts w:ascii="Arial" w:cs="Arial" w:eastAsia="Arial" w:hAnsi="Arial"/>
                <w:sz w:val="18"/>
                <w:szCs w:val="18"/>
              </w:rPr>
              <w:t xml:space="preserve">Null byte injection</w:t>
            </w:r>
          </w:p>
        </w:tc>
        <w:tc>
          <w:tcPr>
            <w:tcW w:type="dxa" w:w="18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spacing w:before="0" w:after="0"/>
            </w:pPr>
            <w:r>
              <w:rPr>
                <w:rFonts w:ascii="Arial" w:cs="Arial" w:eastAsia="Arial" w:hAnsi="Arial"/>
                <w:b/>
                <w:bCs/>
                <w:color w:val="2E7D32"/>
                <w:sz w:val="18"/>
                <w:szCs w:val="18"/>
              </w:rPr>
              <w:t xml:space="preserve">REJECTED</w:t>
            </w:r>
          </w:p>
        </w:tc>
        <w:tc>
          <w:tcPr>
            <w:tcW w:type="dxa" w:w="39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before="0" w:after="0"/>
            </w:pPr>
            <w:r>
              <w:rPr>
                <w:rFonts w:ascii="Arial" w:cs="Arial" w:eastAsia="Arial" w:hAnsi="Arial"/>
                <w:sz w:val="18"/>
                <w:szCs w:val="18"/>
              </w:rPr>
              <w:t xml:space="preserve">content validator: null byte check</w:t>
            </w:r>
          </w:p>
        </w:tc>
      </w:tr>
      <w:tr>
        <w:tc>
          <w:tcPr>
            <w:tcW w:type="dxa" w:w="36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pPr>
              <w:spacing w:before="0" w:after="0"/>
            </w:pPr>
            <w:r>
              <w:rPr>
                <w:rFonts w:ascii="Arial" w:cs="Arial" w:eastAsia="Arial" w:hAnsi="Arial"/>
                <w:sz w:val="18"/>
                <w:szCs w:val="18"/>
              </w:rPr>
              <w:t xml:space="preserve">SQL injection string</w:t>
            </w:r>
          </w:p>
        </w:tc>
        <w:tc>
          <w:tcPr>
            <w:tcW w:type="dxa" w:w="1800"/>
            <w:tcBorders>
              <w:top w:val="single" w:color="CCCCCC" w:sz="1"/>
              <w:left w:val="single" w:color="CCCCCC" w:sz="1"/>
              <w:bottom w:val="single" w:color="CCCCCC" w:sz="1"/>
              <w:right w:val="single" w:color="CCCCCC" w:sz="1"/>
            </w:tcBorders>
            <w:shd w:fill="D5E8F4" w:val="clear"/>
            <w:tcMar>
              <w:top w:type="dxa" w:w="80"/>
              <w:left w:type="dxa" w:w="100"/>
              <w:bottom w:type="dxa" w:w="80"/>
              <w:right w:type="dxa" w:w="100"/>
            </w:tcMar>
          </w:tcPr>
          <w:p>
            <w:pPr>
              <w:spacing w:before="0" w:after="0"/>
            </w:pPr>
            <w:r>
              <w:rPr>
                <w:rFonts w:ascii="Arial" w:cs="Arial" w:eastAsia="Arial" w:hAnsi="Arial"/>
                <w:b/>
                <w:bCs/>
                <w:color w:val="2E75B6"/>
                <w:sz w:val="18"/>
                <w:szCs w:val="18"/>
              </w:rPr>
              <w:t xml:space="preserve">ACCEPTED (harmless)</w:t>
            </w:r>
          </w:p>
        </w:tc>
        <w:tc>
          <w:tcPr>
            <w:tcW w:type="dxa" w:w="39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before="0" w:after="0"/>
            </w:pPr>
            <w:r>
              <w:rPr>
                <w:rFonts w:ascii="Arial" w:cs="Arial" w:eastAsia="Arial" w:hAnsi="Arial"/>
                <w:sz w:val="18"/>
                <w:szCs w:val="18"/>
              </w:rPr>
              <w:t xml:space="preserve">Valid string, Qdrant is immune to SQL</w:t>
            </w:r>
          </w:p>
        </w:tc>
      </w:tr>
      <w:tr>
        <w:tc>
          <w:tcPr>
            <w:tcW w:type="dxa" w:w="36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pPr>
              <w:spacing w:before="0" w:after="0"/>
            </w:pPr>
            <w:r>
              <w:rPr>
                <w:rFonts w:ascii="Arial" w:cs="Arial" w:eastAsia="Arial" w:hAnsi="Arial"/>
                <w:sz w:val="18"/>
                <w:szCs w:val="18"/>
              </w:rPr>
              <w:t xml:space="preserve">Unicode stress chars</w:t>
            </w:r>
          </w:p>
        </w:tc>
        <w:tc>
          <w:tcPr>
            <w:tcW w:type="dxa" w:w="1800"/>
            <w:tcBorders>
              <w:top w:val="single" w:color="CCCCCC" w:sz="1"/>
              <w:left w:val="single" w:color="CCCCCC" w:sz="1"/>
              <w:bottom w:val="single" w:color="CCCCCC" w:sz="1"/>
              <w:right w:val="single" w:color="CCCCCC" w:sz="1"/>
            </w:tcBorders>
            <w:shd w:fill="D5E8F4" w:val="clear"/>
            <w:tcMar>
              <w:top w:type="dxa" w:w="80"/>
              <w:left w:type="dxa" w:w="100"/>
              <w:bottom w:type="dxa" w:w="80"/>
              <w:right w:type="dxa" w:w="100"/>
            </w:tcMar>
          </w:tcPr>
          <w:p>
            <w:pPr>
              <w:spacing w:before="0" w:after="0"/>
            </w:pPr>
            <w:r>
              <w:rPr>
                <w:rFonts w:ascii="Arial" w:cs="Arial" w:eastAsia="Arial" w:hAnsi="Arial"/>
                <w:b/>
                <w:bCs/>
                <w:color w:val="2E75B6"/>
                <w:sz w:val="18"/>
                <w:szCs w:val="18"/>
              </w:rPr>
              <w:t xml:space="preserve">ACCEPTED (harmless)</w:t>
            </w:r>
          </w:p>
        </w:tc>
        <w:tc>
          <w:tcPr>
            <w:tcW w:type="dxa" w:w="39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before="0" w:after="0"/>
            </w:pPr>
            <w:r>
              <w:rPr>
                <w:rFonts w:ascii="Arial" w:cs="Arial" w:eastAsia="Arial" w:hAnsi="Arial"/>
                <w:sz w:val="18"/>
                <w:szCs w:val="18"/>
              </w:rPr>
              <w:t xml:space="preserve">Valid Python string, no schema violation</w:t>
            </w:r>
          </w:p>
        </w:tc>
      </w:tr>
    </w:tbl>
    <w:p>
      <w:pPr>
        <w:pageBreakBefore/>
      </w:pPr>
      <w:r>
        <w:t xml:space="preserve"/>
      </w:r>
    </w:p>
    <w:p>
      <w:pPr>
        <w:pStyle w:val="Heading1"/>
        <w:spacing w:before="320" w:after="120"/>
      </w:pPr>
      <w:r>
        <w:rPr>
          <w:rFonts w:ascii="Arial" w:cs="Arial" w:eastAsia="Arial" w:hAnsi="Arial"/>
          <w:b/>
          <w:bCs/>
          <w:color w:val="1F4E79"/>
          <w:sz w:val="30"/>
          <w:szCs w:val="30"/>
        </w:rPr>
        <w:t xml:space="preserve">6. Consolidated Issue List</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5860"/>
      </w:tblGrid>
      <w:tr>
        <w:tc>
          <w:tcPr>
            <w:tcW w:type="dxa" w:w="11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spacing w:before="0" w:after="0"/>
            </w:pPr>
            <w:r>
              <w:rPr>
                <w:rFonts w:ascii="Arial" w:cs="Arial" w:eastAsia="Arial" w:hAnsi="Arial"/>
                <w:b/>
                <w:bCs/>
                <w:color w:val="FFFFFF"/>
                <w:sz w:val="19"/>
                <w:szCs w:val="19"/>
              </w:rPr>
              <w:t xml:space="preserve">Sev.</w:t>
            </w:r>
          </w:p>
        </w:tc>
        <w:tc>
          <w:tcPr>
            <w:tcW w:type="dxa" w:w="24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spacing w:before="0" w:after="0"/>
            </w:pPr>
            <w:r>
              <w:rPr>
                <w:rFonts w:ascii="Arial" w:cs="Arial" w:eastAsia="Arial" w:hAnsi="Arial"/>
                <w:b/>
                <w:bCs/>
                <w:color w:val="FFFFFF"/>
                <w:sz w:val="19"/>
                <w:szCs w:val="19"/>
              </w:rPr>
              <w:t xml:space="preserve">Location</w:t>
            </w:r>
          </w:p>
        </w:tc>
        <w:tc>
          <w:tcPr>
            <w:tcW w:type="dxa" w:w="58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spacing w:before="0" w:after="0"/>
            </w:pPr>
            <w:r>
              <w:rPr>
                <w:rFonts w:ascii="Arial" w:cs="Arial" w:eastAsia="Arial" w:hAnsi="Arial"/>
                <w:b/>
                <w:bCs/>
                <w:color w:val="FFFFFF"/>
                <w:sz w:val="19"/>
                <w:szCs w:val="19"/>
              </w:rPr>
              <w:t xml:space="preserve">Finding</w:t>
            </w:r>
          </w:p>
        </w:tc>
      </w:tr>
      <w:tr>
        <w:tc>
          <w:tcPr>
            <w:tcW w:type="dxa" w:w="1100"/>
            <w:tcBorders>
              <w:top w:val="single" w:color="CCCCCC" w:sz="1"/>
              <w:left w:val="single" w:color="CCCCCC" w:sz="1"/>
              <w:bottom w:val="single" w:color="CCCCCC" w:sz="1"/>
              <w:right w:val="single" w:color="CCCCCC" w:sz="1"/>
            </w:tcBorders>
            <w:shd w:fill="FFE5E5" w:val="clear"/>
            <w:tcMar>
              <w:top w:type="dxa" w:w="80"/>
              <w:left w:type="dxa" w:w="80"/>
              <w:bottom w:type="dxa" w:w="80"/>
              <w:right w:type="dxa" w:w="80"/>
            </w:tcMar>
          </w:tcPr>
          <w:p>
            <w:pPr>
              <w:spacing w:before="0" w:after="0"/>
              <w:jc w:val="center"/>
            </w:pPr>
            <w:r>
              <w:rPr>
                <w:rFonts w:ascii="Arial" w:cs="Arial" w:eastAsia="Arial" w:hAnsi="Arial"/>
                <w:b/>
                <w:bCs/>
                <w:color w:val="C00000"/>
                <w:sz w:val="17"/>
                <w:szCs w:val="17"/>
              </w:rPr>
              <w:t xml:space="preserve">BUG</w:t>
            </w:r>
          </w:p>
        </w:tc>
        <w:tc>
          <w:tcPr>
            <w:tcW w:type="dxa" w:w="24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pPr>
              <w:spacing w:before="0" w:after="0"/>
            </w:pPr>
            <w:r>
              <w:rPr>
                <w:rFonts w:ascii="Courier New" w:cs="Courier New" w:eastAsia="Courier New" w:hAnsi="Courier New"/>
                <w:color w:val="2D2D2D"/>
                <w:sz w:val="17"/>
                <w:szCs w:val="17"/>
              </w:rPr>
              <w:t xml:space="preserve">pyproject.toml: dependencies</w:t>
            </w:r>
          </w:p>
        </w:tc>
        <w:tc>
          <w:tcPr>
            <w:tcW w:type="dxa" w:w="58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before="0" w:after="0"/>
            </w:pPr>
            <w:r>
              <w:rPr>
                <w:rFonts w:ascii="Arial" w:cs="Arial" w:eastAsia="Arial" w:hAnsi="Arial"/>
                <w:color w:val="2D2D2D"/>
                <w:sz w:val="19"/>
                <w:szCs w:val="19"/>
              </w:rPr>
              <w:t xml:space="preserve">pydantic&gt;=2.0.0 missing. schemas.py uses Pydantic v2 API. Package will throw ImportError on any memory operation without it.</w:t>
            </w:r>
          </w:p>
        </w:tc>
      </w:tr>
      <w:tr>
        <w:tc>
          <w:tcPr>
            <w:tcW w:type="dxa" w:w="1100"/>
            <w:tcBorders>
              <w:top w:val="single" w:color="CCCCCC" w:sz="1"/>
              <w:left w:val="single" w:color="CCCCCC" w:sz="1"/>
              <w:bottom w:val="single" w:color="CCCCCC" w:sz="1"/>
              <w:right w:val="single" w:color="CCCCCC" w:sz="1"/>
            </w:tcBorders>
            <w:shd w:fill="FFF8E1" w:val="clear"/>
            <w:tcMar>
              <w:top w:type="dxa" w:w="80"/>
              <w:left w:type="dxa" w:w="80"/>
              <w:bottom w:type="dxa" w:w="80"/>
              <w:right w:type="dxa" w:w="80"/>
            </w:tcMar>
          </w:tcPr>
          <w:p>
            <w:pPr>
              <w:spacing w:before="0" w:after="0"/>
              <w:jc w:val="center"/>
            </w:pPr>
            <w:r>
              <w:rPr>
                <w:rFonts w:ascii="Arial" w:cs="Arial" w:eastAsia="Arial" w:hAnsi="Arial"/>
                <w:b/>
                <w:bCs/>
                <w:color w:val="7F4F00"/>
                <w:sz w:val="17"/>
                <w:szCs w:val="17"/>
              </w:rPr>
              <w:t xml:space="preserve">WARN</w:t>
            </w:r>
          </w:p>
        </w:tc>
        <w:tc>
          <w:tcPr>
            <w:tcW w:type="dxa" w:w="24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pPr>
              <w:spacing w:before="0" w:after="0"/>
            </w:pPr>
            <w:r>
              <w:rPr>
                <w:rFonts w:ascii="Courier New" w:cs="Courier New" w:eastAsia="Courier New" w:hAnsi="Courier New"/>
                <w:color w:val="2D2D2D"/>
                <w:sz w:val="17"/>
                <w:szCs w:val="17"/>
              </w:rPr>
              <w:t xml:space="preserve">tests/test_memory.py</w:t>
            </w:r>
          </w:p>
        </w:tc>
        <w:tc>
          <w:tcPr>
            <w:tcW w:type="dxa" w:w="58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before="0" w:after="0"/>
            </w:pPr>
            <w:r>
              <w:rPr>
                <w:rFonts w:ascii="Arial" w:cs="Arial" w:eastAsia="Arial" w:hAnsi="Arial"/>
                <w:color w:val="2D2D2D"/>
                <w:sz w:val="19"/>
                <w:szCs w:val="19"/>
              </w:rPr>
              <w:t xml:space="preserve">test_synaptic_propagation and test_reinforcement_stacking use non-UUID mock IDs ('123', 'assoc_1'). UUID filter silently drops them in production. Tests verify mock interaction, not real logic.</w:t>
            </w:r>
          </w:p>
        </w:tc>
      </w:tr>
      <w:tr>
        <w:tc>
          <w:tcPr>
            <w:tcW w:type="dxa" w:w="1100"/>
            <w:tcBorders>
              <w:top w:val="single" w:color="CCCCCC" w:sz="1"/>
              <w:left w:val="single" w:color="CCCCCC" w:sz="1"/>
              <w:bottom w:val="single" w:color="CCCCCC" w:sz="1"/>
              <w:right w:val="single" w:color="CCCCCC" w:sz="1"/>
            </w:tcBorders>
            <w:shd w:fill="FFF8E1" w:val="clear"/>
            <w:tcMar>
              <w:top w:type="dxa" w:w="80"/>
              <w:left w:type="dxa" w:w="80"/>
              <w:bottom w:type="dxa" w:w="80"/>
              <w:right w:type="dxa" w:w="80"/>
            </w:tcMar>
          </w:tcPr>
          <w:p>
            <w:pPr>
              <w:spacing w:before="0" w:after="0"/>
              <w:jc w:val="center"/>
            </w:pPr>
            <w:r>
              <w:rPr>
                <w:rFonts w:ascii="Arial" w:cs="Arial" w:eastAsia="Arial" w:hAnsi="Arial"/>
                <w:b/>
                <w:bCs/>
                <w:color w:val="7F4F00"/>
                <w:sz w:val="17"/>
                <w:szCs w:val="17"/>
              </w:rPr>
              <w:t xml:space="preserve">WARN</w:t>
            </w:r>
          </w:p>
        </w:tc>
        <w:tc>
          <w:tcPr>
            <w:tcW w:type="dxa" w:w="24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pPr>
              <w:spacing w:before="0" w:after="0"/>
            </w:pPr>
            <w:r>
              <w:rPr>
                <w:rFonts w:ascii="Courier New" w:cs="Courier New" w:eastAsia="Courier New" w:hAnsi="Courier New"/>
                <w:color w:val="2D2D2D"/>
                <w:sz w:val="17"/>
                <w:szCs w:val="17"/>
              </w:rPr>
              <w:t xml:space="preserve">tests/stress_test_smith.py:137</w:t>
            </w:r>
          </w:p>
        </w:tc>
        <w:tc>
          <w:tcPr>
            <w:tcW w:type="dxa" w:w="58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before="0" w:after="0"/>
            </w:pPr>
            <w:r>
              <w:rPr>
                <w:rFonts w:ascii="Arial" w:cs="Arial" w:eastAsia="Arial" w:hAnsi="Arial"/>
                <w:color w:val="2D2D2D"/>
                <w:sz w:val="19"/>
                <w:szCs w:val="19"/>
              </w:rPr>
              <w:t xml:space="preserve">recreate_collection() deprecated in qdrant-client v1.7, removed in v1.9+. Will break on newer clients.</w:t>
            </w:r>
          </w:p>
        </w:tc>
      </w:tr>
      <w:tr>
        <w:tc>
          <w:tcPr>
            <w:tcW w:type="dxa" w:w="1100"/>
            <w:tcBorders>
              <w:top w:val="single" w:color="CCCCCC" w:sz="1"/>
              <w:left w:val="single" w:color="CCCCCC" w:sz="1"/>
              <w:bottom w:val="single" w:color="CCCCCC" w:sz="1"/>
              <w:right w:val="single" w:color="CCCCCC" w:sz="1"/>
            </w:tcBorders>
            <w:shd w:fill="FFF8E1" w:val="clear"/>
            <w:tcMar>
              <w:top w:type="dxa" w:w="80"/>
              <w:left w:type="dxa" w:w="80"/>
              <w:bottom w:type="dxa" w:w="80"/>
              <w:right w:type="dxa" w:w="80"/>
            </w:tcMar>
          </w:tcPr>
          <w:p>
            <w:pPr>
              <w:spacing w:before="0" w:after="0"/>
              <w:jc w:val="center"/>
            </w:pPr>
            <w:r>
              <w:rPr>
                <w:rFonts w:ascii="Arial" w:cs="Arial" w:eastAsia="Arial" w:hAnsi="Arial"/>
                <w:b/>
                <w:bCs/>
                <w:color w:val="7F4F00"/>
                <w:sz w:val="17"/>
                <w:szCs w:val="17"/>
              </w:rPr>
              <w:t xml:space="preserve">WARN</w:t>
            </w:r>
          </w:p>
        </w:tc>
        <w:tc>
          <w:tcPr>
            <w:tcW w:type="dxa" w:w="24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pPr>
              <w:spacing w:before="0" w:after="0"/>
            </w:pPr>
            <w:r>
              <w:rPr>
                <w:rFonts w:ascii="Courier New" w:cs="Courier New" w:eastAsia="Courier New" w:hAnsi="Courier New"/>
                <w:color w:val="2D2D2D"/>
                <w:sz w:val="17"/>
                <w:szCs w:val="17"/>
              </w:rPr>
              <w:t xml:space="preserve">cli.py: deep_trigger phrases</w:t>
            </w:r>
          </w:p>
        </w:tc>
        <w:tc>
          <w:tcPr>
            <w:tcW w:type="dxa" w:w="58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before="0" w:after="0"/>
            </w:pPr>
            <w:r>
              <w:rPr>
                <w:rFonts w:ascii="Arial" w:cs="Arial" w:eastAsia="Arial" w:hAnsi="Arial"/>
                <w:color w:val="2D2D2D"/>
                <w:sz w:val="19"/>
                <w:szCs w:val="19"/>
              </w:rPr>
              <w:t xml:space="preserve">'try hard' substring match is too broad. Can trigger Deep Recall on unrelated queries. Externalize trigger list to config.</w:t>
            </w:r>
          </w:p>
        </w:tc>
      </w:tr>
      <w:tr>
        <w:tc>
          <w:tcPr>
            <w:tcW w:type="dxa" w:w="1100"/>
            <w:tcBorders>
              <w:top w:val="single" w:color="CCCCCC" w:sz="1"/>
              <w:left w:val="single" w:color="CCCCCC" w:sz="1"/>
              <w:bottom w:val="single" w:color="CCCCCC" w:sz="1"/>
              <w:right w:val="single" w:color="CCCCCC" w:sz="1"/>
            </w:tcBorders>
            <w:shd w:fill="D5E8F4" w:val="clear"/>
            <w:tcMar>
              <w:top w:type="dxa" w:w="80"/>
              <w:left w:type="dxa" w:w="80"/>
              <w:bottom w:type="dxa" w:w="80"/>
              <w:right w:type="dxa" w:w="80"/>
            </w:tcMar>
          </w:tcPr>
          <w:p>
            <w:pPr>
              <w:spacing w:before="0" w:after="0"/>
              <w:jc w:val="center"/>
            </w:pPr>
            <w:r>
              <w:rPr>
                <w:rFonts w:ascii="Arial" w:cs="Arial" w:eastAsia="Arial" w:hAnsi="Arial"/>
                <w:b/>
                <w:bCs/>
                <w:color w:val="2E75B6"/>
                <w:sz w:val="17"/>
                <w:szCs w:val="17"/>
              </w:rPr>
              <w:t xml:space="preserve">IMPR</w:t>
            </w:r>
          </w:p>
        </w:tc>
        <w:tc>
          <w:tcPr>
            <w:tcW w:type="dxa" w:w="24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pPr>
              <w:spacing w:before="0" w:after="0"/>
            </w:pPr>
            <w:r>
              <w:rPr>
                <w:rFonts w:ascii="Courier New" w:cs="Courier New" w:eastAsia="Courier New" w:hAnsi="Courier New"/>
                <w:color w:val="2D2D2D"/>
                <w:sz w:val="17"/>
                <w:szCs w:val="17"/>
              </w:rPr>
              <w:t xml:space="preserve">schemas.py: EngramMetadata</w:t>
            </w:r>
          </w:p>
        </w:tc>
        <w:tc>
          <w:tcPr>
            <w:tcW w:type="dxa" w:w="58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before="0" w:after="0"/>
            </w:pPr>
            <w:r>
              <w:rPr>
                <w:rFonts w:ascii="Arial" w:cs="Arial" w:eastAsia="Arial" w:hAnsi="Arial"/>
                <w:color w:val="2D2D2D"/>
                <w:sz w:val="19"/>
                <w:szCs w:val="19"/>
              </w:rPr>
              <w:t xml:space="preserve">Class defined but never imported or used anywhere. Either wire it into the write path (validate full payload pre-upsert) or delete it.</w:t>
            </w:r>
          </w:p>
        </w:tc>
      </w:tr>
      <w:tr>
        <w:tc>
          <w:tcPr>
            <w:tcW w:type="dxa" w:w="1100"/>
            <w:tcBorders>
              <w:top w:val="single" w:color="CCCCCC" w:sz="1"/>
              <w:left w:val="single" w:color="CCCCCC" w:sz="1"/>
              <w:bottom w:val="single" w:color="CCCCCC" w:sz="1"/>
              <w:right w:val="single" w:color="CCCCCC" w:sz="1"/>
            </w:tcBorders>
            <w:shd w:fill="D5E8F4" w:val="clear"/>
            <w:tcMar>
              <w:top w:type="dxa" w:w="80"/>
              <w:left w:type="dxa" w:w="80"/>
              <w:bottom w:type="dxa" w:w="80"/>
              <w:right w:type="dxa" w:w="80"/>
            </w:tcMar>
          </w:tcPr>
          <w:p>
            <w:pPr>
              <w:spacing w:before="0" w:after="0"/>
              <w:jc w:val="center"/>
            </w:pPr>
            <w:r>
              <w:rPr>
                <w:rFonts w:ascii="Arial" w:cs="Arial" w:eastAsia="Arial" w:hAnsi="Arial"/>
                <w:b/>
                <w:bCs/>
                <w:color w:val="2E75B6"/>
                <w:sz w:val="17"/>
                <w:szCs w:val="17"/>
              </w:rPr>
              <w:t xml:space="preserve">IMPR</w:t>
            </w:r>
          </w:p>
        </w:tc>
        <w:tc>
          <w:tcPr>
            <w:tcW w:type="dxa" w:w="24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pPr>
              <w:spacing w:before="0" w:after="0"/>
            </w:pPr>
            <w:r>
              <w:rPr>
                <w:rFonts w:ascii="Courier New" w:cs="Courier New" w:eastAsia="Courier New" w:hAnsi="Courier New"/>
                <w:color w:val="2D2D2D"/>
                <w:sz w:val="17"/>
                <w:szCs w:val="17"/>
              </w:rPr>
              <w:t xml:space="preserve">memory.py: _reinforce_points</w:t>
            </w:r>
          </w:p>
        </w:tc>
        <w:tc>
          <w:tcPr>
            <w:tcW w:type="dxa" w:w="58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before="0" w:after="0"/>
            </w:pPr>
            <w:r>
              <w:rPr>
                <w:rFonts w:ascii="Arial" w:cs="Arial" w:eastAsia="Arial" w:hAnsi="Arial"/>
                <w:color w:val="2D2D2D"/>
                <w:sz w:val="19"/>
                <w:szCs w:val="19"/>
              </w:rPr>
              <w:t xml:space="preserve">Return type hint List[models.PointStruct] is incorrect — returns List[PointUpdate]. mypy will flag this. Fix the annotation.</w:t>
            </w:r>
          </w:p>
        </w:tc>
      </w:tr>
      <w:tr>
        <w:tc>
          <w:tcPr>
            <w:tcW w:type="dxa" w:w="1100"/>
            <w:tcBorders>
              <w:top w:val="single" w:color="CCCCCC" w:sz="1"/>
              <w:left w:val="single" w:color="CCCCCC" w:sz="1"/>
              <w:bottom w:val="single" w:color="CCCCCC" w:sz="1"/>
              <w:right w:val="single" w:color="CCCCCC" w:sz="1"/>
            </w:tcBorders>
            <w:shd w:fill="D5E8F4" w:val="clear"/>
            <w:tcMar>
              <w:top w:type="dxa" w:w="80"/>
              <w:left w:type="dxa" w:w="80"/>
              <w:bottom w:type="dxa" w:w="80"/>
              <w:right w:type="dxa" w:w="80"/>
            </w:tcMar>
          </w:tcPr>
          <w:p>
            <w:pPr>
              <w:spacing w:before="0" w:after="0"/>
              <w:jc w:val="center"/>
            </w:pPr>
            <w:r>
              <w:rPr>
                <w:rFonts w:ascii="Arial" w:cs="Arial" w:eastAsia="Arial" w:hAnsi="Arial"/>
                <w:b/>
                <w:bCs/>
                <w:color w:val="2E75B6"/>
                <w:sz w:val="17"/>
                <w:szCs w:val="17"/>
              </w:rPr>
              <w:t xml:space="preserve">IMPR</w:t>
            </w:r>
          </w:p>
        </w:tc>
        <w:tc>
          <w:tcPr>
            <w:tcW w:type="dxa" w:w="24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pPr>
              <w:spacing w:before="0" w:after="0"/>
            </w:pPr>
            <w:r>
              <w:rPr>
                <w:rFonts w:ascii="Courier New" w:cs="Courier New" w:eastAsia="Courier New" w:hAnsi="Courier New"/>
                <w:color w:val="2D2D2D"/>
                <w:sz w:val="17"/>
                <w:szCs w:val="17"/>
              </w:rPr>
              <w:t xml:space="preserve">memory.py: apply_erosion</w:t>
            </w:r>
          </w:p>
        </w:tc>
        <w:tc>
          <w:tcPr>
            <w:tcW w:type="dxa" w:w="58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before="0" w:after="0"/>
            </w:pPr>
            <w:r>
              <w:rPr>
                <w:rFonts w:ascii="Arial" w:cs="Arial" w:eastAsia="Arial" w:hAnsi="Arial"/>
                <w:color w:val="2D2D2D"/>
                <w:sz w:val="19"/>
                <w:szCs w:val="19"/>
              </w:rPr>
              <w:t xml:space="preserve">N individual set_payload API calls per cycle. Qdrant batch_update_points would collapse this to 1 call. See §3.6.</w:t>
            </w:r>
          </w:p>
        </w:tc>
      </w:tr>
      <w:tr>
        <w:tc>
          <w:tcPr>
            <w:tcW w:type="dxa" w:w="11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pPr>
              <w:spacing w:before="0" w:after="0"/>
              <w:jc w:val="center"/>
            </w:pPr>
            <w:r>
              <w:rPr>
                <w:rFonts w:ascii="Arial" w:cs="Arial" w:eastAsia="Arial" w:hAnsi="Arial"/>
                <w:b/>
                <w:bCs/>
                <w:color w:val="595959"/>
                <w:sz w:val="17"/>
                <w:szCs w:val="17"/>
              </w:rPr>
              <w:t xml:space="preserve">NOTE</w:t>
            </w:r>
          </w:p>
        </w:tc>
        <w:tc>
          <w:tcPr>
            <w:tcW w:type="dxa" w:w="24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pPr>
              <w:spacing w:before="0" w:after="0"/>
            </w:pPr>
            <w:r>
              <w:rPr>
                <w:rFonts w:ascii="Courier New" w:cs="Courier New" w:eastAsia="Courier New" w:hAnsi="Courier New"/>
                <w:color w:val="2D2D2D"/>
                <w:sz w:val="17"/>
                <w:szCs w:val="17"/>
              </w:rPr>
              <w:t xml:space="preserve">tests/test_memory.py:3</w:t>
            </w:r>
          </w:p>
        </w:tc>
        <w:tc>
          <w:tcPr>
            <w:tcW w:type="dxa" w:w="58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before="0" w:after="0"/>
            </w:pPr>
            <w:r>
              <w:rPr>
                <w:rFonts w:ascii="Arial" w:cs="Arial" w:eastAsia="Arial" w:hAnsi="Arial"/>
                <w:color w:val="2D2D2D"/>
                <w:sz w:val="19"/>
                <w:szCs w:val="19"/>
              </w:rPr>
              <w:t xml:space="preserve">sys.path.append() still present. Remove after uv pip install -e . becomes standard in the dev workflow.</w:t>
            </w:r>
          </w:p>
        </w:tc>
      </w:tr>
      <w:tr>
        <w:tc>
          <w:tcPr>
            <w:tcW w:type="dxa" w:w="11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pPr>
              <w:spacing w:before="0" w:after="0"/>
              <w:jc w:val="center"/>
            </w:pPr>
            <w:r>
              <w:rPr>
                <w:rFonts w:ascii="Arial" w:cs="Arial" w:eastAsia="Arial" w:hAnsi="Arial"/>
                <w:b/>
                <w:bCs/>
                <w:color w:val="595959"/>
                <w:sz w:val="17"/>
                <w:szCs w:val="17"/>
              </w:rPr>
              <w:t xml:space="preserve">NOTE</w:t>
            </w:r>
          </w:p>
        </w:tc>
        <w:tc>
          <w:tcPr>
            <w:tcW w:type="dxa" w:w="24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pPr>
              <w:spacing w:before="0" w:after="0"/>
            </w:pPr>
            <w:r>
              <w:rPr>
                <w:rFonts w:ascii="Courier New" w:cs="Courier New" w:eastAsia="Courier New" w:hAnsi="Courier New"/>
                <w:color w:val="2D2D2D"/>
                <w:sz w:val="17"/>
                <w:szCs w:val="17"/>
              </w:rPr>
              <w:t xml:space="preserve">seeds/seed.py: immune via metadata</w:t>
            </w:r>
          </w:p>
        </w:tc>
        <w:tc>
          <w:tcPr>
            <w:tcW w:type="dxa" w:w="58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before="0" w:after="0"/>
            </w:pPr>
            <w:r>
              <w:rPr>
                <w:rFonts w:ascii="Arial" w:cs="Arial" w:eastAsia="Arial" w:hAnsi="Arial"/>
                <w:color w:val="2D2D2D"/>
                <w:sz w:val="19"/>
                <w:szCs w:val="19"/>
              </w:rPr>
              <w:t xml:space="preserve">Callers can create immune memories by passing metadata={'immune': True}. Intentional for genesis, but undocumented as a privilege. Consider making immune a dedicated parameter.</w:t>
            </w:r>
          </w:p>
        </w:tc>
      </w:tr>
    </w:tbl>
    <w:p>
      <w:pPr>
        <w:pageBreakBefore/>
      </w:pPr>
      <w:r>
        <w:t xml:space="preserve"/>
      </w:r>
    </w:p>
    <w:p>
      <w:pPr>
        <w:pStyle w:val="Heading1"/>
        <w:spacing w:before="320" w:after="120"/>
      </w:pPr>
      <w:r>
        <w:rPr>
          <w:rFonts w:ascii="Arial" w:cs="Arial" w:eastAsia="Arial" w:hAnsi="Arial"/>
          <w:b/>
          <w:bCs/>
          <w:color w:val="1F4E79"/>
          <w:sz w:val="30"/>
          <w:szCs w:val="30"/>
        </w:rPr>
        <w:t xml:space="preserve">7. Scorecard</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8F5E9" w:val="clear"/>
            <w:tcMar>
              <w:top w:type="dxa" w:w="120"/>
              <w:left w:type="dxa" w:w="140"/>
              <w:bottom w:type="dxa" w:w="120"/>
              <w:right w:type="dxa" w:w="140"/>
            </w:tcMar>
          </w:tcPr>
          <w:p>
            <w:pPr>
              <w:spacing w:before="0" w:after="40"/>
            </w:pPr>
            <w:r>
              <w:rPr>
                <w:rFonts w:ascii="Arial" w:cs="Arial" w:eastAsia="Arial" w:hAnsi="Arial"/>
                <w:b/>
                <w:bCs/>
                <w:color w:val="2E7D32"/>
                <w:sz w:val="20"/>
                <w:szCs w:val="20"/>
              </w:rPr>
              <w:t xml:space="preserve">Python Package</w:t>
            </w:r>
          </w:p>
          <w:p>
            <w:pPr>
              <w:spacing w:before="0" w:after="40"/>
            </w:pPr>
            <w:r>
              <w:rPr>
                <w:rFonts w:ascii="Arial" w:cs="Arial" w:eastAsia="Arial" w:hAnsi="Arial"/>
                <w:b/>
                <w:bCs/>
                <w:color w:val="2E7D32"/>
                <w:sz w:val="36"/>
                <w:szCs w:val="36"/>
              </w:rPr>
              <w:t xml:space="preserve">9 / 10</w:t>
            </w:r>
          </w:p>
          <w:p>
            <w:pPr>
              <w:spacing w:before="0" w:after="0"/>
            </w:pPr>
            <w:r>
              <w:rPr>
                <w:rFonts w:ascii="Arial" w:cs="Arial" w:eastAsia="Arial" w:hAnsi="Arial"/>
                <w:i/>
                <w:iCs/>
                <w:color w:val="595959"/>
                <w:sz w:val="17"/>
                <w:szCs w:val="17"/>
              </w:rPr>
              <w:t xml:space="preserve">Clean, typed, logged. Pydantic dep missing.</w:t>
            </w:r>
          </w:p>
        </w:tc>
        <w:tc>
          <w:tcPr>
            <w:tcW w:type="dxa" w:w="2340"/>
            <w:tcBorders>
              <w:top w:val="single" w:color="CCCCCC" w:sz="1"/>
              <w:left w:val="single" w:color="CCCCCC" w:sz="1"/>
              <w:bottom w:val="single" w:color="CCCCCC" w:sz="1"/>
              <w:right w:val="single" w:color="CCCCCC" w:sz="1"/>
            </w:tcBorders>
            <w:shd w:fill="FFF8E1" w:val="clear"/>
            <w:tcMar>
              <w:top w:type="dxa" w:w="120"/>
              <w:left w:type="dxa" w:w="140"/>
              <w:bottom w:type="dxa" w:w="120"/>
              <w:right w:type="dxa" w:w="140"/>
            </w:tcMar>
          </w:tcPr>
          <w:p>
            <w:pPr>
              <w:spacing w:before="0" w:after="40"/>
            </w:pPr>
            <w:r>
              <w:rPr>
                <w:rFonts w:ascii="Arial" w:cs="Arial" w:eastAsia="Arial" w:hAnsi="Arial"/>
                <w:b/>
                <w:bCs/>
                <w:color w:val="7F4F00"/>
                <w:sz w:val="20"/>
                <w:szCs w:val="20"/>
              </w:rPr>
              <w:t xml:space="preserve">Test Suite</w:t>
            </w:r>
          </w:p>
          <w:p>
            <w:pPr>
              <w:spacing w:before="0" w:after="40"/>
            </w:pPr>
            <w:r>
              <w:rPr>
                <w:rFonts w:ascii="Arial" w:cs="Arial" w:eastAsia="Arial" w:hAnsi="Arial"/>
                <w:b/>
                <w:bCs/>
                <w:color w:val="7F4F00"/>
                <w:sz w:val="36"/>
                <w:szCs w:val="36"/>
              </w:rPr>
              <w:t xml:space="preserve">7 / 10</w:t>
            </w:r>
          </w:p>
          <w:p>
            <w:pPr>
              <w:spacing w:before="0" w:after="0"/>
            </w:pPr>
            <w:r>
              <w:rPr>
                <w:rFonts w:ascii="Arial" w:cs="Arial" w:eastAsia="Arial" w:hAnsi="Arial"/>
                <w:i/>
                <w:iCs/>
                <w:color w:val="595959"/>
                <w:sz w:val="17"/>
                <w:szCs w:val="17"/>
              </w:rPr>
              <w:t xml:space="preserve">Good coverage. Mock IDs invalidate 2 key tests.</w:t>
            </w:r>
          </w:p>
        </w:tc>
        <w:tc>
          <w:tcPr>
            <w:tcW w:type="dxa" w:w="2340"/>
            <w:tcBorders>
              <w:top w:val="single" w:color="CCCCCC" w:sz="1"/>
              <w:left w:val="single" w:color="CCCCCC" w:sz="1"/>
              <w:bottom w:val="single" w:color="CCCCCC" w:sz="1"/>
              <w:right w:val="single" w:color="CCCCCC" w:sz="1"/>
            </w:tcBorders>
            <w:shd w:fill="E8F5E9" w:val="clear"/>
            <w:tcMar>
              <w:top w:type="dxa" w:w="120"/>
              <w:left w:type="dxa" w:w="140"/>
              <w:bottom w:type="dxa" w:w="120"/>
              <w:right w:type="dxa" w:w="140"/>
            </w:tcMar>
          </w:tcPr>
          <w:p>
            <w:pPr>
              <w:spacing w:before="0" w:after="40"/>
            </w:pPr>
            <w:r>
              <w:rPr>
                <w:rFonts w:ascii="Arial" w:cs="Arial" w:eastAsia="Arial" w:hAnsi="Arial"/>
                <w:b/>
                <w:bCs/>
                <w:color w:val="2E7D32"/>
                <w:sz w:val="20"/>
                <w:szCs w:val="20"/>
              </w:rPr>
              <w:t xml:space="preserve">Shell Scripts</w:t>
            </w:r>
          </w:p>
          <w:p>
            <w:pPr>
              <w:spacing w:before="0" w:after="40"/>
            </w:pPr>
            <w:r>
              <w:rPr>
                <w:rFonts w:ascii="Arial" w:cs="Arial" w:eastAsia="Arial" w:hAnsi="Arial"/>
                <w:b/>
                <w:bCs/>
                <w:color w:val="2E7D32"/>
                <w:sz w:val="36"/>
                <w:szCs w:val="36"/>
              </w:rPr>
              <w:t xml:space="preserve">8 / 10</w:t>
            </w:r>
          </w:p>
          <w:p>
            <w:pPr>
              <w:spacing w:before="0" w:after="0"/>
            </w:pPr>
            <w:r>
              <w:rPr>
                <w:rFonts w:ascii="Arial" w:cs="Arial" w:eastAsia="Arial" w:hAnsi="Arial"/>
                <w:i/>
                <w:iCs/>
                <w:color w:val="595959"/>
                <w:sz w:val="17"/>
                <w:szCs w:val="17"/>
              </w:rPr>
              <w:t xml:space="preserve">All v4.0.0 fixes landed. Minor stale ref gone.</w:t>
            </w:r>
          </w:p>
        </w:tc>
        <w:tc>
          <w:tcPr>
            <w:tcW w:type="dxa" w:w="2340"/>
            <w:tcBorders>
              <w:top w:val="single" w:color="CCCCCC" w:sz="1"/>
              <w:left w:val="single" w:color="CCCCCC" w:sz="1"/>
              <w:bottom w:val="single" w:color="CCCCCC" w:sz="1"/>
              <w:right w:val="single" w:color="CCCCCC" w:sz="1"/>
            </w:tcBorders>
            <w:shd w:fill="E8F5E9" w:val="clear"/>
            <w:tcMar>
              <w:top w:type="dxa" w:w="120"/>
              <w:left w:type="dxa" w:w="140"/>
              <w:bottom w:type="dxa" w:w="120"/>
              <w:right w:type="dxa" w:w="140"/>
            </w:tcMar>
          </w:tcPr>
          <w:p>
            <w:pPr>
              <w:spacing w:before="0" w:after="40"/>
            </w:pPr>
            <w:r>
              <w:rPr>
                <w:rFonts w:ascii="Arial" w:cs="Arial" w:eastAsia="Arial" w:hAnsi="Arial"/>
                <w:b/>
                <w:bCs/>
                <w:color w:val="2E7D32"/>
                <w:sz w:val="20"/>
                <w:szCs w:val="20"/>
              </w:rPr>
              <w:t xml:space="preserve">Overall v4.0.7</w:t>
            </w:r>
          </w:p>
          <w:p>
            <w:pPr>
              <w:spacing w:before="0" w:after="40"/>
            </w:pPr>
            <w:r>
              <w:rPr>
                <w:rFonts w:ascii="Arial" w:cs="Arial" w:eastAsia="Arial" w:hAnsi="Arial"/>
                <w:b/>
                <w:bCs/>
                <w:color w:val="2E7D32"/>
                <w:sz w:val="36"/>
                <w:szCs w:val="36"/>
              </w:rPr>
              <w:t xml:space="preserve">8.5 / 10</w:t>
            </w:r>
          </w:p>
          <w:p>
            <w:pPr>
              <w:spacing w:before="0" w:after="0"/>
            </w:pPr>
            <w:r>
              <w:rPr>
                <w:rFonts w:ascii="Arial" w:cs="Arial" w:eastAsia="Arial" w:hAnsi="Arial"/>
                <w:i/>
                <w:iCs/>
                <w:color w:val="595959"/>
                <w:sz w:val="17"/>
                <w:szCs w:val="17"/>
              </w:rPr>
              <w:t xml:space="preserve">Up from 8.0. Near-production. Fix Pydantic dep.</w:t>
            </w:r>
          </w:p>
        </w:tc>
      </w:tr>
    </w:tbl>
    <w:p>
      <w:pPr>
        <w:spacing w:before="30" w:after="30"/>
      </w:pPr>
      <w:r>
        <w:t xml:space="preserve"/>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4" w:val="clear"/>
            <w:tcMar>
              <w:top w:type="dxa" w:w="160"/>
              <w:left w:type="dxa" w:w="240"/>
              <w:bottom w:type="dxa" w:w="160"/>
              <w:right w:type="dxa" w:w="240"/>
            </w:tcMar>
          </w:tcPr>
          <w:p>
            <w:pPr>
              <w:spacing w:before="0" w:after="80"/>
            </w:pPr>
            <w:r>
              <w:rPr>
                <w:rFonts w:ascii="Arial" w:cs="Arial" w:eastAsia="Arial" w:hAnsi="Arial"/>
                <w:i/>
                <w:iCs/>
                <w:color w:val="2D2D2D"/>
                <w:sz w:val="21"/>
                <w:szCs w:val="21"/>
              </w:rPr>
              <w:t xml:space="preserve">One fix stands between this release and production-readiness: add pydantic&gt;=2.0.0 to pyproject.toml. Everything else in this report is quality polish.</w:t>
            </w:r>
          </w:p>
          <w:p>
            <w:pPr>
              <w:spacing w:before="0" w:after="80"/>
            </w:pPr>
            <w:r>
              <w:rPr>
                <w:rFonts w:ascii="Arial" w:cs="Arial" w:eastAsia="Arial" w:hAnsi="Arial"/>
                <w:color w:val="2D2D2D"/>
                <w:sz w:val="21"/>
                <w:szCs w:val="21"/>
              </w:rPr>
              <w:t xml:space="preserve">Eight of the nine issues raised in the v4.0.0 review are resolved. The pace of iteration — seven targeted patches in a single day — is impressive, and the introduction of ARCHITECTURE.md and DISCLAIMER.md demonstrates a level of architectural self-awareness that puts this project well ahead of most personal-use tools.</w:t>
            </w:r>
          </w:p>
          <w:p>
            <w:pPr>
              <w:spacing w:before="0" w:after="0"/>
              <w:jc w:val="right"/>
            </w:pPr>
            <w:r>
              <w:rPr>
                <w:rFonts w:ascii="Arial" w:cs="Arial" w:eastAsia="Arial" w:hAnsi="Arial"/>
                <w:b/>
                <w:bCs/>
                <w:color w:val="1F4E79"/>
                <w:sz w:val="20"/>
                <w:szCs w:val="20"/>
              </w:rPr>
              <w:t xml:space="preserve">Ship it. After the dependency fix.  760 up.</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1F4E79"/>
      <w:sz w:val="30"/>
      <w:szCs w:val="30"/>
    </w:rPr>
  </w:style>
  <w:style w:type="paragraph" w:styleId="Heading2">
    <w:name w:val="Heading 2"/>
    <w:basedOn w:val="Normal"/>
    <w:next w:val="Normal"/>
    <w:qFormat/>
    <w:pPr>
      <w:spacing w:before="220" w:after="100"/>
      <w:outlineLvl w:val="1"/>
    </w:pPr>
    <w:rPr>
      <w:rFonts w:ascii="Arial" w:cs="Arial" w:eastAsia="Arial" w:hAnsi="Arial"/>
      <w:b/>
      <w:bCs/>
      <w:color w:val="2E75B6"/>
      <w:sz w:val="24"/>
      <w:szCs w:val="24"/>
    </w:rPr>
  </w:style>
  <w:style w:type="paragraph" w:styleId="Heading3">
    <w:name w:val="Heading 3"/>
    <w:basedOn w:val="Normal"/>
    <w:next w:val="Normal"/>
    <w:qFormat/>
    <w:pPr>
      <w:spacing w:before="160" w:after="60"/>
      <w:outlineLvl w:val="2"/>
    </w:pPr>
    <w:rPr>
      <w:rFonts w:ascii="Arial" w:cs="Arial" w:eastAsia="Arial" w:hAnsi="Arial"/>
      <w:b/>
      <w:bCs/>
      <w:color w:val="2D2D2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2026-02-18T15:51:16.587Z</dcterms:created>
  <dcterms:modified xsi:type="dcterms:W3CDTF">2026-02-18T15:51:16.588Z</dcterms:modified>
</cp:coreProperties>
</file>

<file path=docProps/custom.xml><?xml version="1.0" encoding="utf-8"?>
<Properties xmlns="http://schemas.openxmlformats.org/officeDocument/2006/custom-properties" xmlns:vt="http://schemas.openxmlformats.org/officeDocument/2006/docPropsVTypes"/>
</file>