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B01" w:rsidRPr="00445B01" w:rsidRDefault="00445B01" w:rsidP="00445B01">
      <w:pPr>
        <w:shd w:val="clear" w:color="auto" w:fill="FFFFFF"/>
        <w:spacing w:after="100" w:afterAutospacing="1" w:line="240" w:lineRule="auto"/>
        <w:outlineLvl w:val="0"/>
        <w:rPr>
          <w:rFonts w:eastAsia="Times New Roman" w:cstheme="minorHAnsi"/>
          <w:bCs/>
          <w:kern w:val="36"/>
          <w:sz w:val="48"/>
        </w:rPr>
      </w:pPr>
      <w:r w:rsidRPr="00445B01">
        <w:rPr>
          <w:rFonts w:eastAsia="Times New Roman" w:cstheme="minorHAnsi"/>
          <w:bCs/>
          <w:kern w:val="36"/>
          <w:sz w:val="48"/>
        </w:rPr>
        <w:t>Lilac Girls: A Novel</w:t>
      </w:r>
    </w:p>
    <w:p w:rsidR="00445B01" w:rsidRPr="00445B01" w:rsidRDefault="00445B01" w:rsidP="00445B01">
      <w:pPr>
        <w:shd w:val="clear" w:color="auto" w:fill="FFFFFF"/>
        <w:spacing w:after="0" w:line="240" w:lineRule="auto"/>
        <w:rPr>
          <w:rFonts w:eastAsia="Times New Roman" w:cstheme="minorHAnsi"/>
          <w:sz w:val="28"/>
        </w:rPr>
      </w:pPr>
      <w:proofErr w:type="gramStart"/>
      <w:r w:rsidRPr="00445B01">
        <w:rPr>
          <w:rFonts w:eastAsia="Times New Roman" w:cstheme="minorHAnsi"/>
          <w:sz w:val="28"/>
        </w:rPr>
        <w:t>by</w:t>
      </w:r>
      <w:proofErr w:type="gramEnd"/>
      <w:r w:rsidRPr="00445B01">
        <w:rPr>
          <w:rFonts w:eastAsia="Times New Roman" w:cstheme="minorHAnsi"/>
          <w:sz w:val="28"/>
        </w:rPr>
        <w:t> </w:t>
      </w:r>
      <w:hyperlink r:id="rId4" w:history="1">
        <w:r w:rsidRPr="00445B01">
          <w:rPr>
            <w:rFonts w:eastAsia="Times New Roman" w:cstheme="minorHAnsi"/>
            <w:sz w:val="28"/>
          </w:rPr>
          <w:t>Martha Hall Kelly</w:t>
        </w:r>
      </w:hyperlink>
    </w:p>
    <w:p w:rsidR="00445B01" w:rsidRPr="00445B01" w:rsidRDefault="00445B01" w:rsidP="00445B01">
      <w:pPr>
        <w:shd w:val="clear" w:color="auto" w:fill="FFFFFF"/>
        <w:spacing w:after="0" w:line="240" w:lineRule="auto"/>
        <w:rPr>
          <w:rFonts w:eastAsia="Times New Roman" w:cstheme="minorHAnsi"/>
        </w:rPr>
      </w:pPr>
      <w:bookmarkStart w:id="0" w:name="_GoBack"/>
      <w:bookmarkEnd w:id="0"/>
    </w:p>
    <w:p w:rsidR="00445B01" w:rsidRPr="00445B01" w:rsidRDefault="00445B01" w:rsidP="00445B01">
      <w:pPr>
        <w:shd w:val="clear" w:color="auto" w:fill="FFFFFF"/>
        <w:spacing w:after="0" w:line="240" w:lineRule="auto"/>
        <w:rPr>
          <w:rFonts w:eastAsia="Times New Roman" w:cstheme="minorHAnsi"/>
        </w:rPr>
      </w:pPr>
      <w:r w:rsidRPr="00445B01">
        <w:rPr>
          <w:rFonts w:cstheme="minorHAnsi"/>
          <w:b/>
          <w:bCs/>
          <w:shd w:val="clear" w:color="auto" w:fill="FFFFFF"/>
        </w:rPr>
        <w:t>For readers of </w:t>
      </w:r>
      <w:r w:rsidRPr="00445B01">
        <w:rPr>
          <w:rFonts w:cstheme="minorHAnsi"/>
          <w:b/>
          <w:bCs/>
          <w:i/>
          <w:iCs/>
          <w:shd w:val="clear" w:color="auto" w:fill="FFFFFF"/>
        </w:rPr>
        <w:t>The Nightingale</w:t>
      </w:r>
      <w:r w:rsidRPr="00445B01">
        <w:rPr>
          <w:rFonts w:cstheme="minorHAnsi"/>
          <w:b/>
          <w:bCs/>
          <w:shd w:val="clear" w:color="auto" w:fill="FFFFFF"/>
        </w:rPr>
        <w:t> and </w:t>
      </w:r>
      <w:r w:rsidRPr="00445B01">
        <w:rPr>
          <w:rFonts w:cstheme="minorHAnsi"/>
          <w:b/>
          <w:bCs/>
          <w:i/>
          <w:iCs/>
          <w:shd w:val="clear" w:color="auto" w:fill="FFFFFF"/>
        </w:rPr>
        <w:t>Sarah’s Key,</w:t>
      </w:r>
      <w:r w:rsidRPr="00445B01">
        <w:rPr>
          <w:rFonts w:cstheme="minorHAnsi"/>
          <w:b/>
          <w:bCs/>
          <w:shd w:val="clear" w:color="auto" w:fill="FFFFFF"/>
        </w:rPr>
        <w:t> inspired by the life of a real World War II heroine, this remarkable debut novel reveals the power of unsung women to change history in their quest for love, freedom, and second chances.</w:t>
      </w:r>
      <w:r w:rsidRPr="00445B01">
        <w:rPr>
          <w:rFonts w:cstheme="minorHAnsi"/>
        </w:rPr>
        <w:br/>
      </w:r>
      <w:r w:rsidRPr="00445B01">
        <w:rPr>
          <w:rFonts w:cstheme="minorHAnsi"/>
        </w:rPr>
        <w:br/>
      </w:r>
      <w:r w:rsidRPr="00445B01">
        <w:rPr>
          <w:rFonts w:cstheme="minorHAnsi"/>
          <w:shd w:val="clear" w:color="auto" w:fill="FFFFFF"/>
        </w:rPr>
        <w:t>New York socialite Caroline Ferriday has her hands full with her post at the French consulate and a new love on the horizon. But Caroline’s world is forever changed when Hitler’s army invades Poland in September 1939—and then sets its sights on France.</w:t>
      </w:r>
      <w:r w:rsidRPr="00445B01">
        <w:rPr>
          <w:rFonts w:cstheme="minorHAnsi"/>
        </w:rPr>
        <w:br/>
      </w:r>
      <w:r w:rsidRPr="00445B01">
        <w:rPr>
          <w:rFonts w:cstheme="minorHAnsi"/>
        </w:rPr>
        <w:br/>
      </w:r>
      <w:r w:rsidRPr="00445B01">
        <w:rPr>
          <w:rFonts w:cstheme="minorHAnsi"/>
          <w:shd w:val="clear" w:color="auto" w:fill="FFFFFF"/>
        </w:rPr>
        <w:t xml:space="preserve">An ocean away from Caroline, </w:t>
      </w:r>
      <w:proofErr w:type="spellStart"/>
      <w:r w:rsidRPr="00445B01">
        <w:rPr>
          <w:rFonts w:cstheme="minorHAnsi"/>
          <w:shd w:val="clear" w:color="auto" w:fill="FFFFFF"/>
        </w:rPr>
        <w:t>Kasia</w:t>
      </w:r>
      <w:proofErr w:type="spellEnd"/>
      <w:r w:rsidRPr="00445B01">
        <w:rPr>
          <w:rFonts w:cstheme="minorHAnsi"/>
          <w:shd w:val="clear" w:color="auto" w:fill="FFFFFF"/>
        </w:rPr>
        <w:t xml:space="preserve"> </w:t>
      </w:r>
      <w:proofErr w:type="spellStart"/>
      <w:r w:rsidRPr="00445B01">
        <w:rPr>
          <w:rFonts w:cstheme="minorHAnsi"/>
          <w:shd w:val="clear" w:color="auto" w:fill="FFFFFF"/>
        </w:rPr>
        <w:t>Kuzmerick</w:t>
      </w:r>
      <w:proofErr w:type="spellEnd"/>
      <w:r w:rsidRPr="00445B01">
        <w:rPr>
          <w:rFonts w:cstheme="minorHAnsi"/>
          <w:shd w:val="clear" w:color="auto" w:fill="FFFFFF"/>
        </w:rPr>
        <w:t>, a Polish teenager, senses her carefree youth disappearing as she is drawn deeper into her role as courier for the underground resistance movement. In a tense atmosphere of watchful eyes and suspecting neighbors, one false move can have dire consequences.</w:t>
      </w:r>
      <w:r w:rsidRPr="00445B01">
        <w:rPr>
          <w:rFonts w:cstheme="minorHAnsi"/>
        </w:rPr>
        <w:br/>
      </w:r>
      <w:r w:rsidRPr="00445B01">
        <w:rPr>
          <w:rFonts w:cstheme="minorHAnsi"/>
        </w:rPr>
        <w:br/>
      </w:r>
      <w:r w:rsidRPr="00445B01">
        <w:rPr>
          <w:rFonts w:cstheme="minorHAnsi"/>
          <w:shd w:val="clear" w:color="auto" w:fill="FFFFFF"/>
        </w:rPr>
        <w:t xml:space="preserve">For the ambitious young German doctor, </w:t>
      </w:r>
      <w:proofErr w:type="spellStart"/>
      <w:r w:rsidRPr="00445B01">
        <w:rPr>
          <w:rFonts w:cstheme="minorHAnsi"/>
          <w:shd w:val="clear" w:color="auto" w:fill="FFFFFF"/>
        </w:rPr>
        <w:t>Herta</w:t>
      </w:r>
      <w:proofErr w:type="spellEnd"/>
      <w:r w:rsidRPr="00445B01">
        <w:rPr>
          <w:rFonts w:cstheme="minorHAnsi"/>
          <w:shd w:val="clear" w:color="auto" w:fill="FFFFFF"/>
        </w:rPr>
        <w:t xml:space="preserve"> </w:t>
      </w:r>
      <w:proofErr w:type="spellStart"/>
      <w:r w:rsidRPr="00445B01">
        <w:rPr>
          <w:rFonts w:cstheme="minorHAnsi"/>
          <w:shd w:val="clear" w:color="auto" w:fill="FFFFFF"/>
        </w:rPr>
        <w:t>Oberheuser</w:t>
      </w:r>
      <w:proofErr w:type="spellEnd"/>
      <w:r w:rsidRPr="00445B01">
        <w:rPr>
          <w:rFonts w:cstheme="minorHAnsi"/>
          <w:shd w:val="clear" w:color="auto" w:fill="FFFFFF"/>
        </w:rPr>
        <w:t>, an ad for a government medical position seems her ticket out of a desolate life. Once hired, though, she finds herself trapped in a male-dominated realm of Nazi secrets and power.</w:t>
      </w:r>
      <w:r w:rsidRPr="00445B01">
        <w:rPr>
          <w:rFonts w:cstheme="minorHAnsi"/>
        </w:rPr>
        <w:br/>
      </w:r>
      <w:r w:rsidRPr="00445B01">
        <w:rPr>
          <w:rFonts w:cstheme="minorHAnsi"/>
        </w:rPr>
        <w:br/>
      </w:r>
      <w:r w:rsidRPr="00445B01">
        <w:rPr>
          <w:rFonts w:cstheme="minorHAnsi"/>
          <w:shd w:val="clear" w:color="auto" w:fill="FFFFFF"/>
        </w:rPr>
        <w:t xml:space="preserve">The lives of these three women are set on a collision course when the unthinkable happens and </w:t>
      </w:r>
      <w:proofErr w:type="spellStart"/>
      <w:r w:rsidRPr="00445B01">
        <w:rPr>
          <w:rFonts w:cstheme="minorHAnsi"/>
          <w:shd w:val="clear" w:color="auto" w:fill="FFFFFF"/>
        </w:rPr>
        <w:t>Kasia</w:t>
      </w:r>
      <w:proofErr w:type="spellEnd"/>
      <w:r w:rsidRPr="00445B01">
        <w:rPr>
          <w:rFonts w:cstheme="minorHAnsi"/>
          <w:shd w:val="clear" w:color="auto" w:fill="FFFFFF"/>
        </w:rPr>
        <w:t xml:space="preserve"> is sent to </w:t>
      </w:r>
      <w:proofErr w:type="spellStart"/>
      <w:r w:rsidRPr="00445B01">
        <w:rPr>
          <w:rFonts w:cstheme="minorHAnsi"/>
          <w:shd w:val="clear" w:color="auto" w:fill="FFFFFF"/>
        </w:rPr>
        <w:t>Ravensbrück</w:t>
      </w:r>
      <w:proofErr w:type="spellEnd"/>
      <w:r w:rsidRPr="00445B01">
        <w:rPr>
          <w:rFonts w:cstheme="minorHAnsi"/>
          <w:shd w:val="clear" w:color="auto" w:fill="FFFFFF"/>
        </w:rPr>
        <w:t xml:space="preserve">, the notorious Nazi concentration camp for women. Their stories cross continents—from New York to Paris, Germany, and Poland—as Caroline and </w:t>
      </w:r>
      <w:proofErr w:type="spellStart"/>
      <w:r w:rsidRPr="00445B01">
        <w:rPr>
          <w:rFonts w:cstheme="minorHAnsi"/>
          <w:shd w:val="clear" w:color="auto" w:fill="FFFFFF"/>
        </w:rPr>
        <w:t>Kasia</w:t>
      </w:r>
      <w:proofErr w:type="spellEnd"/>
      <w:r w:rsidRPr="00445B01">
        <w:rPr>
          <w:rFonts w:cstheme="minorHAnsi"/>
          <w:shd w:val="clear" w:color="auto" w:fill="FFFFFF"/>
        </w:rPr>
        <w:t xml:space="preserve"> strive to bring justice to those whom history has forgotten.</w:t>
      </w:r>
      <w:r w:rsidRPr="00445B01">
        <w:rPr>
          <w:rFonts w:cstheme="minorHAnsi"/>
        </w:rPr>
        <w:br/>
      </w:r>
      <w:r w:rsidRPr="00445B01">
        <w:rPr>
          <w:rFonts w:cstheme="minorHAnsi"/>
        </w:rPr>
        <w:br/>
      </w:r>
      <w:r w:rsidRPr="00445B01">
        <w:rPr>
          <w:rFonts w:cstheme="minorHAnsi"/>
          <w:b/>
          <w:bCs/>
          <w:i/>
          <w:iCs/>
          <w:shd w:val="clear" w:color="auto" w:fill="FFFFFF"/>
        </w:rPr>
        <w:t>USA Today</w:t>
      </w:r>
      <w:r w:rsidRPr="00445B01">
        <w:rPr>
          <w:rFonts w:cstheme="minorHAnsi"/>
          <w:b/>
          <w:bCs/>
          <w:shd w:val="clear" w:color="auto" w:fill="FFFFFF"/>
        </w:rPr>
        <w:t> “New and Noteworthy” Book • </w:t>
      </w:r>
      <w:proofErr w:type="spellStart"/>
      <w:r w:rsidRPr="00445B01">
        <w:rPr>
          <w:rFonts w:cstheme="minorHAnsi"/>
          <w:b/>
          <w:bCs/>
          <w:i/>
          <w:iCs/>
          <w:shd w:val="clear" w:color="auto" w:fill="FFFFFF"/>
        </w:rPr>
        <w:t>LibraryReads</w:t>
      </w:r>
      <w:proofErr w:type="spellEnd"/>
      <w:r w:rsidRPr="00445B01">
        <w:rPr>
          <w:rFonts w:cstheme="minorHAnsi"/>
          <w:b/>
          <w:bCs/>
          <w:shd w:val="clear" w:color="auto" w:fill="FFFFFF"/>
        </w:rPr>
        <w:t> Top Ten Pick</w:t>
      </w:r>
      <w:r w:rsidRPr="00445B01">
        <w:rPr>
          <w:rFonts w:cstheme="minorHAnsi"/>
        </w:rPr>
        <w:br/>
      </w:r>
      <w:r w:rsidRPr="00445B01">
        <w:rPr>
          <w:rFonts w:cstheme="minorHAnsi"/>
        </w:rPr>
        <w:br/>
      </w:r>
      <w:r w:rsidRPr="00445B01">
        <w:rPr>
          <w:rFonts w:cstheme="minorHAnsi"/>
          <w:shd w:val="clear" w:color="auto" w:fill="FFFFFF"/>
        </w:rPr>
        <w:t>“Harrowing . . . </w:t>
      </w:r>
      <w:r w:rsidRPr="00445B01">
        <w:rPr>
          <w:rFonts w:cstheme="minorHAnsi"/>
          <w:i/>
          <w:iCs/>
          <w:shd w:val="clear" w:color="auto" w:fill="FFFFFF"/>
        </w:rPr>
        <w:t>Lilac </w:t>
      </w:r>
      <w:r w:rsidRPr="00445B01">
        <w:rPr>
          <w:rFonts w:cstheme="minorHAnsi"/>
          <w:shd w:val="clear" w:color="auto" w:fill="FFFFFF"/>
        </w:rPr>
        <w:t>illuminates.”</w:t>
      </w:r>
      <w:r w:rsidRPr="00445B01">
        <w:rPr>
          <w:rFonts w:cstheme="minorHAnsi"/>
          <w:b/>
          <w:bCs/>
          <w:shd w:val="clear" w:color="auto" w:fill="FFFFFF"/>
        </w:rPr>
        <w:t>—</w:t>
      </w:r>
      <w:r w:rsidRPr="00445B01">
        <w:rPr>
          <w:rFonts w:cstheme="minorHAnsi"/>
          <w:b/>
          <w:bCs/>
          <w:i/>
          <w:iCs/>
          <w:shd w:val="clear" w:color="auto" w:fill="FFFFFF"/>
        </w:rPr>
        <w:t>People</w:t>
      </w:r>
      <w:r w:rsidRPr="00445B01">
        <w:rPr>
          <w:rFonts w:cstheme="minorHAnsi"/>
        </w:rPr>
        <w:br/>
      </w:r>
      <w:r w:rsidRPr="00445B01">
        <w:rPr>
          <w:rFonts w:cstheme="minorHAnsi"/>
        </w:rPr>
        <w:br/>
      </w:r>
      <w:r w:rsidRPr="00445B01">
        <w:rPr>
          <w:rFonts w:cstheme="minorHAnsi"/>
          <w:shd w:val="clear" w:color="auto" w:fill="FFFFFF"/>
        </w:rPr>
        <w:t>“A compelling, page-turning narrative . . . </w:t>
      </w:r>
      <w:r w:rsidRPr="00445B01">
        <w:rPr>
          <w:rFonts w:cstheme="minorHAnsi"/>
          <w:i/>
          <w:iCs/>
          <w:shd w:val="clear" w:color="auto" w:fill="FFFFFF"/>
        </w:rPr>
        <w:t>Lilac Girls</w:t>
      </w:r>
      <w:r w:rsidRPr="00445B01">
        <w:rPr>
          <w:rFonts w:cstheme="minorHAnsi"/>
          <w:shd w:val="clear" w:color="auto" w:fill="FFFFFF"/>
        </w:rPr>
        <w:t> falls squarely into the groundbreaking category of fiction that re-examines history from a fresh, female point of view. It’s smart, thoughtful and also just an old-fashioned good read.”</w:t>
      </w:r>
      <w:r w:rsidRPr="00445B01">
        <w:rPr>
          <w:rFonts w:cstheme="minorHAnsi"/>
          <w:b/>
          <w:bCs/>
          <w:shd w:val="clear" w:color="auto" w:fill="FFFFFF"/>
        </w:rPr>
        <w:t>—</w:t>
      </w:r>
      <w:r w:rsidRPr="00445B01">
        <w:rPr>
          <w:rFonts w:cstheme="minorHAnsi"/>
          <w:b/>
          <w:bCs/>
          <w:i/>
          <w:iCs/>
          <w:shd w:val="clear" w:color="auto" w:fill="FFFFFF"/>
        </w:rPr>
        <w:t>Fort Worth Star-Telegram</w:t>
      </w:r>
      <w:r w:rsidRPr="00445B01">
        <w:rPr>
          <w:rFonts w:cstheme="minorHAnsi"/>
        </w:rPr>
        <w:br/>
      </w:r>
      <w:r w:rsidRPr="00445B01">
        <w:rPr>
          <w:rFonts w:cstheme="minorHAnsi"/>
        </w:rPr>
        <w:br/>
      </w:r>
      <w:r w:rsidRPr="00445B01">
        <w:rPr>
          <w:rFonts w:cstheme="minorHAnsi"/>
          <w:shd w:val="clear" w:color="auto" w:fill="FFFFFF"/>
        </w:rPr>
        <w:t>“A powerful story for readers everywhere . . . Martha Hall Kelly has brought readers a firsthand glimpse into one of history’s most frightening memories. A novel that brings to life what these women and many others suffered. . . . I was moved to tears.”</w:t>
      </w:r>
      <w:r w:rsidRPr="00445B01">
        <w:rPr>
          <w:rFonts w:cstheme="minorHAnsi"/>
          <w:b/>
          <w:bCs/>
          <w:shd w:val="clear" w:color="auto" w:fill="FFFFFF"/>
        </w:rPr>
        <w:t>—</w:t>
      </w:r>
      <w:r w:rsidRPr="00445B01">
        <w:rPr>
          <w:rFonts w:cstheme="minorHAnsi"/>
          <w:b/>
          <w:bCs/>
          <w:i/>
          <w:iCs/>
          <w:shd w:val="clear" w:color="auto" w:fill="FFFFFF"/>
        </w:rPr>
        <w:t>San Francisco Book Review</w:t>
      </w:r>
      <w:r w:rsidRPr="00445B01">
        <w:rPr>
          <w:rFonts w:cstheme="minorHAnsi"/>
        </w:rPr>
        <w:br/>
      </w:r>
      <w:r w:rsidRPr="00445B01">
        <w:rPr>
          <w:rFonts w:cstheme="minorHAnsi"/>
        </w:rPr>
        <w:br/>
      </w:r>
      <w:r w:rsidRPr="00445B01">
        <w:rPr>
          <w:rFonts w:cstheme="minorHAnsi"/>
          <w:shd w:val="clear" w:color="auto" w:fill="FFFFFF"/>
        </w:rPr>
        <w:t>“Extremely moving and memorable . . . This impressive debut should appeal strongly to historical fiction readers and to book clubs that adored Kristin Hannah’s </w:t>
      </w:r>
      <w:r w:rsidRPr="00445B01">
        <w:rPr>
          <w:rFonts w:cstheme="minorHAnsi"/>
          <w:i/>
          <w:iCs/>
          <w:shd w:val="clear" w:color="auto" w:fill="FFFFFF"/>
        </w:rPr>
        <w:t>The Nightingale</w:t>
      </w:r>
      <w:r w:rsidRPr="00445B01">
        <w:rPr>
          <w:rFonts w:cstheme="minorHAnsi"/>
          <w:shd w:val="clear" w:color="auto" w:fill="FFFFFF"/>
        </w:rPr>
        <w:t xml:space="preserve"> and Anthony </w:t>
      </w:r>
      <w:proofErr w:type="spellStart"/>
      <w:r w:rsidRPr="00445B01">
        <w:rPr>
          <w:rFonts w:cstheme="minorHAnsi"/>
          <w:shd w:val="clear" w:color="auto" w:fill="FFFFFF"/>
        </w:rPr>
        <w:t>Doerr’s</w:t>
      </w:r>
      <w:proofErr w:type="spellEnd"/>
      <w:r w:rsidRPr="00445B01">
        <w:rPr>
          <w:rFonts w:cstheme="minorHAnsi"/>
          <w:i/>
          <w:iCs/>
          <w:shd w:val="clear" w:color="auto" w:fill="FFFFFF"/>
        </w:rPr>
        <w:t> All the Light We Cannot See</w:t>
      </w:r>
      <w:r w:rsidRPr="00445B01">
        <w:rPr>
          <w:rFonts w:cstheme="minorHAnsi"/>
          <w:shd w:val="clear" w:color="auto" w:fill="FFFFFF"/>
        </w:rPr>
        <w:t>.”</w:t>
      </w:r>
      <w:r w:rsidRPr="00445B01">
        <w:rPr>
          <w:rFonts w:cstheme="minorHAnsi"/>
          <w:b/>
          <w:bCs/>
          <w:shd w:val="clear" w:color="auto" w:fill="FFFFFF"/>
        </w:rPr>
        <w:t>—</w:t>
      </w:r>
      <w:r w:rsidRPr="00445B01">
        <w:rPr>
          <w:rFonts w:cstheme="minorHAnsi"/>
          <w:b/>
          <w:bCs/>
          <w:i/>
          <w:iCs/>
          <w:shd w:val="clear" w:color="auto" w:fill="FFFFFF"/>
        </w:rPr>
        <w:t>Library Journal</w:t>
      </w:r>
      <w:r w:rsidRPr="00445B01">
        <w:rPr>
          <w:rFonts w:cstheme="minorHAnsi"/>
          <w:b/>
          <w:bCs/>
          <w:shd w:val="clear" w:color="auto" w:fill="FFFFFF"/>
        </w:rPr>
        <w:t> (starred review)</w:t>
      </w:r>
      <w:r w:rsidRPr="00445B01">
        <w:rPr>
          <w:rFonts w:cstheme="minorHAnsi"/>
        </w:rPr>
        <w:br/>
      </w:r>
      <w:r w:rsidRPr="00445B01">
        <w:rPr>
          <w:rFonts w:cstheme="minorHAnsi"/>
        </w:rPr>
        <w:br/>
      </w:r>
      <w:r w:rsidRPr="00445B01">
        <w:rPr>
          <w:rFonts w:cstheme="minorHAnsi"/>
          <w:shd w:val="clear" w:color="auto" w:fill="FFFFFF"/>
        </w:rPr>
        <w:t>“[A] compelling first novel . . . This is a page-turner demonstrating the tests and triumphs civilians faced during war, complemented by Kelly’s vivid depiction of history and excellent characters.”</w:t>
      </w:r>
      <w:r w:rsidRPr="00445B01">
        <w:rPr>
          <w:rFonts w:cstheme="minorHAnsi"/>
          <w:b/>
          <w:bCs/>
          <w:shd w:val="clear" w:color="auto" w:fill="FFFFFF"/>
        </w:rPr>
        <w:t>—</w:t>
      </w:r>
      <w:r w:rsidRPr="00445B01">
        <w:rPr>
          <w:rFonts w:cstheme="minorHAnsi"/>
          <w:b/>
          <w:bCs/>
          <w:i/>
          <w:iCs/>
          <w:shd w:val="clear" w:color="auto" w:fill="FFFFFF"/>
        </w:rPr>
        <w:t>Publishers Weekly</w:t>
      </w:r>
      <w:r w:rsidRPr="00445B01">
        <w:rPr>
          <w:rFonts w:cstheme="minorHAnsi"/>
        </w:rPr>
        <w:br/>
      </w:r>
      <w:r w:rsidRPr="00445B01">
        <w:rPr>
          <w:rFonts w:cstheme="minorHAnsi"/>
        </w:rPr>
        <w:br/>
      </w:r>
      <w:r w:rsidRPr="00445B01">
        <w:rPr>
          <w:rFonts w:cstheme="minorHAnsi"/>
          <w:shd w:val="clear" w:color="auto" w:fill="FFFFFF"/>
        </w:rPr>
        <w:lastRenderedPageBreak/>
        <w:t xml:space="preserve">“Kelly vividly re-creates the world of </w:t>
      </w:r>
      <w:proofErr w:type="spellStart"/>
      <w:r w:rsidRPr="00445B01">
        <w:rPr>
          <w:rFonts w:cstheme="minorHAnsi"/>
          <w:shd w:val="clear" w:color="auto" w:fill="FFFFFF"/>
        </w:rPr>
        <w:t>Ravensbrück</w:t>
      </w:r>
      <w:proofErr w:type="spellEnd"/>
      <w:r w:rsidRPr="00445B01">
        <w:rPr>
          <w:rFonts w:cstheme="minorHAnsi"/>
          <w:shd w:val="clear" w:color="auto" w:fill="FFFFFF"/>
        </w:rPr>
        <w:t>.”</w:t>
      </w:r>
      <w:r w:rsidRPr="00445B01">
        <w:rPr>
          <w:rFonts w:cstheme="minorHAnsi"/>
          <w:b/>
          <w:bCs/>
          <w:shd w:val="clear" w:color="auto" w:fill="FFFFFF"/>
        </w:rPr>
        <w:t>—</w:t>
      </w:r>
      <w:proofErr w:type="spellStart"/>
      <w:r w:rsidRPr="00445B01">
        <w:rPr>
          <w:rFonts w:cstheme="minorHAnsi"/>
          <w:b/>
          <w:bCs/>
          <w:i/>
          <w:iCs/>
          <w:shd w:val="clear" w:color="auto" w:fill="FFFFFF"/>
        </w:rPr>
        <w:t>Kirkus</w:t>
      </w:r>
      <w:proofErr w:type="spellEnd"/>
      <w:r w:rsidRPr="00445B01">
        <w:rPr>
          <w:rFonts w:cstheme="minorHAnsi"/>
          <w:b/>
          <w:bCs/>
          <w:i/>
          <w:iCs/>
          <w:shd w:val="clear" w:color="auto" w:fill="FFFFFF"/>
        </w:rPr>
        <w:t xml:space="preserve"> Reviews</w:t>
      </w:r>
      <w:r w:rsidRPr="00445B01">
        <w:rPr>
          <w:rFonts w:cstheme="minorHAnsi"/>
          <w:b/>
          <w:bCs/>
          <w:i/>
          <w:iCs/>
          <w:shd w:val="clear" w:color="auto" w:fill="FFFFFF"/>
        </w:rPr>
        <w:br/>
      </w:r>
      <w:r w:rsidRPr="00445B01">
        <w:rPr>
          <w:rFonts w:cstheme="minorHAnsi"/>
        </w:rPr>
        <w:br/>
      </w:r>
      <w:r w:rsidRPr="00445B01">
        <w:rPr>
          <w:rFonts w:cstheme="minorHAnsi"/>
          <w:shd w:val="clear" w:color="auto" w:fill="FFFFFF"/>
        </w:rPr>
        <w:t>“Inspired by actual events and real people, Martha Hall Kelly has woven together the stories of three women during World War II that reveal the bravery, cowardice, and cruelty of those days. This is a part of history—women’s history—that should never be forgotten.”</w:t>
      </w:r>
      <w:r w:rsidRPr="00445B01">
        <w:rPr>
          <w:rFonts w:cstheme="minorHAnsi"/>
          <w:b/>
          <w:bCs/>
          <w:shd w:val="clear" w:color="auto" w:fill="FFFFFF"/>
        </w:rPr>
        <w:t>—Lisa See, </w:t>
      </w:r>
      <w:r w:rsidRPr="00445B01">
        <w:rPr>
          <w:rFonts w:cstheme="minorHAnsi"/>
          <w:b/>
          <w:bCs/>
          <w:i/>
          <w:iCs/>
          <w:shd w:val="clear" w:color="auto" w:fill="FFFFFF"/>
        </w:rPr>
        <w:t>New York Times</w:t>
      </w:r>
      <w:r w:rsidRPr="00445B01">
        <w:rPr>
          <w:rFonts w:cstheme="minorHAnsi"/>
          <w:b/>
          <w:bCs/>
          <w:shd w:val="clear" w:color="auto" w:fill="FFFFFF"/>
        </w:rPr>
        <w:t> bestselling author of</w:t>
      </w:r>
      <w:r w:rsidRPr="00445B01">
        <w:rPr>
          <w:rFonts w:cstheme="minorHAnsi"/>
          <w:b/>
          <w:bCs/>
          <w:i/>
          <w:iCs/>
          <w:shd w:val="clear" w:color="auto" w:fill="FFFFFF"/>
        </w:rPr>
        <w:t> China Dolls</w:t>
      </w:r>
      <w:r w:rsidRPr="00445B01">
        <w:rPr>
          <w:rFonts w:cstheme="minorHAnsi"/>
        </w:rPr>
        <w:br/>
      </w:r>
      <w:r w:rsidRPr="00445B01">
        <w:rPr>
          <w:rFonts w:cstheme="minorHAnsi"/>
        </w:rPr>
        <w:br/>
      </w:r>
      <w:r w:rsidRPr="00445B01">
        <w:rPr>
          <w:rFonts w:cstheme="minorHAnsi"/>
          <w:shd w:val="clear" w:color="auto" w:fill="FFFFFF"/>
        </w:rPr>
        <w:t>“Profound, unsettling, and thoroughly . . . the best book I’ve read all year.”</w:t>
      </w:r>
      <w:r w:rsidRPr="00445B01">
        <w:rPr>
          <w:rFonts w:cstheme="minorHAnsi"/>
          <w:b/>
          <w:bCs/>
          <w:shd w:val="clear" w:color="auto" w:fill="FFFFFF"/>
        </w:rPr>
        <w:t>—Jamie Ford,</w:t>
      </w:r>
      <w:r w:rsidRPr="00445B01">
        <w:rPr>
          <w:rFonts w:cstheme="minorHAnsi"/>
          <w:b/>
          <w:bCs/>
          <w:i/>
          <w:iCs/>
          <w:shd w:val="clear" w:color="auto" w:fill="FFFFFF"/>
        </w:rPr>
        <w:t> New York Times</w:t>
      </w:r>
      <w:r w:rsidRPr="00445B01">
        <w:rPr>
          <w:rFonts w:cstheme="minorHAnsi"/>
          <w:b/>
          <w:bCs/>
          <w:shd w:val="clear" w:color="auto" w:fill="FFFFFF"/>
        </w:rPr>
        <w:t> bestselling author of </w:t>
      </w:r>
      <w:r w:rsidRPr="00445B01">
        <w:rPr>
          <w:rFonts w:cstheme="minorHAnsi"/>
          <w:b/>
          <w:bCs/>
          <w:i/>
          <w:iCs/>
          <w:shd w:val="clear" w:color="auto" w:fill="FFFFFF"/>
        </w:rPr>
        <w:t>Hotel on the Corner of Bitter and Sweet</w:t>
      </w:r>
    </w:p>
    <w:p w:rsidR="00D4282D" w:rsidRPr="00445B01" w:rsidRDefault="00445B01">
      <w:pPr>
        <w:rPr>
          <w:rFonts w:cstheme="minorHAnsi"/>
        </w:rPr>
      </w:pPr>
    </w:p>
    <w:p w:rsidR="00445B01" w:rsidRPr="00445B01" w:rsidRDefault="00445B01">
      <w:pPr>
        <w:rPr>
          <w:rFonts w:cstheme="minorHAnsi"/>
        </w:rPr>
      </w:pPr>
    </w:p>
    <w:sectPr w:rsidR="00445B01" w:rsidRPr="0044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01"/>
    <w:rsid w:val="00445B01"/>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F3FF4-0924-4A1F-9AAA-17E055BD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01"/>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445B01"/>
  </w:style>
  <w:style w:type="character" w:customStyle="1" w:styleId="a-size-medium">
    <w:name w:val="a-size-medium"/>
    <w:basedOn w:val="DefaultParagraphFont"/>
    <w:rsid w:val="00445B01"/>
  </w:style>
  <w:style w:type="character" w:customStyle="1" w:styleId="a-declarative">
    <w:name w:val="a-declarative"/>
    <w:basedOn w:val="DefaultParagraphFont"/>
    <w:rsid w:val="00445B01"/>
  </w:style>
  <w:style w:type="character" w:styleId="Hyperlink">
    <w:name w:val="Hyperlink"/>
    <w:basedOn w:val="DefaultParagraphFont"/>
    <w:uiPriority w:val="99"/>
    <w:semiHidden/>
    <w:unhideWhenUsed/>
    <w:rsid w:val="00445B01"/>
    <w:rPr>
      <w:color w:val="0000FF"/>
      <w:u w:val="single"/>
    </w:rPr>
  </w:style>
  <w:style w:type="character" w:customStyle="1" w:styleId="a-color-secondary">
    <w:name w:val="a-color-secondary"/>
    <w:basedOn w:val="DefaultParagraphFont"/>
    <w:rsid w:val="0044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447700">
      <w:bodyDiv w:val="1"/>
      <w:marLeft w:val="0"/>
      <w:marRight w:val="0"/>
      <w:marTop w:val="0"/>
      <w:marBottom w:val="0"/>
      <w:divBdr>
        <w:top w:val="none" w:sz="0" w:space="0" w:color="auto"/>
        <w:left w:val="none" w:sz="0" w:space="0" w:color="auto"/>
        <w:bottom w:val="none" w:sz="0" w:space="0" w:color="auto"/>
        <w:right w:val="none" w:sz="0" w:space="0" w:color="auto"/>
      </w:divBdr>
      <w:divsChild>
        <w:div w:id="901404423">
          <w:marLeft w:val="0"/>
          <w:marRight w:val="0"/>
          <w:marTop w:val="0"/>
          <w:marBottom w:val="330"/>
          <w:divBdr>
            <w:top w:val="none" w:sz="0" w:space="0" w:color="auto"/>
            <w:left w:val="none" w:sz="0" w:space="0" w:color="auto"/>
            <w:bottom w:val="none" w:sz="0" w:space="0" w:color="auto"/>
            <w:right w:val="none" w:sz="0" w:space="0" w:color="auto"/>
          </w:divBdr>
        </w:div>
        <w:div w:id="133190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Martha-Hall-Kelly/e/B011JCDCL6/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1</cp:revision>
  <dcterms:created xsi:type="dcterms:W3CDTF">2017-07-01T06:59:00Z</dcterms:created>
  <dcterms:modified xsi:type="dcterms:W3CDTF">2017-07-01T07:00:00Z</dcterms:modified>
</cp:coreProperties>
</file>