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C047F">
      <w:pPr>
        <w:keepNext w:val="0"/>
        <w:keepLines w:val="0"/>
        <w:widowControl/>
        <w:suppressLineNumbers w:val="0"/>
        <w:pBdr>
          <w:bottom w:val="none" w:color="0A0A0A" w:sz="0" w:space="0"/>
        </w:pBdr>
        <w:spacing w:before="360" w:beforeAutospacing="0" w:after="180" w:afterAutospacing="0"/>
        <w:ind w:left="0" w:right="0"/>
        <w:jc w:val="left"/>
        <w:rPr>
          <w:rFonts w:hint="default" w:ascii="Calibri" w:hAnsi="Calibri" w:eastAsia="Arial" w:cs="Calibri"/>
          <w:b/>
          <w:bCs/>
          <w:kern w:val="0"/>
          <w:sz w:val="18"/>
          <w:szCs w:val="18"/>
          <w:u w:val="none"/>
          <w:lang w:val="en-US" w:eastAsia="zh-CN" w:bidi="ar"/>
        </w:rPr>
      </w:pPr>
      <w:r>
        <w:rPr>
          <w:rFonts w:hint="default" w:ascii="Calibri" w:hAnsi="Calibri" w:eastAsia="Arial" w:cs="Calibri"/>
          <w:b/>
          <w:bCs/>
          <w:kern w:val="0"/>
          <w:sz w:val="18"/>
          <w:szCs w:val="18"/>
          <w:u w:val="none"/>
          <w:lang w:val="en-US" w:eastAsia="zh-CN" w:bidi="ar"/>
        </w:rPr>
        <w:t>Part 2: Model Card for the BBO Optimisation Approach</w:t>
      </w:r>
    </w:p>
    <w:p w14:paraId="38BB09F8">
      <w:pPr>
        <w:keepNext w:val="0"/>
        <w:keepLines w:val="0"/>
        <w:widowControl/>
        <w:suppressLineNumbers w:val="0"/>
        <w:pBdr>
          <w:bottom w:val="none" w:color="0A0A0A" w:sz="0" w:space="0"/>
        </w:pBdr>
        <w:spacing w:before="360" w:beforeAutospacing="0" w:after="180" w:afterAutospacing="0"/>
        <w:ind w:left="0" w:right="0"/>
        <w:jc w:val="left"/>
        <w:rPr>
          <w:rFonts w:hint="default" w:ascii="Calibri" w:hAnsi="Calibri" w:eastAsia="Arial" w:cs="Calibri"/>
          <w:b/>
          <w:bCs/>
          <w:sz w:val="18"/>
          <w:szCs w:val="18"/>
          <w:u w:val="none"/>
        </w:rPr>
      </w:pPr>
      <w:r>
        <w:rPr>
          <w:rFonts w:hint="default" w:ascii="Calibri" w:hAnsi="Calibri" w:eastAsia="Arial" w:cs="Calibri"/>
          <w:b/>
          <w:bCs/>
          <w:kern w:val="0"/>
          <w:sz w:val="18"/>
          <w:szCs w:val="18"/>
          <w:u w:val="none"/>
          <w:lang w:val="en-US" w:eastAsia="zh-CN" w:bidi="ar"/>
        </w:rPr>
        <w:t>Model Overview</w:t>
      </w:r>
    </w:p>
    <w:p w14:paraId="674502E8">
      <w:pPr>
        <w:keepNext w:val="0"/>
        <w:keepLines w:val="0"/>
        <w:widowControl/>
        <w:numPr>
          <w:ilvl w:val="0"/>
          <w:numId w:val="1"/>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Approach Name:</w:t>
      </w:r>
      <w:r>
        <w:rPr>
          <w:rFonts w:hint="default" w:ascii="Calibri" w:hAnsi="Calibri" w:eastAsia="Arial" w:cs="Calibri"/>
          <w:sz w:val="18"/>
          <w:szCs w:val="18"/>
          <w:u w:val="none"/>
        </w:rPr>
        <w:t xml:space="preserve"> Sequential Coordinate Bisection with Contextual Recovery (SCB-CR)</w:t>
      </w:r>
    </w:p>
    <w:p w14:paraId="0A535B0A">
      <w:pPr>
        <w:keepNext w:val="0"/>
        <w:keepLines w:val="0"/>
        <w:widowControl/>
        <w:numPr>
          <w:ilvl w:val="0"/>
          <w:numId w:val="1"/>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Type:</w:t>
      </w:r>
      <w:r>
        <w:rPr>
          <w:rFonts w:hint="default" w:ascii="Calibri" w:hAnsi="Calibri" w:eastAsia="Arial" w:cs="Calibri"/>
          <w:sz w:val="18"/>
          <w:szCs w:val="18"/>
          <w:u w:val="none"/>
        </w:rPr>
        <w:t xml:space="preserve"> Derivative-Free Local Optimization / Hybrid Exploration-Exploitation Algorithm</w:t>
      </w:r>
    </w:p>
    <w:p w14:paraId="5AFA55D0">
      <w:pPr>
        <w:keepNext w:val="0"/>
        <w:keepLines w:val="0"/>
        <w:widowControl/>
        <w:numPr>
          <w:ilvl w:val="0"/>
          <w:numId w:val="1"/>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Version:</w:t>
      </w:r>
      <w:r>
        <w:rPr>
          <w:rFonts w:hint="default" w:ascii="Calibri" w:hAnsi="Calibri" w:eastAsia="Arial" w:cs="Calibri"/>
          <w:sz w:val="18"/>
          <w:szCs w:val="18"/>
          <w:u w:val="none"/>
        </w:rPr>
        <w:t xml:space="preserve"> 2.0 (Pivoted Framework)</w:t>
      </w:r>
    </w:p>
    <w:p w14:paraId="2B67AC20">
      <w:pPr>
        <w:keepNext w:val="0"/>
        <w:keepLines w:val="0"/>
        <w:widowControl/>
        <w:suppressLineNumbers w:val="0"/>
        <w:pBdr>
          <w:bottom w:val="none" w:color="0A0A0A" w:sz="0" w:space="0"/>
        </w:pBdr>
        <w:spacing w:before="360" w:beforeAutospacing="0" w:after="180" w:afterAutospacing="0"/>
        <w:ind w:left="0" w:right="0" w:firstLine="90" w:firstLineChars="50"/>
        <w:jc w:val="left"/>
        <w:rPr>
          <w:rFonts w:hint="default" w:ascii="Calibri" w:hAnsi="Calibri" w:eastAsia="Arial" w:cs="Calibri"/>
          <w:b/>
          <w:bCs/>
          <w:sz w:val="18"/>
          <w:szCs w:val="18"/>
          <w:u w:val="none"/>
        </w:rPr>
      </w:pPr>
      <w:r>
        <w:rPr>
          <w:rFonts w:hint="default" w:ascii="Calibri" w:hAnsi="Calibri" w:eastAsia="Arial" w:cs="Calibri"/>
          <w:b/>
          <w:bCs/>
          <w:kern w:val="0"/>
          <w:sz w:val="18"/>
          <w:szCs w:val="18"/>
          <w:u w:val="none"/>
          <w:lang w:val="en-US" w:eastAsia="zh-CN" w:bidi="ar"/>
        </w:rPr>
        <w:t>Intended Use</w:t>
      </w:r>
    </w:p>
    <w:p w14:paraId="2471D9F4">
      <w:pPr>
        <w:keepNext w:val="0"/>
        <w:keepLines w:val="0"/>
        <w:widowControl/>
        <w:suppressLineNumbers w:val="0"/>
        <w:pBdr>
          <w:bottom w:val="none" w:color="0A0A0A" w:sz="0" w:space="0"/>
        </w:pBdr>
        <w:spacing w:before="180" w:beforeAutospacing="0" w:after="240" w:afterAutospacing="0"/>
        <w:ind w:left="0" w:right="0"/>
        <w:jc w:val="left"/>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This approach is purpose-built for maximizing complex, expensive multi-dimensional black-box functions. It is ideal for local fine-tuning where you have high-quality baseline points and need to squeeze out peak performance under a highly restricted evaluation budget.</w:t>
      </w:r>
      <w:bookmarkStart w:id="0" w:name="_GoBack"/>
      <w:bookmarkEnd w:id="0"/>
    </w:p>
    <w:p w14:paraId="402DE411">
      <w:pPr>
        <w:keepNext w:val="0"/>
        <w:keepLines w:val="0"/>
        <w:widowControl/>
        <w:suppressLineNumbers w:val="0"/>
        <w:pBdr>
          <w:bottom w:val="none" w:color="0A0A0A" w:sz="0" w:space="0"/>
        </w:pBdr>
        <w:spacing w:before="180" w:beforeAutospacing="0" w:after="240" w:afterAutospacing="0"/>
        <w:ind w:left="0" w:right="0"/>
        <w:jc w:val="left"/>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Do not use this algorithm on landscapes that are highly jagged, discontinuous, or contain sharp, needle-like isolated peaks. Because it searches axis by axis, it will completely step over great global peaks if they are isolated in flat, low-value terrain. Avoid it for parallel computing too, since its logic is strictly sequential.</w:t>
      </w:r>
    </w:p>
    <w:p w14:paraId="6EDB2559">
      <w:pPr>
        <w:keepNext w:val="0"/>
        <w:keepLines w:val="0"/>
        <w:widowControl/>
        <w:suppressLineNumbers w:val="0"/>
        <w:pBdr>
          <w:bottom w:val="none" w:color="0A0A0A" w:sz="0" w:space="0"/>
        </w:pBdr>
        <w:spacing w:before="360" w:beforeAutospacing="0" w:after="180" w:afterAutospacing="0"/>
        <w:ind w:left="0" w:right="0" w:firstLine="90" w:firstLineChars="50"/>
        <w:jc w:val="left"/>
        <w:rPr>
          <w:rFonts w:hint="default" w:ascii="Calibri" w:hAnsi="Calibri" w:eastAsia="Arial" w:cs="Calibri"/>
          <w:b/>
          <w:bCs/>
          <w:sz w:val="18"/>
          <w:szCs w:val="18"/>
          <w:u w:val="none"/>
        </w:rPr>
      </w:pPr>
      <w:r>
        <w:rPr>
          <w:rFonts w:hint="default" w:ascii="Calibri" w:hAnsi="Calibri" w:eastAsia="Arial" w:cs="Calibri"/>
          <w:b/>
          <w:bCs/>
          <w:kern w:val="0"/>
          <w:sz w:val="18"/>
          <w:szCs w:val="18"/>
          <w:u w:val="none"/>
          <w:lang w:val="en-US" w:eastAsia="zh-CN" w:bidi="ar"/>
        </w:rPr>
        <w:t>Optimization Details (Strategy &amp; Evolution)</w:t>
      </w:r>
    </w:p>
    <w:p w14:paraId="35304D44">
      <w:pPr>
        <w:keepNext w:val="0"/>
        <w:keepLines w:val="0"/>
        <w:widowControl/>
        <w:suppressLineNumbers w:val="0"/>
        <w:pBdr>
          <w:bottom w:val="none" w:color="0A0A0A" w:sz="0" w:space="0"/>
        </w:pBdr>
        <w:spacing w:before="180" w:beforeAutospacing="0" w:after="240" w:afterAutospacing="0"/>
        <w:ind w:left="0" w:right="0"/>
        <w:jc w:val="left"/>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My strategy completely transformed over the ten weeks as I adapted to the quirks of each black-box landscape.</w:t>
      </w:r>
    </w:p>
    <w:p w14:paraId="47CDB3D5">
      <w:pPr>
        <w:keepNext w:val="0"/>
        <w:keepLines w:val="0"/>
        <w:widowControl/>
        <w:numPr>
          <w:ilvl w:val="0"/>
          <w:numId w:val="2"/>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Weeks 1–5 (Local Coordinate Ascent):</w:t>
      </w:r>
      <w:r>
        <w:rPr>
          <w:rFonts w:hint="default" w:ascii="Calibri" w:hAnsi="Calibri" w:eastAsia="Arial" w:cs="Calibri"/>
          <w:sz w:val="18"/>
          <w:szCs w:val="18"/>
          <w:u w:val="none"/>
        </w:rPr>
        <w:t xml:space="preserve"> I tweaked individual coordinate axes one at a time, moving outward from the baseline points. If a change improved the score, I kept moving that way and cut the step size in half (bisection) to zero in on the peak. If the output score dropped, I turned around.</w:t>
      </w:r>
    </w:p>
    <w:p w14:paraId="5B29AE66">
      <w:pPr>
        <w:keepNext w:val="0"/>
        <w:keepLines w:val="0"/>
        <w:widowControl/>
        <w:numPr>
          <w:ilvl w:val="0"/>
          <w:numId w:val="2"/>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Weeks 6–8 (The Stagnation Trap):</w:t>
      </w:r>
      <w:r>
        <w:rPr>
          <w:rFonts w:hint="default" w:ascii="Calibri" w:hAnsi="Calibri" w:eastAsia="Arial" w:cs="Calibri"/>
          <w:sz w:val="18"/>
          <w:szCs w:val="18"/>
          <w:u w:val="none"/>
        </w:rPr>
        <w:t xml:space="preserve"> A major weakness emerged. While simpler, lower-dimensional spaces like Function 5 (chemical yield) converged perfectly, high-dimensional spaces like Functions 7 and 8 (6D and 8D) completely flattened out and got stuck on low-value plateaus.</w:t>
      </w:r>
    </w:p>
    <w:p w14:paraId="661687E3">
      <w:pPr>
        <w:keepNext w:val="0"/>
        <w:keepLines w:val="0"/>
        <w:widowControl/>
        <w:numPr>
          <w:ilvl w:val="0"/>
          <w:numId w:val="2"/>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Weeks 9–10 (The Baseline Recovery Pivot):</w:t>
      </w:r>
      <w:r>
        <w:rPr>
          <w:rFonts w:hint="default" w:ascii="Calibri" w:hAnsi="Calibri" w:eastAsia="Arial" w:cs="Calibri"/>
          <w:sz w:val="18"/>
          <w:szCs w:val="18"/>
          <w:u w:val="none"/>
        </w:rPr>
        <w:t xml:space="preserve"> I audited the full dataset history and realized my local optimization path was trapped by over-confidence in a bad neighborhood. In Week 9, I made a massive macro-leap across the search space, abandoning the local tracks for Functions 7 and 8 entirely. I jumped straight back to the coordinates of the highest initial sample benchmarks (Index 6 and 14). This pivot instantly paid off, recovering the true global peaks (</w:t>
      </w:r>
      <w:r>
        <w:rPr>
          <w:rStyle w:val="5"/>
          <w:rFonts w:hint="default" w:ascii="Calibri" w:hAnsi="Calibri" w:eastAsia="monospace" w:cs="Calibri"/>
          <w:sz w:val="18"/>
          <w:szCs w:val="18"/>
          <w:u w:val="none"/>
        </w:rPr>
        <w:t>1.3649</w:t>
      </w:r>
      <w:r>
        <w:rPr>
          <w:rFonts w:hint="default" w:ascii="Calibri" w:hAnsi="Calibri" w:eastAsia="Arial" w:cs="Calibri"/>
          <w:sz w:val="18"/>
          <w:szCs w:val="18"/>
          <w:u w:val="none"/>
        </w:rPr>
        <w:t xml:space="preserve"> and </w:t>
      </w:r>
      <w:r>
        <w:rPr>
          <w:rStyle w:val="5"/>
          <w:rFonts w:hint="default" w:ascii="Calibri" w:hAnsi="Calibri" w:eastAsia="monospace" w:cs="Calibri"/>
          <w:sz w:val="18"/>
          <w:szCs w:val="18"/>
          <w:u w:val="none"/>
        </w:rPr>
        <w:t>9.5984</w:t>
      </w:r>
      <w:r>
        <w:rPr>
          <w:rFonts w:hint="default" w:ascii="Calibri" w:hAnsi="Calibri" w:eastAsia="Arial" w:cs="Calibri"/>
          <w:sz w:val="18"/>
          <w:szCs w:val="18"/>
          <w:u w:val="none"/>
        </w:rPr>
        <w:t>) just in time for high-resolution refinement in Week 10.</w:t>
      </w:r>
    </w:p>
    <w:p w14:paraId="586D8959">
      <w:pPr>
        <w:keepNext w:val="0"/>
        <w:keepLines w:val="0"/>
        <w:widowControl/>
        <w:suppressLineNumbers w:val="0"/>
        <w:pBdr>
          <w:bottom w:val="none" w:color="0A0A0A" w:sz="0" w:space="0"/>
        </w:pBdr>
        <w:spacing w:before="360" w:beforeAutospacing="0" w:after="180" w:afterAutospacing="0"/>
        <w:ind w:right="0"/>
        <w:jc w:val="left"/>
        <w:rPr>
          <w:rFonts w:hint="default" w:ascii="Calibri" w:hAnsi="Calibri" w:eastAsia="Arial" w:cs="Calibri"/>
          <w:b/>
          <w:bCs/>
          <w:sz w:val="18"/>
          <w:szCs w:val="18"/>
          <w:u w:val="none"/>
        </w:rPr>
      </w:pPr>
      <w:r>
        <w:rPr>
          <w:rFonts w:hint="default" w:ascii="Calibri" w:hAnsi="Calibri" w:eastAsia="Arial" w:cs="Calibri"/>
          <w:b/>
          <w:bCs/>
          <w:kern w:val="0"/>
          <w:sz w:val="18"/>
          <w:szCs w:val="18"/>
          <w:u w:val="none"/>
          <w:lang w:val="en-US" w:eastAsia="zh-CN" w:bidi="ar"/>
        </w:rPr>
        <w:t>Performance Summary</w:t>
      </w:r>
    </w:p>
    <w:p w14:paraId="76DDCAAA">
      <w:pPr>
        <w:keepNext w:val="0"/>
        <w:keepLines w:val="0"/>
        <w:widowControl/>
        <w:suppressLineNumbers w:val="0"/>
        <w:pBdr>
          <w:bottom w:val="none" w:color="0A0A0A" w:sz="0" w:space="0"/>
        </w:pBdr>
        <w:spacing w:before="180" w:beforeAutospacing="0" w:after="240" w:afterAutospacing="0"/>
        <w:ind w:left="0" w:right="0"/>
        <w:jc w:val="left"/>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 xml:space="preserve">Success was evaluated using the </w:t>
      </w:r>
      <w:r>
        <w:rPr>
          <w:rStyle w:val="6"/>
          <w:rFonts w:hint="default" w:ascii="Calibri" w:hAnsi="Calibri" w:eastAsia="Arial" w:cs="Calibri"/>
          <w:b/>
          <w:bCs/>
          <w:kern w:val="0"/>
          <w:sz w:val="18"/>
          <w:szCs w:val="18"/>
          <w:u w:val="none"/>
          <w:lang w:val="en-US" w:eastAsia="zh-CN" w:bidi="ar"/>
        </w:rPr>
        <w:t>All-Time Maximum Score (Ymax)</w:t>
      </w:r>
      <w:r>
        <w:rPr>
          <w:rFonts w:hint="default" w:ascii="Calibri" w:hAnsi="Calibri" w:eastAsia="Arial" w:cs="Calibri"/>
          <w:kern w:val="0"/>
          <w:sz w:val="18"/>
          <w:szCs w:val="18"/>
          <w:u w:val="none"/>
          <w:lang w:val="en-US" w:eastAsia="zh-CN" w:bidi="ar"/>
        </w:rPr>
        <w:t xml:space="preserve"> achieved by the end of Round 10:</w:t>
      </w:r>
    </w:p>
    <w:p w14:paraId="7F76D064">
      <w:pPr>
        <w:keepNext w:val="0"/>
        <w:keepLines w:val="0"/>
        <w:widowControl/>
        <w:numPr>
          <w:ilvl w:val="0"/>
          <w:numId w:val="3"/>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Function 1 (2D Sparse Field):</w:t>
      </w:r>
      <w:r>
        <w:rPr>
          <w:rFonts w:hint="default" w:ascii="Calibri" w:hAnsi="Calibri" w:eastAsia="Arial" w:cs="Calibri"/>
          <w:sz w:val="18"/>
          <w:szCs w:val="18"/>
          <w:u w:val="none"/>
        </w:rPr>
        <w:t xml:space="preserve"> Climbed from a near-zero initial state to a final value of 1.043 </w:t>
      </w:r>
      <w:r>
        <w:rPr>
          <w:rFonts w:hint="default" w:ascii="Calibri" w:hAnsi="Calibri" w:eastAsia="Arial" w:cs="Calibri"/>
          <w:sz w:val="18"/>
          <w:szCs w:val="18"/>
          <w:u w:val="none"/>
          <w:lang w:val="en-US"/>
        </w:rPr>
        <w:t>x</w:t>
      </w:r>
      <w:r>
        <w:rPr>
          <w:rFonts w:hint="default" w:ascii="Calibri" w:hAnsi="Calibri" w:eastAsia="Arial" w:cs="Calibri"/>
          <w:sz w:val="18"/>
          <w:szCs w:val="18"/>
          <w:u w:val="none"/>
        </w:rPr>
        <w:t xml:space="preserve"> 10^-7.</w:t>
      </w:r>
    </w:p>
    <w:p w14:paraId="0B9D4063">
      <w:pPr>
        <w:keepNext w:val="0"/>
        <w:keepLines w:val="0"/>
        <w:widowControl/>
        <w:numPr>
          <w:ilvl w:val="0"/>
          <w:numId w:val="3"/>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Function 2 (2D Noisy Model):</w:t>
      </w:r>
      <w:r>
        <w:rPr>
          <w:rFonts w:hint="default" w:ascii="Calibri" w:hAnsi="Calibri" w:eastAsia="Arial" w:cs="Calibri"/>
          <w:sz w:val="18"/>
          <w:szCs w:val="18"/>
          <w:u w:val="none"/>
        </w:rPr>
        <w:t xml:space="preserve"> Secured a peak of </w:t>
      </w:r>
      <w:r>
        <w:rPr>
          <w:rStyle w:val="5"/>
          <w:rFonts w:hint="default" w:ascii="Calibri" w:hAnsi="Calibri" w:eastAsia="monospace" w:cs="Calibri"/>
          <w:sz w:val="18"/>
          <w:szCs w:val="18"/>
          <w:u w:val="none"/>
        </w:rPr>
        <w:t>0.7373</w:t>
      </w:r>
      <w:r>
        <w:rPr>
          <w:rFonts w:hint="default" w:ascii="Calibri" w:hAnsi="Calibri" w:eastAsia="Arial" w:cs="Calibri"/>
          <w:sz w:val="18"/>
          <w:szCs w:val="18"/>
          <w:u w:val="none"/>
        </w:rPr>
        <w:t xml:space="preserve"> in Week 2, shielding it from noise by rejecting worse subsequent steps.</w:t>
      </w:r>
    </w:p>
    <w:p w14:paraId="7AD09FA7">
      <w:pPr>
        <w:keepNext w:val="0"/>
        <w:keepLines w:val="0"/>
        <w:widowControl/>
        <w:numPr>
          <w:ilvl w:val="0"/>
          <w:numId w:val="3"/>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Function 3 (3D Drug Discovery):</w:t>
      </w:r>
      <w:r>
        <w:rPr>
          <w:rFonts w:hint="default" w:ascii="Calibri" w:hAnsi="Calibri" w:eastAsia="Arial" w:cs="Calibri"/>
          <w:sz w:val="18"/>
          <w:szCs w:val="18"/>
          <w:u w:val="none"/>
        </w:rPr>
        <w:t xml:space="preserve"> Successfully minimized adverse reactions to log a peak maximization score of </w:t>
      </w:r>
      <w:r>
        <w:rPr>
          <w:rStyle w:val="5"/>
          <w:rFonts w:hint="default" w:ascii="Calibri" w:hAnsi="Calibri" w:eastAsia="monospace" w:cs="Calibri"/>
          <w:sz w:val="18"/>
          <w:szCs w:val="18"/>
          <w:u w:val="none"/>
        </w:rPr>
        <w:t>-0.0236</w:t>
      </w:r>
      <w:r>
        <w:rPr>
          <w:rFonts w:hint="default" w:ascii="Calibri" w:hAnsi="Calibri" w:eastAsia="Arial" w:cs="Calibri"/>
          <w:sz w:val="18"/>
          <w:szCs w:val="18"/>
          <w:u w:val="none"/>
        </w:rPr>
        <w:t>.</w:t>
      </w:r>
    </w:p>
    <w:p w14:paraId="4C351864">
      <w:pPr>
        <w:keepNext w:val="0"/>
        <w:keepLines w:val="0"/>
        <w:widowControl/>
        <w:numPr>
          <w:ilvl w:val="0"/>
          <w:numId w:val="3"/>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Function 4 (4D Warehouse Placement):</w:t>
      </w:r>
      <w:r>
        <w:rPr>
          <w:rFonts w:hint="default" w:ascii="Calibri" w:hAnsi="Calibri" w:eastAsia="Arial" w:cs="Calibri"/>
          <w:sz w:val="18"/>
          <w:szCs w:val="18"/>
          <w:u w:val="none"/>
        </w:rPr>
        <w:t xml:space="preserve"> Demonstrated steady coordinate gains, climbing smoothly to hit </w:t>
      </w:r>
      <w:r>
        <w:rPr>
          <w:rStyle w:val="5"/>
          <w:rFonts w:hint="default" w:ascii="Calibri" w:hAnsi="Calibri" w:eastAsia="monospace" w:cs="Calibri"/>
          <w:sz w:val="18"/>
          <w:szCs w:val="18"/>
          <w:u w:val="none"/>
        </w:rPr>
        <w:t>-3.8206</w:t>
      </w:r>
      <w:r>
        <w:rPr>
          <w:rFonts w:hint="default" w:ascii="Calibri" w:hAnsi="Calibri" w:eastAsia="Arial" w:cs="Calibri"/>
          <w:sz w:val="18"/>
          <w:szCs w:val="18"/>
          <w:u w:val="none"/>
        </w:rPr>
        <w:t>.</w:t>
      </w:r>
    </w:p>
    <w:p w14:paraId="6636B8DD">
      <w:pPr>
        <w:keepNext w:val="0"/>
        <w:keepLines w:val="0"/>
        <w:widowControl/>
        <w:numPr>
          <w:ilvl w:val="0"/>
          <w:numId w:val="3"/>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Function 5 (4D Chemical Yield):</w:t>
      </w:r>
      <w:r>
        <w:rPr>
          <w:rFonts w:hint="default" w:ascii="Calibri" w:hAnsi="Calibri" w:eastAsia="Arial" w:cs="Calibri"/>
          <w:sz w:val="18"/>
          <w:szCs w:val="18"/>
          <w:u w:val="none"/>
        </w:rPr>
        <w:t xml:space="preserve"> Flawlessly mapped the smooth, unimodal terrain to dial in a peak yield of </w:t>
      </w:r>
      <w:r>
        <w:rPr>
          <w:rStyle w:val="5"/>
          <w:rFonts w:hint="default" w:ascii="Calibri" w:hAnsi="Calibri" w:eastAsia="monospace" w:cs="Calibri"/>
          <w:sz w:val="18"/>
          <w:szCs w:val="18"/>
          <w:u w:val="none"/>
        </w:rPr>
        <w:t>1258.72</w:t>
      </w:r>
      <w:r>
        <w:rPr>
          <w:rFonts w:hint="default" w:ascii="Calibri" w:hAnsi="Calibri" w:eastAsia="Arial" w:cs="Calibri"/>
          <w:sz w:val="18"/>
          <w:szCs w:val="18"/>
          <w:u w:val="none"/>
        </w:rPr>
        <w:t>.</w:t>
      </w:r>
    </w:p>
    <w:p w14:paraId="2299CF85">
      <w:pPr>
        <w:keepNext w:val="0"/>
        <w:keepLines w:val="0"/>
        <w:widowControl/>
        <w:numPr>
          <w:ilvl w:val="0"/>
          <w:numId w:val="3"/>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Function 6 (5D Cake Recipe):</w:t>
      </w:r>
      <w:r>
        <w:rPr>
          <w:rFonts w:hint="default" w:ascii="Calibri" w:hAnsi="Calibri" w:eastAsia="Arial" w:cs="Calibri"/>
          <w:sz w:val="18"/>
          <w:szCs w:val="18"/>
          <w:u w:val="none"/>
        </w:rPr>
        <w:t xml:space="preserve"> Unlocked a brand-new all-time high score in Week 9 (</w:t>
      </w:r>
      <w:r>
        <w:rPr>
          <w:rStyle w:val="5"/>
          <w:rFonts w:hint="default" w:ascii="Calibri" w:hAnsi="Calibri" w:eastAsia="monospace" w:cs="Calibri"/>
          <w:sz w:val="18"/>
          <w:szCs w:val="18"/>
          <w:u w:val="none"/>
        </w:rPr>
        <w:t>-0.6360</w:t>
      </w:r>
      <w:r>
        <w:rPr>
          <w:rFonts w:hint="default" w:ascii="Calibri" w:hAnsi="Calibri" w:eastAsia="Arial" w:cs="Calibri"/>
          <w:sz w:val="18"/>
          <w:szCs w:val="18"/>
          <w:u w:val="none"/>
        </w:rPr>
        <w:t>) using multi-axis bisections.</w:t>
      </w:r>
    </w:p>
    <w:p w14:paraId="726264F8">
      <w:pPr>
        <w:keepNext w:val="0"/>
        <w:keepLines w:val="0"/>
        <w:widowControl/>
        <w:numPr>
          <w:ilvl w:val="0"/>
          <w:numId w:val="3"/>
        </w:numPr>
        <w:suppressLineNumbers w:val="0"/>
        <w:pBdr>
          <w:bottom w:val="none" w:color="0A0A0A" w:sz="0" w:space="0"/>
        </w:pBdr>
        <w:spacing w:before="0" w:beforeAutospacing="0" w:after="180" w:afterAutospacing="0"/>
        <w:ind w:left="0" w:right="0" w:hanging="360"/>
        <w:rPr>
          <w:rFonts w:hint="default" w:ascii="Calibri" w:hAnsi="Calibri" w:eastAsia="Arial" w:cs="Calibri"/>
          <w:sz w:val="18"/>
          <w:szCs w:val="18"/>
          <w:u w:val="none"/>
        </w:rPr>
      </w:pPr>
      <w:r>
        <w:rPr>
          <w:rStyle w:val="6"/>
          <w:rFonts w:hint="default" w:ascii="Calibri" w:hAnsi="Calibri" w:eastAsia="Arial" w:cs="Calibri"/>
          <w:b/>
          <w:bCs/>
          <w:sz w:val="18"/>
          <w:szCs w:val="18"/>
          <w:u w:val="none"/>
        </w:rPr>
        <w:t>Functions 7 &amp; 8 (6D &amp; 8D):</w:t>
      </w:r>
      <w:r>
        <w:rPr>
          <w:rFonts w:hint="default" w:ascii="Calibri" w:hAnsi="Calibri" w:eastAsia="Arial" w:cs="Calibri"/>
          <w:sz w:val="18"/>
          <w:szCs w:val="18"/>
          <w:u w:val="none"/>
        </w:rPr>
        <w:t xml:space="preserve"> Successfully recovered from sub-optimal valleys via the Week 9 pivot to hit their true global leaders at </w:t>
      </w:r>
      <w:r>
        <w:rPr>
          <w:rStyle w:val="5"/>
          <w:rFonts w:hint="default" w:ascii="Calibri" w:hAnsi="Calibri" w:eastAsia="monospace" w:cs="Calibri"/>
          <w:sz w:val="18"/>
          <w:szCs w:val="18"/>
          <w:u w:val="none"/>
        </w:rPr>
        <w:t>1.3649</w:t>
      </w:r>
      <w:r>
        <w:rPr>
          <w:rFonts w:hint="default" w:ascii="Calibri" w:hAnsi="Calibri" w:eastAsia="Arial" w:cs="Calibri"/>
          <w:sz w:val="18"/>
          <w:szCs w:val="18"/>
          <w:u w:val="none"/>
        </w:rPr>
        <w:t xml:space="preserve"> and </w:t>
      </w:r>
      <w:r>
        <w:rPr>
          <w:rStyle w:val="5"/>
          <w:rFonts w:hint="default" w:ascii="Calibri" w:hAnsi="Calibri" w:eastAsia="monospace" w:cs="Calibri"/>
          <w:sz w:val="18"/>
          <w:szCs w:val="18"/>
          <w:u w:val="none"/>
        </w:rPr>
        <w:t>9.5984</w:t>
      </w:r>
      <w:r>
        <w:rPr>
          <w:rFonts w:hint="default" w:ascii="Calibri" w:hAnsi="Calibri" w:eastAsia="Arial" w:cs="Calibri"/>
          <w:sz w:val="18"/>
          <w:szCs w:val="18"/>
          <w:u w:val="none"/>
        </w:rPr>
        <w:t>.</w:t>
      </w:r>
    </w:p>
    <w:p w14:paraId="0A82BA2B">
      <w:pPr>
        <w:keepNext w:val="0"/>
        <w:keepLines w:val="0"/>
        <w:widowControl/>
        <w:suppressLineNumbers w:val="0"/>
        <w:pBdr>
          <w:bottom w:val="none" w:color="0A0A0A" w:sz="0" w:space="0"/>
        </w:pBdr>
        <w:spacing w:before="360" w:beforeAutospacing="0" w:after="180" w:afterAutospacing="0"/>
        <w:ind w:left="0" w:right="0" w:firstLine="90" w:firstLineChars="50"/>
        <w:jc w:val="left"/>
        <w:rPr>
          <w:rFonts w:hint="default" w:ascii="Calibri" w:hAnsi="Calibri" w:eastAsia="Arial" w:cs="Calibri"/>
          <w:b/>
          <w:bCs/>
          <w:sz w:val="18"/>
          <w:szCs w:val="18"/>
          <w:u w:val="none"/>
        </w:rPr>
      </w:pPr>
      <w:r>
        <w:rPr>
          <w:rFonts w:hint="default" w:ascii="Calibri" w:hAnsi="Calibri" w:eastAsia="Arial" w:cs="Calibri"/>
          <w:b/>
          <w:bCs/>
          <w:kern w:val="0"/>
          <w:sz w:val="18"/>
          <w:szCs w:val="18"/>
          <w:u w:val="none"/>
          <w:lang w:val="en-US" w:eastAsia="zh-CN" w:bidi="ar"/>
        </w:rPr>
        <w:t>Assumptions and Limitations</w:t>
      </w:r>
    </w:p>
    <w:p w14:paraId="015B45B0">
      <w:pPr>
        <w:keepNext w:val="0"/>
        <w:keepLines w:val="0"/>
        <w:widowControl/>
        <w:suppressLineNumbers w:val="0"/>
        <w:pBdr>
          <w:bottom w:val="none" w:color="0A0A0A" w:sz="0" w:space="0"/>
        </w:pBdr>
        <w:spacing w:before="180" w:beforeAutospacing="0" w:after="240" w:afterAutospacing="0"/>
        <w:ind w:left="0" w:right="0"/>
        <w:jc w:val="left"/>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The core assumption driving this strategy is local smoothness—the belief that nearby points in the search space produce similar outputs. The primary failure mode is getting trapped in local hills because wide-area exploration is too expensive on a tight 10-step budget.</w:t>
      </w:r>
    </w:p>
    <w:p w14:paraId="286D141C">
      <w:pPr>
        <w:keepNext w:val="0"/>
        <w:keepLines w:val="0"/>
        <w:widowControl/>
        <w:suppressLineNumbers w:val="0"/>
        <w:pBdr>
          <w:bottom w:val="none" w:color="0A0A0A" w:sz="0" w:space="0"/>
        </w:pBdr>
        <w:spacing w:before="360" w:beforeAutospacing="0" w:after="180" w:afterAutospacing="0"/>
        <w:ind w:left="0" w:right="0" w:firstLine="90" w:firstLineChars="50"/>
        <w:jc w:val="left"/>
        <w:rPr>
          <w:rFonts w:hint="default" w:ascii="Calibri" w:hAnsi="Calibri" w:eastAsia="Arial" w:cs="Calibri"/>
          <w:b/>
          <w:bCs/>
          <w:sz w:val="18"/>
          <w:szCs w:val="18"/>
          <w:u w:val="none"/>
        </w:rPr>
      </w:pPr>
      <w:r>
        <w:rPr>
          <w:rFonts w:hint="default" w:ascii="Calibri" w:hAnsi="Calibri" w:eastAsia="Arial" w:cs="Calibri"/>
          <w:b/>
          <w:bCs/>
          <w:kern w:val="0"/>
          <w:sz w:val="18"/>
          <w:szCs w:val="18"/>
          <w:u w:val="none"/>
          <w:lang w:val="en-US" w:eastAsia="zh-CN" w:bidi="ar"/>
        </w:rPr>
        <w:t>Ethical Considerations &amp; Card Clarity</w:t>
      </w:r>
    </w:p>
    <w:p w14:paraId="1E4946A3">
      <w:pPr>
        <w:keepNext w:val="0"/>
        <w:keepLines w:val="0"/>
        <w:widowControl/>
        <w:suppressLineNumbers w:val="0"/>
        <w:pBdr>
          <w:bottom w:val="none" w:color="0A0A0A" w:sz="0" w:space="0"/>
        </w:pBdr>
        <w:spacing w:before="180" w:beforeAutospacing="0" w:after="240" w:afterAutospacing="0"/>
        <w:ind w:left="0" w:right="0"/>
        <w:jc w:val="left"/>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Documenting every input vector, output response, and step-halving decision ensures this strategy is entirely transparent and reproducible. Another student could take my history and recreate identical coordinate tracks without guessing. In real-world tuning, this transparency ensures that failures can be audited, predicted, and safely corrected.</w:t>
      </w:r>
    </w:p>
    <w:p w14:paraId="5D893B53">
      <w:pPr>
        <w:keepNext w:val="0"/>
        <w:keepLines w:val="0"/>
        <w:widowControl/>
        <w:suppressLineNumbers w:val="0"/>
        <w:pBdr>
          <w:bottom w:val="none" w:color="0A0A0A" w:sz="0" w:space="0"/>
        </w:pBdr>
        <w:spacing w:before="180" w:beforeAutospacing="0" w:after="240" w:afterAutospacing="0"/>
        <w:ind w:left="0" w:right="0"/>
        <w:jc w:val="left"/>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 xml:space="preserve">The current concise structure is sufficient; adding complex math jargon or bloated data tables would only obscure the card's core utility, which is clearly explaining </w:t>
      </w:r>
      <w:r>
        <w:rPr>
          <w:rStyle w:val="4"/>
          <w:rFonts w:hint="default" w:ascii="Calibri" w:hAnsi="Calibri" w:eastAsia="Arial" w:cs="Calibri"/>
          <w:kern w:val="0"/>
          <w:sz w:val="18"/>
          <w:szCs w:val="18"/>
          <w:u w:val="none"/>
          <w:lang w:val="en-US" w:eastAsia="zh-CN" w:bidi="ar"/>
        </w:rPr>
        <w:t>when</w:t>
      </w:r>
      <w:r>
        <w:rPr>
          <w:rFonts w:hint="default" w:ascii="Calibri" w:hAnsi="Calibri" w:eastAsia="Arial" w:cs="Calibri"/>
          <w:kern w:val="0"/>
          <w:sz w:val="18"/>
          <w:szCs w:val="18"/>
          <w:u w:val="none"/>
          <w:lang w:val="en-US" w:eastAsia="zh-CN" w:bidi="ar"/>
        </w:rPr>
        <w:t xml:space="preserve">, </w:t>
      </w:r>
      <w:r>
        <w:rPr>
          <w:rStyle w:val="4"/>
          <w:rFonts w:hint="default" w:ascii="Calibri" w:hAnsi="Calibri" w:eastAsia="Arial" w:cs="Calibri"/>
          <w:kern w:val="0"/>
          <w:sz w:val="18"/>
          <w:szCs w:val="18"/>
          <w:u w:val="none"/>
          <w:lang w:val="en-US" w:eastAsia="zh-CN" w:bidi="ar"/>
        </w:rPr>
        <w:t>why</w:t>
      </w:r>
      <w:r>
        <w:rPr>
          <w:rFonts w:hint="default" w:ascii="Calibri" w:hAnsi="Calibri" w:eastAsia="Arial" w:cs="Calibri"/>
          <w:kern w:val="0"/>
          <w:sz w:val="18"/>
          <w:szCs w:val="18"/>
          <w:u w:val="none"/>
          <w:lang w:val="en-US" w:eastAsia="zh-CN" w:bidi="ar"/>
        </w:rPr>
        <w:t xml:space="preserve">, and </w:t>
      </w:r>
      <w:r>
        <w:rPr>
          <w:rStyle w:val="4"/>
          <w:rFonts w:hint="default" w:ascii="Calibri" w:hAnsi="Calibri" w:eastAsia="Arial" w:cs="Calibri"/>
          <w:kern w:val="0"/>
          <w:sz w:val="18"/>
          <w:szCs w:val="18"/>
          <w:u w:val="none"/>
          <w:lang w:val="en-US" w:eastAsia="zh-CN" w:bidi="ar"/>
        </w:rPr>
        <w:t>how</w:t>
      </w:r>
      <w:r>
        <w:rPr>
          <w:rFonts w:hint="default" w:ascii="Calibri" w:hAnsi="Calibri" w:eastAsia="Arial" w:cs="Calibri"/>
          <w:kern w:val="0"/>
          <w:sz w:val="18"/>
          <w:szCs w:val="18"/>
          <w:u w:val="none"/>
          <w:lang w:val="en-US" w:eastAsia="zh-CN" w:bidi="ar"/>
        </w:rPr>
        <w:t xml:space="preserve"> the optimization approach succeeds or fails.</w:t>
      </w:r>
    </w:p>
    <w:p w14:paraId="4ADF45FE">
      <w:pPr>
        <w:rPr>
          <w:rFonts w:hint="default" w:ascii="Calibri" w:hAnsi="Calibri" w:cs="Calibri"/>
          <w:sz w:val="18"/>
          <w:szCs w:val="18"/>
        </w:rPr>
      </w:pPr>
    </w:p>
    <w:sectPr>
      <w:pgSz w:w="11906" w:h="16838"/>
      <w:pgMar w:top="266" w:right="720" w:bottom="266"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onospace">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B58CE8"/>
    <w:multiLevelType w:val="multilevel"/>
    <w:tmpl w:val="C5B58C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60820319"/>
    <w:multiLevelType w:val="multilevel"/>
    <w:tmpl w:val="60820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0715CD5"/>
    <w:multiLevelType w:val="multilevel"/>
    <w:tmpl w:val="70715C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27462A"/>
    <w:rsid w:val="0A400A39"/>
    <w:rsid w:val="45CB514A"/>
    <w:rsid w:val="53DD3DBA"/>
    <w:rsid w:val="57274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qFormat/>
    <w:uiPriority w:val="0"/>
    <w:rPr>
      <w:rFonts w:ascii="Courier New" w:hAnsi="Courier New" w:cs="Courier New"/>
      <w:sz w:val="20"/>
      <w:szCs w:val="20"/>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2026-06-01T18:17:00Z</dcterms:created>
  <dc:creator>jk563</dc:creator>
  <cp:lastModifiedBy>jk563</cp:lastModifiedBy>
  <dcterms:modified xsi:type="dcterms:W3CDTF">2026-06-01T19:22:14Z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B15F7EB0F1534FF39645721F9FF36998_13</vt:lpwstr>
  </property>
</Properties>
</file>