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2433"/>
          <w:sz w:val="36"/>
          <w:szCs w:val="36"/>
        </w:rPr>
        <w:t xml:space="preserve">Financial Agreement Risk Analyzer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47857"/>
          <w:sz w:val="21"/>
          <w:szCs w:val="21"/>
        </w:rPr>
        <w:t xml:space="preserve">Read it. Understand it. Before you sign it.</w:t>
      </w:r>
    </w:p>
    <w:p>
      <w:pPr>
        <w:spacing w:after="60" w:line="252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 web app that helps ordinary people understand loan and financial agreements before signing.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Upload a PDF, a Word file, a scanned copy or a phone photo: the app reads it, highlights every risky clause on the original page, explains it in English or Hindi, shows the loan's true cost, and helps the user act.</w:t>
      </w:r>
    </w:p>
    <w:p>
      <w:pPr>
        <w:pBdr>
          <w:bottom w:val="single" w:color="047857" w:sz="6" w:space="1"/>
        </w:pBdr>
        <w:spacing w:after="50" w:before="150"/>
      </w:pPr>
      <w:r>
        <w:rPr>
          <w:rFonts w:ascii="Calibri" w:cs="Calibri" w:eastAsia="Calibri" w:hAnsi="Calibri"/>
          <w:b/>
          <w:bCs/>
          <w:color w:val="1C2433"/>
          <w:sz w:val="22"/>
          <w:szCs w:val="22"/>
        </w:rPr>
        <w:t xml:space="preserve">The driving factor: the problem it solves</w:t>
      </w:r>
    </w:p>
    <w:p>
      <w:pPr>
        <w:spacing w:after="60" w:line="252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Instant-loan apps and informal lenders hand first-time borrowers long contracts in legal English.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Hidden processing fees, interest rates that can change without notice, salary deductions and permission to contact a borrower's family are buried in the fine print.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People who cannot read legal English, or who sign on a phone in a hurry, only find out when the EMI jumps or recovery agents start calling.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This project puts a clear warning in front of them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before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 they sign, in a language they understand.</w:t>
      </w:r>
    </w:p>
    <w:p>
      <w:pPr>
        <w:pBdr>
          <w:bottom w:val="single" w:color="047857" w:sz="6" w:space="1"/>
        </w:pBdr>
        <w:spacing w:after="50" w:before="150"/>
      </w:pPr>
      <w:r>
        <w:rPr>
          <w:rFonts w:ascii="Calibri" w:cs="Calibri" w:eastAsia="Calibri" w:hAnsi="Calibri"/>
          <w:b/>
          <w:bCs/>
          <w:color w:val="1C2433"/>
          <w:sz w:val="22"/>
          <w:szCs w:val="22"/>
        </w:rPr>
        <w:t xml:space="preserve">What is used in this project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8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16, React 19, TypeScript, Tailwind CSS, react-pdf viewer; warm, colourful design with light and dark themes, English and Hindi interface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8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Node.js, Express, TypeScript, background job queue with live progress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Document reading</w:t>
            </w:r>
          </w:p>
        </w:tc>
        <w:tc>
          <w:tcPr>
            <w:tcW w:type="dxa" w:w="8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PDF and Word (.docx/.doc) reading, pdf.js (text with exact word positions), page rendering (@napi-rs/canvas), image clean-up (sharp), Tesseract OCR in English + 8 Indian languages, optional Google Vision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Analysis</w:t>
            </w:r>
          </w:p>
        </w:tc>
        <w:tc>
          <w:tcPr>
            <w:tcW w:type="dxa" w:w="8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Checks the file is really an agreement, then a rule engine modelled on real loan terms (operative wording, negations, severity), English and Hindi, hidden-text and AI-manipulation detection, loan-term extraction, APR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(optional)</w:t>
            </w:r>
          </w:p>
        </w:tc>
        <w:tc>
          <w:tcPr>
            <w:tcW w:type="dxa" w:w="8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OpenAI for explanations and chat; a built-in plain-language engine works with no API key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8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Clerk login verified on the server, AES-256-GCM encryption at rest, helmet, rate limits, zod validation, personal-data masking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Storage &amp; DevOps</w:t>
            </w:r>
          </w:p>
        </w:tc>
        <w:tc>
          <w:tcPr>
            <w:tcW w:type="dxa" w:w="8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7F0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Encrypted local store or Supabase; Docker, GitHub Actions CI, CodeQL, Dependabot, secret scanning; self-healing public demo link with private guest sessions; 28 automated tests</w:t>
            </w:r>
          </w:p>
        </w:tc>
      </w:tr>
    </w:tbl>
    <w:p>
      <w:pPr>
        <w:pBdr>
          <w:bottom w:val="single" w:color="047857" w:sz="6" w:space="1"/>
        </w:pBdr>
        <w:spacing w:after="50" w:before="150"/>
      </w:pPr>
      <w:r>
        <w:rPr>
          <w:rFonts w:ascii="Calibri" w:cs="Calibri" w:eastAsia="Calibri" w:hAnsi="Calibri"/>
          <w:b/>
          <w:bCs/>
          <w:color w:val="1C2433"/>
          <w:sz w:val="22"/>
          <w:szCs w:val="22"/>
        </w:rPr>
        <w:t xml:space="preserve">Why it stands out (what a general chatbot cannot do)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Real cost, calculated exactly: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turns the fine print into EMI, amount actually received and the true APR. The sample "24% loan" really costs 42.8% once fees are counted.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Judges like a careful reader: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flags only what a clause actually imposes, treats "no prepayment charges" as a protection, rates a disclosed 1% fee as normal but a non-refundable upfront fee as high risk, and says so when a file is not an agreement at all.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Sees what readers cannot: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catches text printed too small to read and hidden instructions meant to trick AI reviewers into calling a document safe.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Shows, not just tells: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highlights each risky clause line by line on the original PDF, scan or photo, and in Word documents.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Built for the people most at risk: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Hindi explanations, OCR in 9 Indian languages, and a Listen button for users who struggle to read.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Leads to action: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lender verification links, a ready complaint letter, escalation to the RBI Ombudsman, and the 1930 cyber-crime helpline when harassment clauses appear.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Private by design: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documents are encrypted, personal details are masked before any AI call, and each user can see and delete only their own files.</w:t>
      </w:r>
    </w:p>
    <w:p>
      <w:pPr>
        <w:pBdr>
          <w:bottom w:val="single" w:color="047857" w:sz="6" w:space="1"/>
        </w:pBdr>
        <w:spacing w:after="50" w:before="150"/>
      </w:pPr>
      <w:r>
        <w:rPr>
          <w:rFonts w:ascii="Calibri" w:cs="Calibri" w:eastAsia="Calibri" w:hAnsi="Calibri"/>
          <w:b/>
          <w:bCs/>
          <w:color w:val="1C2433"/>
          <w:sz w:val="22"/>
          <w:szCs w:val="22"/>
        </w:rPr>
        <w:t xml:space="preserve">Why it is a good project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Real social impact: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addresses predatory lending and financial illiteracy, which affect students, gig workers and first-time borrowers.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Full-stack and deployable: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 complete working product with a frontend, an API, background processing, Docker images and CI, not only a demo notebook.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Several core computer-science areas in one system: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OCR and image processing, text processing, rule-based classification, financial mathematics, security engineering and UX.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Security taken seriously: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server-verified login, per-user access checks, encryption at rest, input validation, rate limiting and a clean dependency audit, all backed by tests.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Clear demo and room to grow: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 five-minute demo tells the whole story, with future work in a trained ML model, more languages, WhatsApp access and NGO partnerships.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Automated guidance, not legal advice. Encourages users to consult a lawyer or free legal aid for high-risk agreements.</w:t>
      </w:r>
    </w:p>
    <w:sectPr>
      <w:pgSz w:w="11906" w:h="16838" w:orient="portrait"/>
      <w:pgMar w:top="7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2026-09-28T04:46:53.905Z</dcterms:created>
  <dcterms:modified xsi:type="dcterms:W3CDTF">2026-09-28T04:46:53.906Z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