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956A" w14:textId="2B929335" w:rsidR="00785318" w:rsidRDefault="00C10FEA" w:rsidP="00C10FEA">
      <w:r>
        <w:t>Final map construction (TX)</w:t>
      </w:r>
    </w:p>
    <w:p w14:paraId="31262CDA" w14:textId="25B78578" w:rsidR="00C10FEA" w:rsidRDefault="00C10FEA" w:rsidP="00C10FEA">
      <w:pPr>
        <w:pStyle w:val="ListParagraph"/>
        <w:numPr>
          <w:ilvl w:val="0"/>
          <w:numId w:val="1"/>
        </w:numPr>
      </w:pPr>
      <w:r>
        <w:t>Construct map with ASMAP (</w:t>
      </w:r>
      <w:r w:rsidRPr="001C61DA">
        <w:rPr>
          <w:b/>
          <w:bCs/>
        </w:rPr>
        <w:t>F2Asmap_TX_sex_linked_plus_biggest_100_scaffolds_final.R</w:t>
      </w:r>
      <w:r>
        <w:t xml:space="preserve">) </w:t>
      </w:r>
    </w:p>
    <w:p w14:paraId="0C8807CA" w14:textId="43FE29AC" w:rsidR="001C61DA" w:rsidRDefault="001C61DA" w:rsidP="00C10FEA">
      <w:pPr>
        <w:pStyle w:val="ListParagraph"/>
        <w:numPr>
          <w:ilvl w:val="0"/>
          <w:numId w:val="1"/>
        </w:numPr>
      </w:pPr>
      <w:r>
        <w:t xml:space="preserve">Use </w:t>
      </w:r>
      <w:r w:rsidRPr="001C61DA">
        <w:rPr>
          <w:b/>
          <w:bCs/>
        </w:rPr>
        <w:t>Colocalized_marker_positions_final.R</w:t>
      </w:r>
      <w:r>
        <w:t xml:space="preserve"> to </w:t>
      </w:r>
      <w:r w:rsidR="00A326F0">
        <w:t xml:space="preserve">connect </w:t>
      </w:r>
      <w:r>
        <w:t>colocalized markers</w:t>
      </w:r>
      <w:r w:rsidR="00A326F0">
        <w:t xml:space="preserve"> with LG and CM positions</w:t>
      </w:r>
      <w:r>
        <w:t>. 579 markers on the linkage group are included in bins of colocalized markers</w:t>
      </w:r>
      <w:r w:rsidR="00A326F0">
        <w:t>, and a total of 8839 markers are placed</w:t>
      </w:r>
      <w:r>
        <w:t xml:space="preserve">. </w:t>
      </w:r>
    </w:p>
    <w:p w14:paraId="08917870" w14:textId="18EB34FB" w:rsidR="005212BE" w:rsidRDefault="005212BE" w:rsidP="00C10FEA">
      <w:pPr>
        <w:pStyle w:val="ListParagraph"/>
        <w:numPr>
          <w:ilvl w:val="0"/>
          <w:numId w:val="1"/>
        </w:numPr>
      </w:pPr>
      <w:r>
        <w:t>Check small linkage groups (</w:t>
      </w:r>
      <w:r w:rsidR="00AB6BD9">
        <w:t xml:space="preserve">under 40 markers - </w:t>
      </w:r>
      <w:r>
        <w:t>TX: 1,2,4,6,9,12) for unique scaffolds</w:t>
      </w:r>
      <w:r w:rsidR="00822BE8">
        <w:t xml:space="preserve">. </w:t>
      </w:r>
      <w:r w:rsidR="00733C0E">
        <w:t>22</w:t>
      </w:r>
      <w:r w:rsidR="00822BE8">
        <w:t xml:space="preserve"> scaffolds were unique to </w:t>
      </w:r>
      <w:r w:rsidR="008208E7">
        <w:t xml:space="preserve">small </w:t>
      </w:r>
      <w:r w:rsidR="009E7C73">
        <w:t>LGs</w:t>
      </w:r>
      <w:r w:rsidR="008208E7">
        <w:t xml:space="preserve"> (</w:t>
      </w:r>
      <w:r w:rsidR="00733C0E">
        <w:t>17</w:t>
      </w:r>
      <w:r w:rsidR="008208E7">
        <w:t xml:space="preserve"> on LG 4, 1 on LG 6</w:t>
      </w:r>
      <w:r w:rsidR="00733C0E">
        <w:t>, 4 on LG11</w:t>
      </w:r>
      <w:r w:rsidR="008208E7">
        <w:t xml:space="preserve">). </w:t>
      </w:r>
      <w:r w:rsidR="00DC4FE7">
        <w:t>We prioritized including the small sex-linked scaffolds.</w:t>
      </w:r>
    </w:p>
    <w:p w14:paraId="0AA07FAF" w14:textId="204C27F1" w:rsidR="008208E7" w:rsidRDefault="008208E7" w:rsidP="008208E7">
      <w:pPr>
        <w:pStyle w:val="ListParagraph"/>
        <w:numPr>
          <w:ilvl w:val="1"/>
          <w:numId w:val="1"/>
        </w:numPr>
      </w:pPr>
      <w:r>
        <w:t>Merging unique scaffolds to correct linkage groups.</w:t>
      </w:r>
    </w:p>
    <w:p w14:paraId="24A4FE47" w14:textId="1C9C8B27" w:rsidR="008208E7" w:rsidRDefault="00733C0E" w:rsidP="008208E7">
      <w:pPr>
        <w:pStyle w:val="ListParagraph"/>
        <w:numPr>
          <w:ilvl w:val="2"/>
          <w:numId w:val="1"/>
        </w:numPr>
      </w:pPr>
      <w:r>
        <w:t xml:space="preserve">XXX </w:t>
      </w:r>
      <w:r w:rsidR="008208E7">
        <w:t xml:space="preserve">scaffold was shared between LG 4 and LG 10; the remaining </w:t>
      </w:r>
      <w:r>
        <w:t>XXX</w:t>
      </w:r>
      <w:r w:rsidR="008208E7">
        <w:t xml:space="preserve"> were unique to LG 4. The single marker from a shared scaffold </w:t>
      </w:r>
      <w:r w:rsidR="009F0871">
        <w:t xml:space="preserve">was from scaffold 17040 on the sex chromosome; </w:t>
      </w:r>
      <w:r>
        <w:t>XXX</w:t>
      </w:r>
      <w:r w:rsidR="009F0871">
        <w:t xml:space="preserve"> of the remaining </w:t>
      </w:r>
      <w:r>
        <w:t xml:space="preserve">XXX </w:t>
      </w:r>
      <w:r w:rsidR="009F0871">
        <w:t xml:space="preserve">were known to be sex-linked based on [the list Felix sent me]. These markers from LG 4 were added to the sex chromosome as follows: the LG designation was changed from LG4 to LG10 and the difference between the </w:t>
      </w:r>
      <w:r w:rsidR="00B46CF2">
        <w:t xml:space="preserve">genetic </w:t>
      </w:r>
      <w:r w:rsidR="009F0871">
        <w:t xml:space="preserve">position of the marker from 17040 of LG 4 and the markers from 17040 on LG 10 was added to </w:t>
      </w:r>
      <w:r w:rsidR="00B46CF2">
        <w:t xml:space="preserve">the genetic position of </w:t>
      </w:r>
      <w:r w:rsidR="009F0871">
        <w:t>all the markers</w:t>
      </w:r>
      <w:r w:rsidR="00B46CF2">
        <w:t xml:space="preserve"> on LG 4</w:t>
      </w:r>
      <w:r w:rsidR="009F0871">
        <w:t xml:space="preserve">. 17040 is situated in an area of low recombination on LG 10 (6 markers, spanning </w:t>
      </w:r>
      <w:r w:rsidR="009F0871" w:rsidRPr="009F0871">
        <w:t>4117396</w:t>
      </w:r>
      <w:r w:rsidR="009F0871">
        <w:t xml:space="preserve"> bp, are all at the same genetic position, and the bp position of the marker from LG 4 was nested within them).</w:t>
      </w:r>
    </w:p>
    <w:p w14:paraId="229CD150" w14:textId="035B482F" w:rsidR="00D91E2E" w:rsidRDefault="00DC4FE7" w:rsidP="00D91E2E">
      <w:pPr>
        <w:pStyle w:val="ListParagraph"/>
        <w:numPr>
          <w:ilvl w:val="2"/>
          <w:numId w:val="1"/>
        </w:numPr>
      </w:pPr>
      <w:r>
        <w:t xml:space="preserve">Scaffold </w:t>
      </w:r>
      <w:r w:rsidRPr="00DC4FE7">
        <w:t>15769</w:t>
      </w:r>
      <w:r>
        <w:t xml:space="preserve"> was unique to LG 6. The sole marker from that small (</w:t>
      </w:r>
      <w:r w:rsidRPr="00DC4FE7">
        <w:t>178591</w:t>
      </w:r>
      <w:r>
        <w:t xml:space="preserve">) bp scaffold was at the same genetic position on LG 6 as 3 markers from scaffold 17265, which was split in an intercalated manner between LG 5 and LG 6. The marker from scaffold </w:t>
      </w:r>
      <w:r w:rsidRPr="00DC4FE7">
        <w:t>15769</w:t>
      </w:r>
      <w:r>
        <w:t xml:space="preserve"> was therefore assigned the same genetic position the marker on LG 6 scaffold 17265 which was physically nearest (</w:t>
      </w:r>
      <w:r w:rsidRPr="00DC4FE7">
        <w:t>823634</w:t>
      </w:r>
      <w:r>
        <w:t xml:space="preserve"> bp) to the markers in the same genetic position on LG 5.</w:t>
      </w:r>
    </w:p>
    <w:p w14:paraId="5FECE44D" w14:textId="75AC8D50" w:rsidR="00733C0E" w:rsidRDefault="00733C0E" w:rsidP="00D91E2E">
      <w:pPr>
        <w:pStyle w:val="ListParagraph"/>
        <w:numPr>
          <w:ilvl w:val="2"/>
          <w:numId w:val="1"/>
        </w:numPr>
      </w:pPr>
      <w:r>
        <w:t>Scaffolds 292, 3947,</w:t>
      </w:r>
      <w:r w:rsidR="00302F4A">
        <w:t xml:space="preserve"> </w:t>
      </w:r>
      <w:r>
        <w:t>14219, and 16321 were unique to LG 11</w:t>
      </w:r>
      <w:r w:rsidR="00302F4A">
        <w:t>, which is largely collinear with LG7</w:t>
      </w:r>
      <w:r>
        <w:t xml:space="preserve">. </w:t>
      </w:r>
      <w:r w:rsidR="00302F4A">
        <w:t>All were in largely non-recombining regions</w:t>
      </w:r>
      <w:r w:rsidR="0025784C">
        <w:t xml:space="preserve">. Scaffolds 292, 3947, and 14219 </w:t>
      </w:r>
      <w:r w:rsidR="00302F4A">
        <w:t>were reassigned the LG7 genetic position of a marker from another scaffold at the same genetic position as a physically nearby marker on the same scaffold in LG11.</w:t>
      </w:r>
      <w:r w:rsidR="0025784C">
        <w:t xml:space="preserve"> As 16321 was uniquely positioned on LG11, it was discarded rather than estimating the position relative to adjacent markers.</w:t>
      </w:r>
    </w:p>
    <w:p w14:paraId="1F553A80" w14:textId="0C78BD71" w:rsidR="00C10FEA" w:rsidRDefault="00D91E2E" w:rsidP="00C10FEA">
      <w:pPr>
        <w:pStyle w:val="ListParagraph"/>
        <w:numPr>
          <w:ilvl w:val="0"/>
          <w:numId w:val="1"/>
        </w:numPr>
      </w:pPr>
      <w:r>
        <w:t>Remove</w:t>
      </w:r>
      <w:r w:rsidR="00B46CF2">
        <w:t xml:space="preserve"> small linkage groups.</w:t>
      </w:r>
    </w:p>
    <w:p w14:paraId="0F0858F1" w14:textId="64968E6C" w:rsidR="003471E7" w:rsidRDefault="003471E7" w:rsidP="00C10FEA">
      <w:pPr>
        <w:pStyle w:val="ListParagraph"/>
        <w:numPr>
          <w:ilvl w:val="0"/>
          <w:numId w:val="1"/>
        </w:numPr>
      </w:pPr>
      <w:r>
        <w:t>Chromonomer used on edited map.</w:t>
      </w:r>
    </w:p>
    <w:p w14:paraId="6DA74C1F" w14:textId="2321F21A" w:rsidR="001A0333" w:rsidRDefault="001A0333">
      <w:r>
        <w:br w:type="page"/>
      </w:r>
    </w:p>
    <w:p w14:paraId="1BBEF666" w14:textId="156858A3" w:rsidR="001A0333" w:rsidRDefault="001A0333" w:rsidP="001A0333">
      <w:r>
        <w:lastRenderedPageBreak/>
        <w:t>Final map construction (NC)</w:t>
      </w:r>
    </w:p>
    <w:p w14:paraId="07FF621A" w14:textId="062BCA07" w:rsidR="001A0333" w:rsidRDefault="001A0333" w:rsidP="001A0333">
      <w:pPr>
        <w:pStyle w:val="ListParagraph"/>
        <w:numPr>
          <w:ilvl w:val="0"/>
          <w:numId w:val="2"/>
        </w:numPr>
      </w:pPr>
      <w:r>
        <w:t>Construct map with ASMAP (</w:t>
      </w:r>
      <w:r w:rsidR="00EF2D46" w:rsidRPr="00EF2D46">
        <w:rPr>
          <w:b/>
          <w:bCs/>
        </w:rPr>
        <w:t>"D:\Dropbox\Dropbox\Professional\University_of_Toronto\Genomics\HiCSNPs\TranscriptomeLinkageMap\ASMAP\NC_transcriptome\F2_style_NC_map_clean_biggest100_5-28.csv"</w:t>
      </w:r>
      <w:r>
        <w:t xml:space="preserve">) </w:t>
      </w:r>
    </w:p>
    <w:p w14:paraId="6B633804" w14:textId="583C17F5" w:rsidR="001A0333" w:rsidRDefault="001A0333" w:rsidP="001A0333">
      <w:pPr>
        <w:pStyle w:val="ListParagraph"/>
        <w:numPr>
          <w:ilvl w:val="0"/>
          <w:numId w:val="2"/>
        </w:numPr>
      </w:pPr>
      <w:r>
        <w:t xml:space="preserve">Use </w:t>
      </w:r>
      <w:r w:rsidRPr="001C61DA">
        <w:rPr>
          <w:b/>
          <w:bCs/>
        </w:rPr>
        <w:t>Colocalized_marker_positions_final.R</w:t>
      </w:r>
      <w:r>
        <w:t xml:space="preserve"> to connect colocalized markers with LG and CM positions. 503 markers on the linkage group are included in bins of colocalized markers, and a total of 5853 markers are placed. </w:t>
      </w:r>
    </w:p>
    <w:p w14:paraId="5868D09C" w14:textId="71300AAC" w:rsidR="001A0333" w:rsidRDefault="001A0333" w:rsidP="001A0333">
      <w:pPr>
        <w:pStyle w:val="ListParagraph"/>
        <w:numPr>
          <w:ilvl w:val="0"/>
          <w:numId w:val="2"/>
        </w:numPr>
      </w:pPr>
      <w:r>
        <w:t xml:space="preserve">Check small linkage groups (under </w:t>
      </w:r>
      <w:r w:rsidR="00EF2D46">
        <w:t>100</w:t>
      </w:r>
      <w:r>
        <w:t xml:space="preserve"> uniquely placed markers - NC: </w:t>
      </w:r>
      <w:r w:rsidR="00EF2D46">
        <w:t>2,</w:t>
      </w:r>
      <w:r>
        <w:t>3,4,5,6,</w:t>
      </w:r>
      <w:r w:rsidR="00EF2D46">
        <w:t>8</w:t>
      </w:r>
      <w:r w:rsidR="00411BCD">
        <w:t>,11</w:t>
      </w:r>
      <w:r>
        <w:t xml:space="preserve">) for unique scaffolds. </w:t>
      </w:r>
      <w:r w:rsidR="00EB54DE">
        <w:t>12</w:t>
      </w:r>
      <w:r>
        <w:t xml:space="preserve"> scaffolds were unique to small LGs (</w:t>
      </w:r>
      <w:r w:rsidR="00411BCD">
        <w:t>2 on LG 3, 23</w:t>
      </w:r>
      <w:r>
        <w:t xml:space="preserve"> on LG </w:t>
      </w:r>
      <w:r w:rsidR="00411BCD">
        <w:t>5</w:t>
      </w:r>
      <w:r>
        <w:t xml:space="preserve">, </w:t>
      </w:r>
      <w:r w:rsidR="00411BCD">
        <w:t>5 on LG 9</w:t>
      </w:r>
      <w:r>
        <w:t>). We prioritized including the small sex-linked scaffolds.</w:t>
      </w:r>
    </w:p>
    <w:p w14:paraId="4817E4E3" w14:textId="77777777" w:rsidR="001A0333" w:rsidRDefault="001A0333" w:rsidP="001A0333">
      <w:pPr>
        <w:pStyle w:val="ListParagraph"/>
        <w:numPr>
          <w:ilvl w:val="1"/>
          <w:numId w:val="2"/>
        </w:numPr>
      </w:pPr>
      <w:r>
        <w:t>Merging unique scaffolds to correct linkage groups.</w:t>
      </w:r>
    </w:p>
    <w:p w14:paraId="57B4A7BD" w14:textId="594161ED" w:rsidR="001A0333" w:rsidRDefault="00530FEC" w:rsidP="00FC714F">
      <w:pPr>
        <w:pStyle w:val="ListParagraph"/>
        <w:numPr>
          <w:ilvl w:val="2"/>
          <w:numId w:val="2"/>
        </w:numPr>
      </w:pPr>
      <w:r>
        <w:t xml:space="preserve">LG </w:t>
      </w:r>
      <w:r w:rsidR="00EB54DE">
        <w:t>11</w:t>
      </w:r>
      <w:r>
        <w:t xml:space="preserve"> is collinear with a section of </w:t>
      </w:r>
      <w:r w:rsidR="00411BCD">
        <w:t>the sex chromosome</w:t>
      </w:r>
      <w:r>
        <w:t xml:space="preserve">. </w:t>
      </w:r>
      <w:r w:rsidR="00EB54DE">
        <w:t>20</w:t>
      </w:r>
      <w:r w:rsidR="001A0333">
        <w:t xml:space="preserve"> scaffold</w:t>
      </w:r>
      <w:r>
        <w:t>s</w:t>
      </w:r>
      <w:r w:rsidR="001A0333">
        <w:t xml:space="preserve"> w</w:t>
      </w:r>
      <w:r>
        <w:t>ere</w:t>
      </w:r>
      <w:r w:rsidR="001A0333">
        <w:t xml:space="preserve"> shared between LG </w:t>
      </w:r>
      <w:r w:rsidR="00411BCD">
        <w:t>5</w:t>
      </w:r>
      <w:r w:rsidR="001A0333">
        <w:t xml:space="preserve"> and </w:t>
      </w:r>
      <w:r w:rsidR="00411BCD">
        <w:t>the sex chromosome</w:t>
      </w:r>
      <w:r w:rsidR="001A0333">
        <w:t xml:space="preserve">; </w:t>
      </w:r>
      <w:r w:rsidR="00EB54DE">
        <w:t>5</w:t>
      </w:r>
      <w:r w:rsidR="001A0333">
        <w:t xml:space="preserve"> were unique to LG </w:t>
      </w:r>
      <w:r w:rsidR="00411BCD">
        <w:t>5</w:t>
      </w:r>
      <w:r w:rsidR="001A0333">
        <w:t>.</w:t>
      </w:r>
      <w:r>
        <w:t xml:space="preserve"> </w:t>
      </w:r>
      <w:r w:rsidR="00411BCD">
        <w:t xml:space="preserve">All </w:t>
      </w:r>
      <w:r>
        <w:t xml:space="preserve">scaffolds unique to LG </w:t>
      </w:r>
      <w:r w:rsidR="00411BCD">
        <w:t>5</w:t>
      </w:r>
      <w:r>
        <w:t xml:space="preserve"> were known to be sex-linked. M</w:t>
      </w:r>
      <w:r w:rsidR="001A0333">
        <w:t xml:space="preserve">arkers from </w:t>
      </w:r>
      <w:r>
        <w:t xml:space="preserve">scaffolds unique to </w:t>
      </w:r>
      <w:r w:rsidR="001A0333">
        <w:t xml:space="preserve">LG </w:t>
      </w:r>
      <w:r w:rsidR="00411BCD">
        <w:t>5</w:t>
      </w:r>
      <w:r w:rsidR="001A0333">
        <w:t xml:space="preserve"> were added to the sex chromosome as follows: the LG designation was changed from LG</w:t>
      </w:r>
      <w:r w:rsidR="00411BCD">
        <w:t>5</w:t>
      </w:r>
      <w:r w:rsidR="00F10FE5">
        <w:t xml:space="preserve"> </w:t>
      </w:r>
      <w:r w:rsidR="001A0333">
        <w:t xml:space="preserve"> to LG</w:t>
      </w:r>
      <w:r w:rsidR="00411BCD">
        <w:t>10</w:t>
      </w:r>
      <w:r w:rsidR="00F10FE5">
        <w:t xml:space="preserve"> </w:t>
      </w:r>
      <w:r w:rsidR="001A0333">
        <w:t>and the</w:t>
      </w:r>
      <w:r>
        <w:t>ir CM position was reassigned based on the</w:t>
      </w:r>
      <w:r w:rsidR="001A0333">
        <w:t xml:space="preserve"> difference between the genetic position of the marker from </w:t>
      </w:r>
      <w:r>
        <w:t>L</w:t>
      </w:r>
      <w:r w:rsidR="001A0333">
        <w:t>G</w:t>
      </w:r>
      <w:r w:rsidR="00411BCD">
        <w:t>10</w:t>
      </w:r>
      <w:r>
        <w:t xml:space="preserve"> closest to the closest marker on a shared scaffold.</w:t>
      </w:r>
      <w:r w:rsidR="00EB54DE">
        <w:br/>
        <w:t>Scaffold 17270 – nearest markers on shared scaffolds are over 500,000bp away</w:t>
      </w:r>
      <w:r w:rsidR="00696E3F">
        <w:t xml:space="preserve">, omitted. </w:t>
      </w:r>
      <w:r w:rsidR="00EB54DE">
        <w:br/>
        <w:t xml:space="preserve">Scaffold 17271, 17272, 4250, 6377 </w:t>
      </w:r>
      <w:r w:rsidR="00696E3F">
        <w:t xml:space="preserve">all at the same block of suppressed recombination, and </w:t>
      </w:r>
      <w:r w:rsidR="00EB54DE">
        <w:t xml:space="preserve">positioned based on </w:t>
      </w:r>
      <w:r w:rsidR="00EB54DE">
        <w:br/>
        <w:t>17040-HRSCAF-21160</w:t>
      </w:r>
      <w:r w:rsidR="00EB54DE">
        <w:tab/>
        <w:t>4007915</w:t>
      </w:r>
      <w:r w:rsidR="00EB54DE">
        <w:tab/>
        <w:t>L.11</w:t>
      </w:r>
      <w:r w:rsidR="00EB54DE">
        <w:tab/>
        <w:t>25.24465047</w:t>
      </w:r>
      <w:r w:rsidR="00EB54DE">
        <w:br/>
        <w:t>17040-HRSCAF-21160</w:t>
      </w:r>
      <w:r w:rsidR="00EB54DE">
        <w:tab/>
        <w:t>4008573</w:t>
      </w:r>
      <w:r w:rsidR="00EB54DE">
        <w:tab/>
        <w:t>L.10</w:t>
      </w:r>
      <w:r w:rsidR="00EB54DE">
        <w:tab/>
        <w:t>50.79511513</w:t>
      </w:r>
      <w:r w:rsidR="00EB54DE">
        <w:br/>
      </w:r>
      <w:r w:rsidR="00E160EC">
        <w:t xml:space="preserve">All four entirely contained in the same large non-recombining region of L.11. </w:t>
      </w:r>
      <w:r>
        <w:br/>
      </w:r>
      <w:r w:rsidR="00F10FE5">
        <w:t xml:space="preserve"> </w:t>
      </w:r>
      <w:r w:rsidR="001A0333">
        <w:t xml:space="preserve">and the markers from </w:t>
      </w:r>
      <w:r w:rsidR="00F10FE5">
        <w:t>XX</w:t>
      </w:r>
      <w:r w:rsidR="00411BCD">
        <w:t xml:space="preserve"> </w:t>
      </w:r>
      <w:r w:rsidR="001A0333">
        <w:t xml:space="preserve">on LG </w:t>
      </w:r>
      <w:r w:rsidR="00F10FE5">
        <w:t xml:space="preserve">XX </w:t>
      </w:r>
      <w:r w:rsidR="001A0333">
        <w:t xml:space="preserve">was added to the genetic position of all the markers on LG </w:t>
      </w:r>
      <w:r w:rsidR="00F10FE5">
        <w:t>XX</w:t>
      </w:r>
      <w:r w:rsidR="001A0333">
        <w:t xml:space="preserve">. </w:t>
      </w:r>
      <w:r w:rsidR="00F10FE5">
        <w:t xml:space="preserve">XX </w:t>
      </w:r>
      <w:r w:rsidR="001A0333">
        <w:t xml:space="preserve">is situated in an area of low recombination on LG </w:t>
      </w:r>
      <w:r w:rsidR="00F10FE5">
        <w:t xml:space="preserve">XX </w:t>
      </w:r>
      <w:r w:rsidR="001A0333">
        <w:t>(</w:t>
      </w:r>
      <w:r w:rsidR="00F10FE5">
        <w:t>XX</w:t>
      </w:r>
      <w:r w:rsidR="001A0333">
        <w:t xml:space="preserve"> markers, spanning </w:t>
      </w:r>
      <w:r w:rsidR="00F10FE5">
        <w:t>XX</w:t>
      </w:r>
      <w:r w:rsidR="001A0333">
        <w:t>bp, are all at the same genetic position, and the bp position of the marker from LG 4 was nested within them).</w:t>
      </w:r>
    </w:p>
    <w:p w14:paraId="05437A8A" w14:textId="77777777" w:rsidR="001A0333" w:rsidRDefault="001A0333" w:rsidP="001A0333">
      <w:pPr>
        <w:pStyle w:val="ListParagraph"/>
        <w:numPr>
          <w:ilvl w:val="0"/>
          <w:numId w:val="2"/>
        </w:numPr>
      </w:pPr>
      <w:r>
        <w:t>Remove small linkage groups.</w:t>
      </w:r>
    </w:p>
    <w:p w14:paraId="08C0A36E" w14:textId="43E991FC" w:rsidR="001A0333" w:rsidRDefault="001A0333" w:rsidP="001A0333">
      <w:pPr>
        <w:pStyle w:val="ListParagraph"/>
        <w:numPr>
          <w:ilvl w:val="0"/>
          <w:numId w:val="2"/>
        </w:numPr>
      </w:pPr>
      <w:r>
        <w:t>Chromonomer used on edited map</w:t>
      </w:r>
      <w:r w:rsidR="00FA20C2">
        <w:t>, with TX .agp (i.e., scaffolds positioned relative to the TX linkage map) to identify inversions and rearrangements</w:t>
      </w:r>
      <w:r>
        <w:t>.</w:t>
      </w:r>
    </w:p>
    <w:p w14:paraId="68518DEF" w14:textId="77777777" w:rsidR="00C10FEA" w:rsidRPr="00C10FEA" w:rsidRDefault="00C10FEA" w:rsidP="00C10FEA"/>
    <w:sectPr w:rsidR="00C10FEA" w:rsidRPr="00C1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66E71"/>
    <w:multiLevelType w:val="hybridMultilevel"/>
    <w:tmpl w:val="8E421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7BB5"/>
    <w:multiLevelType w:val="hybridMultilevel"/>
    <w:tmpl w:val="8E421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C6"/>
    <w:rsid w:val="00135927"/>
    <w:rsid w:val="00167462"/>
    <w:rsid w:val="001A0333"/>
    <w:rsid w:val="001C61DA"/>
    <w:rsid w:val="00241C4F"/>
    <w:rsid w:val="0025784C"/>
    <w:rsid w:val="002C2189"/>
    <w:rsid w:val="00302F4A"/>
    <w:rsid w:val="00346B5D"/>
    <w:rsid w:val="003471E7"/>
    <w:rsid w:val="003672F4"/>
    <w:rsid w:val="003A6C8F"/>
    <w:rsid w:val="003D361F"/>
    <w:rsid w:val="00411BCD"/>
    <w:rsid w:val="005212BE"/>
    <w:rsid w:val="00530FEC"/>
    <w:rsid w:val="005D36C6"/>
    <w:rsid w:val="00696E3F"/>
    <w:rsid w:val="00733C0E"/>
    <w:rsid w:val="00766333"/>
    <w:rsid w:val="00785318"/>
    <w:rsid w:val="008208E7"/>
    <w:rsid w:val="00822BE8"/>
    <w:rsid w:val="009145F1"/>
    <w:rsid w:val="009E7C73"/>
    <w:rsid w:val="009F0871"/>
    <w:rsid w:val="00A00A6F"/>
    <w:rsid w:val="00A326F0"/>
    <w:rsid w:val="00AB6BD9"/>
    <w:rsid w:val="00B46CF2"/>
    <w:rsid w:val="00C10FEA"/>
    <w:rsid w:val="00D91E2E"/>
    <w:rsid w:val="00DC4FE7"/>
    <w:rsid w:val="00E160EC"/>
    <w:rsid w:val="00EB54DE"/>
    <w:rsid w:val="00EF2D46"/>
    <w:rsid w:val="00F00BB1"/>
    <w:rsid w:val="00F10FE5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08A1"/>
  <w15:chartTrackingRefBased/>
  <w15:docId w15:val="{F1F277E7-5203-4790-8826-A6B21822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Rifkin</dc:creator>
  <cp:keywords/>
  <dc:description/>
  <cp:lastModifiedBy>Joanna Rifkin</cp:lastModifiedBy>
  <cp:revision>6</cp:revision>
  <dcterms:created xsi:type="dcterms:W3CDTF">2019-12-17T16:30:00Z</dcterms:created>
  <dcterms:modified xsi:type="dcterms:W3CDTF">2020-06-04T14:44:00Z</dcterms:modified>
</cp:coreProperties>
</file>