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3EE8DB" wp14:paraId="61C2E753" wp14:textId="36EBE00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the infrastructure requirements, since their clients are from London, they can use the </w:t>
      </w: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eu-west-2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region. </w:t>
      </w:r>
    </w:p>
    <w:p xmlns:wp14="http://schemas.microsoft.com/office/word/2010/wordml" w:rsidP="533EE8DB" wp14:paraId="6A24950B" wp14:textId="143A65D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Additionally, for the VPC, they can use a CIDR block of 10.0.0.0/16 which supports 65,536 IPs for future scaling since there is the possibility of adding an application servers' subnets and load balancer subnet in the future.</w:t>
      </w:r>
    </w:p>
    <w:p xmlns:wp14="http://schemas.microsoft.com/office/word/2010/wordml" w:rsidP="533EE8DB" wp14:paraId="1EED074D" wp14:textId="3B718D0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two subnets (Web and Database) with about 4000 servers each, we can design our subnets this way:</w:t>
      </w:r>
    </w:p>
    <w:p xmlns:wp14="http://schemas.microsoft.com/office/word/2010/wordml" w:rsidP="533EE8DB" wp14:paraId="350AF126" wp14:textId="0AA97FCE">
      <w:pPr>
        <w:pStyle w:val="ListParagraph"/>
        <w:numPr>
          <w:ilvl w:val="1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Subnets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(Web Tier):</w:t>
      </w:r>
    </w:p>
    <w:p xmlns:wp14="http://schemas.microsoft.com/office/word/2010/wordml" w:rsidP="533EE8DB" wp14:paraId="54CD7DDE" wp14:textId="5FD47C3A">
      <w:pPr>
        <w:pStyle w:val="ListParagraph"/>
        <w:numPr>
          <w:ilvl w:val="2"/>
          <w:numId w:val="1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10.0.1.0/20 (AZ-1) → 4,094 IPs (Web Servers 1-2000 + ALB)</w:t>
      </w:r>
    </w:p>
    <w:p xmlns:wp14="http://schemas.microsoft.com/office/word/2010/wordml" w:rsidP="533EE8DB" wp14:paraId="221F548A" wp14:textId="27F2814F">
      <w:pPr>
        <w:pStyle w:val="ListParagraph"/>
        <w:numPr>
          <w:ilvl w:val="2"/>
          <w:numId w:val="1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10.0.17.0/20 (AZ-2) → 4,094 IPs (Web Servers 2001-4000)</w:t>
      </w:r>
    </w:p>
    <w:p xmlns:wp14="http://schemas.microsoft.com/office/word/2010/wordml" w:rsidP="533EE8DB" wp14:paraId="273CE41C" wp14:textId="14F63C3E">
      <w:pPr>
        <w:pStyle w:val="ListParagraph"/>
        <w:numPr>
          <w:ilvl w:val="1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Private Subnets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(DB Tier):</w:t>
      </w:r>
    </w:p>
    <w:p xmlns:wp14="http://schemas.microsoft.com/office/word/2010/wordml" w:rsidP="533EE8DB" wp14:paraId="2F100F56" wp14:textId="176C7CD6">
      <w:pPr>
        <w:pStyle w:val="ListParagraph"/>
        <w:numPr>
          <w:ilvl w:val="2"/>
          <w:numId w:val="1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10.0.32.0/20 (AZ-1) → 4,094 IPs (DB Servers 1-2000)</w:t>
      </w:r>
    </w:p>
    <w:p xmlns:wp14="http://schemas.microsoft.com/office/word/2010/wordml" w:rsidP="533EE8DB" wp14:paraId="39AC823C" wp14:textId="04B8F10D">
      <w:pPr>
        <w:pStyle w:val="ListParagraph"/>
        <w:numPr>
          <w:ilvl w:val="2"/>
          <w:numId w:val="1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10.0.48.0/20 (AZ-2) → 4,094 IPs (DB Servers 2001-4000)</w:t>
      </w:r>
    </w:p>
    <w:p xmlns:wp14="http://schemas.microsoft.com/office/word/2010/wordml" w:rsidP="533EE8DB" wp14:paraId="27B75735" wp14:textId="64CC903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security requirements, we will be using MySQL database in this use case</w:t>
      </w:r>
    </w:p>
    <w:p xmlns:wp14="http://schemas.microsoft.com/office/word/2010/wordml" w:rsidP="533EE8DB" wp14:paraId="007BE38F" wp14:textId="66A2BBF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Web Servers SG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533EE8DB" wp14:paraId="1FFD448A" wp14:textId="01BAFB10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Inbound:</w:t>
      </w:r>
    </w:p>
    <w:p xmlns:wp14="http://schemas.microsoft.com/office/word/2010/wordml" w:rsidP="533EE8DB" wp14:paraId="24329B6A" wp14:textId="1F36ED9A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HTTP (80) from 0.0.0.0/0</w:t>
      </w:r>
    </w:p>
    <w:p xmlns:wp14="http://schemas.microsoft.com/office/word/2010/wordml" w:rsidP="533EE8DB" wp14:paraId="70024959" wp14:textId="3B88B8B5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SSH (22) from TCS Admin IPs only</w:t>
      </w:r>
    </w:p>
    <w:p xmlns:wp14="http://schemas.microsoft.com/office/word/2010/wordml" w:rsidP="533EE8DB" wp14:paraId="124CFB85" wp14:textId="0D25BBAD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Outbound: MySQL to Database SG</w:t>
      </w:r>
    </w:p>
    <w:p xmlns:wp14="http://schemas.microsoft.com/office/word/2010/wordml" w:rsidP="533EE8DB" wp14:paraId="145BE35C" wp14:textId="742EAABA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 Servers SG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533EE8DB" wp14:paraId="5B74EBD6" wp14:textId="53CDC9DE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Inbound:</w:t>
      </w:r>
    </w:p>
    <w:p xmlns:wp14="http://schemas.microsoft.com/office/word/2010/wordml" w:rsidP="533EE8DB" wp14:paraId="429EEC31" wp14:textId="1E49ADC6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MySQL (3306) from Web Servers SG</w:t>
      </w:r>
    </w:p>
    <w:p xmlns:wp14="http://schemas.microsoft.com/office/word/2010/wordml" w:rsidP="533EE8DB" wp14:paraId="16C59DF3" wp14:textId="2C211364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SSH (22) from Web Servers SG only</w:t>
      </w:r>
    </w:p>
    <w:p xmlns:wp14="http://schemas.microsoft.com/office/word/2010/wordml" w:rsidP="533EE8DB" wp14:paraId="0E76CBB3" wp14:textId="2036E787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Outbound: N/A</w:t>
      </w:r>
    </w:p>
    <w:p xmlns:wp14="http://schemas.microsoft.com/office/word/2010/wordml" w:rsidP="533EE8DB" wp14:paraId="35623F45" wp14:textId="4FF23F54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Internet Access</w:t>
      </w:r>
    </w:p>
    <w:p xmlns:wp14="http://schemas.microsoft.com/office/word/2010/wordml" w:rsidP="533EE8DB" wp14:paraId="534C0C6E" wp14:textId="2CA6EC01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Public Subnets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533EE8DB" wp14:paraId="5DA2BE18" wp14:textId="1A5CC17D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Internet Gateway (IGW) attached to VPC</w:t>
      </w:r>
    </w:p>
    <w:p xmlns:wp14="http://schemas.microsoft.com/office/word/2010/wordml" w:rsidP="533EE8DB" wp14:paraId="435CB0DE" wp14:textId="26B78EFC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Route table: 0.0.0.0/0 → IGW</w:t>
      </w:r>
    </w:p>
    <w:p xmlns:wp14="http://schemas.microsoft.com/office/word/2010/wordml" w:rsidP="533EE8DB" wp14:paraId="1219AE99" wp14:textId="49C45320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Private Subnets</w:t>
      </w: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xmlns:wp14="http://schemas.microsoft.com/office/word/2010/wordml" w:rsidP="533EE8DB" wp14:paraId="4B20004B" wp14:textId="655C0660">
      <w:pPr>
        <w:ind w:left="21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 IGW access which differentiates the public from private subnets based on what we’ve been taught.</w:t>
      </w:r>
    </w:p>
    <w:p xmlns:wp14="http://schemas.microsoft.com/office/word/2010/wordml" w:rsidP="533EE8DB" wp14:paraId="192ECC62" wp14:textId="2B31BC78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Load Balancing</w:t>
      </w:r>
    </w:p>
    <w:p xmlns:wp14="http://schemas.microsoft.com/office/word/2010/wordml" w:rsidP="533EE8DB" wp14:paraId="6AC5E538" wp14:textId="16E82E5C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Located in public subnets</w:t>
      </w:r>
    </w:p>
    <w:p xmlns:wp14="http://schemas.microsoft.com/office/word/2010/wordml" w:rsidP="533EE8DB" wp14:paraId="6A1996C5" wp14:textId="1515657E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Listens on HTTP/HTTPS</w:t>
      </w:r>
    </w:p>
    <w:p xmlns:wp14="http://schemas.microsoft.com/office/word/2010/wordml" w:rsidP="533EE8DB" wp14:paraId="55603B11" wp14:textId="04DAFDFA">
      <w:pPr>
        <w:pStyle w:val="ListParagraph"/>
        <w:numPr>
          <w:ilvl w:val="2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Routes traffic to Web Servers across AZs</w:t>
      </w:r>
    </w:p>
    <w:p xmlns:wp14="http://schemas.microsoft.com/office/word/2010/wordml" w:rsidP="533EE8DB" wp14:paraId="4E571E3D" wp14:textId="5AF9B238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Here is a diagrammatic representation of the deployment below: </w:t>
      </w:r>
    </w:p>
    <w:p xmlns:wp14="http://schemas.microsoft.com/office/word/2010/wordml" w:rsidP="533EE8DB" wp14:paraId="7290544A" wp14:textId="3AA73705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4b7e3855da2b412a">
        <w:r w:rsidRPr="533EE8DB" w:rsidR="75021ED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https://drive.google.com/file/d/1ik4s5ypuTH6nns0rG-VoOGuseOipiL2E/view?usp=sharing</w:t>
        </w:r>
      </w:hyperlink>
    </w:p>
    <w:p xmlns:wp14="http://schemas.microsoft.com/office/word/2010/wordml" w:rsidP="533EE8DB" wp14:paraId="7B3D12A4" wp14:textId="4817C9A7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Additionally, from the AWS console, the deployment is also illustrated below:</w:t>
      </w:r>
    </w:p>
    <w:p xmlns:wp14="http://schemas.microsoft.com/office/word/2010/wordml" w:rsidP="533EE8DB" wp14:paraId="5CEECD1D" wp14:textId="17E33F3E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VPC:</w:t>
      </w:r>
    </w:p>
    <w:p xmlns:wp14="http://schemas.microsoft.com/office/word/2010/wordml" w:rsidP="533EE8DB" wp14:paraId="79FE457F" wp14:textId="1AA392CB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6FAAE998" wp14:anchorId="6D13AEED">
            <wp:extent cx="3971925" cy="1457325"/>
            <wp:effectExtent l="0" t="0" r="0" b="0"/>
            <wp:docPr id="182409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0891324e1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2616195D" wp14:textId="2EB93E0D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Subnets:</w:t>
      </w:r>
    </w:p>
    <w:p xmlns:wp14="http://schemas.microsoft.com/office/word/2010/wordml" w:rsidP="533EE8DB" wp14:paraId="2F6A3530" wp14:textId="4A99C0C9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284EF621" wp14:anchorId="6283F152">
            <wp:extent cx="4057650" cy="1076325"/>
            <wp:effectExtent l="0" t="0" r="0" b="0"/>
            <wp:docPr id="123447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9c0df1e1a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132B0C4D" wp14:textId="77C7B570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57D2F931" wp14:anchorId="435DA465">
            <wp:extent cx="4086225" cy="809625"/>
            <wp:effectExtent l="0" t="0" r="0" b="0"/>
            <wp:docPr id="87253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2a1c408fb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5B187440" wp14:textId="641CD1C8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Internet Gateway:</w:t>
      </w:r>
    </w:p>
    <w:p xmlns:wp14="http://schemas.microsoft.com/office/word/2010/wordml" w:rsidP="533EE8DB" wp14:paraId="21D130AC" wp14:textId="6B7FD674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47E84654" wp14:anchorId="1C4A836B">
            <wp:extent cx="4086225" cy="1428750"/>
            <wp:effectExtent l="0" t="0" r="0" b="0"/>
            <wp:docPr id="196468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13d2058fc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1D731476" wp14:textId="7FE9731B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Route Table associated with the public subnets only for internet access:</w:t>
      </w:r>
    </w:p>
    <w:p xmlns:wp14="http://schemas.microsoft.com/office/word/2010/wordml" w:rsidP="533EE8DB" wp14:paraId="1D58D052" wp14:textId="027F2589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68121F31" wp14:anchorId="54CAB466">
            <wp:extent cx="4191000" cy="933450"/>
            <wp:effectExtent l="0" t="0" r="0" b="0"/>
            <wp:docPr id="110890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6e78c7744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021ED9">
        <w:drawing>
          <wp:inline xmlns:wp14="http://schemas.microsoft.com/office/word/2010/wordprocessingDrawing" wp14:editId="07A2F10D" wp14:anchorId="6E365B8A">
            <wp:extent cx="4200525" cy="1743075"/>
            <wp:effectExtent l="0" t="0" r="0" b="0"/>
            <wp:docPr id="198701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bececa9e3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4F4B3ACB" wp14:textId="63BF8875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Route table for Private Subnets will be the main route table with only VPC route:</w:t>
      </w:r>
    </w:p>
    <w:p xmlns:wp14="http://schemas.microsoft.com/office/word/2010/wordml" w:rsidP="533EE8DB" wp14:paraId="58435910" wp14:textId="6237D8C9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4EFDE7F3" wp14:anchorId="1B7E5947">
            <wp:extent cx="3914775" cy="1362075"/>
            <wp:effectExtent l="0" t="0" r="0" b="0"/>
            <wp:docPr id="1504005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113f81e98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5871FF4F" wp14:textId="73517307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33EE8DB" w:rsidR="75021E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Security Groups associated with the web and DB servers:</w:t>
      </w:r>
    </w:p>
    <w:p xmlns:wp14="http://schemas.microsoft.com/office/word/2010/wordml" w:rsidP="533EE8DB" wp14:paraId="4894710F" wp14:textId="7E74622F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0089CDC5" wp14:anchorId="49D7040E">
            <wp:extent cx="4000500" cy="1704975"/>
            <wp:effectExtent l="0" t="0" r="0" b="0"/>
            <wp:docPr id="27964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3ced26be6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38DA65B3" wp14:textId="0A917B4D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2D7A076E" wp14:anchorId="137943E8">
            <wp:extent cx="4000500" cy="1714500"/>
            <wp:effectExtent l="0" t="0" r="0" b="0"/>
            <wp:docPr id="186280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192fd5ec4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09143B95" wp14:textId="0BCA9D40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58E3A134" wp14:anchorId="25ECB9A5">
            <wp:extent cx="3990975" cy="1676400"/>
            <wp:effectExtent l="0" t="0" r="0" b="0"/>
            <wp:docPr id="98895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25d5621e3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3EE8DB" wp14:paraId="2EE35998" wp14:textId="0ABF9D70">
      <w:pPr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5021ED9">
        <w:drawing>
          <wp:inline xmlns:wp14="http://schemas.microsoft.com/office/word/2010/wordprocessingDrawing" wp14:editId="0684F8B4" wp14:anchorId="67A1528C">
            <wp:extent cx="3905250" cy="1695450"/>
            <wp:effectExtent l="0" t="0" r="0" b="0"/>
            <wp:docPr id="139479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28ee508af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5FCBDBD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6e2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ced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84c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61f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a1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cb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e86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584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0df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9e1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e76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2B3F7"/>
    <w:rsid w:val="37E69C14"/>
    <w:rsid w:val="533EE8DB"/>
    <w:rsid w:val="6EAF1403"/>
    <w:rsid w:val="74D2B3F7"/>
    <w:rsid w:val="7502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B3F7"/>
  <w15:chartTrackingRefBased/>
  <w15:docId w15:val="{3ABF4289-D82C-4780-8949-C48035EB9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3EE8D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33EE8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ik4s5ypuTH6nns0rG-VoOGuseOipiL2E/view?usp=sharing" TargetMode="External" Id="R4b7e3855da2b412a" /><Relationship Type="http://schemas.openxmlformats.org/officeDocument/2006/relationships/image" Target="/media/image.png" Id="Ra400891324e14a3b" /><Relationship Type="http://schemas.openxmlformats.org/officeDocument/2006/relationships/image" Target="/media/image2.png" Id="Rb309c0df1e1a4000" /><Relationship Type="http://schemas.openxmlformats.org/officeDocument/2006/relationships/image" Target="/media/image3.png" Id="Ra5e2a1c408fb4ff9" /><Relationship Type="http://schemas.openxmlformats.org/officeDocument/2006/relationships/image" Target="/media/image4.png" Id="R50113d2058fc4f46" /><Relationship Type="http://schemas.openxmlformats.org/officeDocument/2006/relationships/image" Target="/media/image5.png" Id="Rdc46e78c7744428e" /><Relationship Type="http://schemas.openxmlformats.org/officeDocument/2006/relationships/image" Target="/media/image6.png" Id="R719bececa9e34fa2" /><Relationship Type="http://schemas.openxmlformats.org/officeDocument/2006/relationships/image" Target="/media/image7.png" Id="R6d4113f81e984768" /><Relationship Type="http://schemas.openxmlformats.org/officeDocument/2006/relationships/image" Target="/media/image8.png" Id="Reac3ced26be64ebe" /><Relationship Type="http://schemas.openxmlformats.org/officeDocument/2006/relationships/image" Target="/media/image9.png" Id="Rd5b192fd5ec4493e" /><Relationship Type="http://schemas.openxmlformats.org/officeDocument/2006/relationships/image" Target="/media/imagea.png" Id="R07725d5621e34a5f" /><Relationship Type="http://schemas.openxmlformats.org/officeDocument/2006/relationships/image" Target="/media/imageb.png" Id="R74528ee508af4334" /><Relationship Type="http://schemas.openxmlformats.org/officeDocument/2006/relationships/numbering" Target="numbering.xml" Id="Rf30c341231604c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2025-04-21T10:38:17.9105161Z</dcterms:created>
  <dcterms:modified xsi:type="dcterms:W3CDTF">2025-04-21T10:48:55.7630639Z</dcterms:modified>
  <dc:creator>Joanne Obodoagwu</dc:creator>
  <lastModifiedBy>Joanne Obodoagwu</lastModifiedBy>
</coreProperties>
</file>