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70FE" w14:textId="1BAFAED4" w:rsidR="00E438F5" w:rsidRPr="006E153E" w:rsidRDefault="00E438F5" w:rsidP="00E438F5">
      <w:pPr>
        <w:jc w:val="center"/>
        <w:rPr>
          <w:b/>
          <w:sz w:val="36"/>
          <w:szCs w:val="36"/>
        </w:rPr>
      </w:pPr>
      <w:r w:rsidRPr="00733DB0">
        <w:rPr>
          <w:b/>
          <w:color w:val="FF0000"/>
          <w:sz w:val="36"/>
          <w:szCs w:val="36"/>
        </w:rPr>
        <w:t>CSU0</w:t>
      </w:r>
      <w:r w:rsidR="002234B6">
        <w:rPr>
          <w:b/>
          <w:color w:val="FF0000"/>
          <w:sz w:val="36"/>
          <w:szCs w:val="36"/>
        </w:rPr>
        <w:t>4</w:t>
      </w:r>
      <w:r w:rsidR="00F015C8">
        <w:rPr>
          <w:b/>
          <w:color w:val="FF0000"/>
          <w:sz w:val="36"/>
          <w:szCs w:val="36"/>
        </w:rPr>
        <w:t xml:space="preserve"> </w:t>
      </w:r>
      <w:r w:rsidRPr="006E153E">
        <w:rPr>
          <w:b/>
          <w:sz w:val="36"/>
          <w:szCs w:val="36"/>
        </w:rPr>
        <w:t>-</w:t>
      </w:r>
      <w:r w:rsidR="00F015C8">
        <w:rPr>
          <w:b/>
          <w:sz w:val="36"/>
          <w:szCs w:val="36"/>
        </w:rPr>
        <w:t xml:space="preserve"> Aceitar confirmação da vaga</w:t>
      </w:r>
    </w:p>
    <w:p w14:paraId="2169A44E" w14:textId="77777777" w:rsidR="00E438F5" w:rsidRDefault="00E438F5" w:rsidP="00E438F5">
      <w:pPr>
        <w:jc w:val="center"/>
        <w:rPr>
          <w:b/>
          <w:sz w:val="32"/>
          <w:szCs w:val="32"/>
        </w:rPr>
      </w:pPr>
    </w:p>
    <w:p w14:paraId="6CD10A9E" w14:textId="77777777" w:rsidR="00E438F5" w:rsidRPr="00B71C38" w:rsidRDefault="00E438F5" w:rsidP="00E438F5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E438F5" w14:paraId="7422156D" w14:textId="77777777" w:rsidTr="00E438F5">
        <w:tc>
          <w:tcPr>
            <w:tcW w:w="2905" w:type="dxa"/>
          </w:tcPr>
          <w:p w14:paraId="2A9137C6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14:paraId="201581D2" w14:textId="0DF5C49E" w:rsidR="00E438F5" w:rsidRDefault="00F015C8" w:rsidP="00147446">
            <w:pPr>
              <w:rPr>
                <w:sz w:val="28"/>
              </w:rPr>
            </w:pPr>
            <w:r>
              <w:rPr>
                <w:sz w:val="28"/>
              </w:rPr>
              <w:t>80</w:t>
            </w:r>
            <w:r w:rsidR="00E438F5">
              <w:rPr>
                <w:sz w:val="28"/>
              </w:rPr>
              <w:t xml:space="preserve"> (Risco Baixo e Prioridade Alta)</w:t>
            </w:r>
          </w:p>
        </w:tc>
      </w:tr>
      <w:tr w:rsidR="00E438F5" w14:paraId="48A05991" w14:textId="77777777" w:rsidTr="00E438F5">
        <w:tc>
          <w:tcPr>
            <w:tcW w:w="2905" w:type="dxa"/>
          </w:tcPr>
          <w:p w14:paraId="5A9CE305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14:paraId="4FBE0A5C" w14:textId="3C52BAD3" w:rsidR="00E438F5" w:rsidRDefault="00902EFD" w:rsidP="00147446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Enviar notificação a empresa contratante mostrando que o candidato ainda está interessado na vaga.</w:t>
            </w:r>
          </w:p>
        </w:tc>
      </w:tr>
      <w:tr w:rsidR="00E438F5" w14:paraId="2F6CD4DC" w14:textId="77777777" w:rsidTr="00E438F5">
        <w:tc>
          <w:tcPr>
            <w:tcW w:w="2905" w:type="dxa"/>
          </w:tcPr>
          <w:p w14:paraId="4A98E9F7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14:paraId="67547DD9" w14:textId="77777777" w:rsidR="00E438F5" w:rsidRDefault="00E438F5" w:rsidP="00147446">
            <w:pPr>
              <w:rPr>
                <w:sz w:val="28"/>
              </w:rPr>
            </w:pPr>
            <w:r>
              <w:rPr>
                <w:sz w:val="28"/>
              </w:rPr>
              <w:t>Candidato.</w:t>
            </w:r>
          </w:p>
        </w:tc>
      </w:tr>
      <w:tr w:rsidR="00E438F5" w14:paraId="2686A5B9" w14:textId="77777777" w:rsidTr="00E438F5">
        <w:tc>
          <w:tcPr>
            <w:tcW w:w="2905" w:type="dxa"/>
          </w:tcPr>
          <w:p w14:paraId="7D2ECC64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14:paraId="07641BAE" w14:textId="77777777" w:rsidR="00E438F5" w:rsidRDefault="00E438F5" w:rsidP="00147446">
            <w:pPr>
              <w:rPr>
                <w:sz w:val="28"/>
              </w:rPr>
            </w:pPr>
            <w:r>
              <w:rPr>
                <w:sz w:val="28"/>
              </w:rPr>
              <w:t>Empresa contratante.</w:t>
            </w:r>
          </w:p>
        </w:tc>
      </w:tr>
      <w:tr w:rsidR="00E438F5" w14:paraId="1D9AB36F" w14:textId="77777777" w:rsidTr="00E438F5">
        <w:tc>
          <w:tcPr>
            <w:tcW w:w="2905" w:type="dxa"/>
          </w:tcPr>
          <w:p w14:paraId="169076F0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14:paraId="3F2F88AA" w14:textId="5737EF5E" w:rsidR="00E438F5" w:rsidRPr="00175291" w:rsidRDefault="00E438F5" w:rsidP="00147446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F015C8">
              <w:rPr>
                <w:sz w:val="28"/>
              </w:rPr>
              <w:t xml:space="preserve"> </w:t>
            </w:r>
            <w:r w:rsidR="00741415">
              <w:rPr>
                <w:sz w:val="28"/>
              </w:rPr>
              <w:t>O candidato deve estar logado em sua conta para d</w:t>
            </w:r>
            <w:r w:rsidR="00F015C8">
              <w:rPr>
                <w:sz w:val="28"/>
              </w:rPr>
              <w:t>emonstrar interesse em uma vaga</w:t>
            </w:r>
            <w:r w:rsidR="00741415">
              <w:rPr>
                <w:sz w:val="28"/>
              </w:rPr>
              <w:t>.</w:t>
            </w:r>
            <w:r w:rsidR="00F469CD">
              <w:rPr>
                <w:sz w:val="28"/>
              </w:rPr>
              <w:t xml:space="preserve"> Também, é necessário submeter o currículo a vaga que deseja.</w:t>
            </w:r>
            <w:r w:rsidR="00741415">
              <w:rPr>
                <w:sz w:val="28"/>
              </w:rPr>
              <w:t xml:space="preserve"> </w:t>
            </w:r>
          </w:p>
        </w:tc>
      </w:tr>
      <w:tr w:rsidR="00E438F5" w14:paraId="305F477D" w14:textId="77777777" w:rsidTr="00E438F5">
        <w:tc>
          <w:tcPr>
            <w:tcW w:w="2905" w:type="dxa"/>
          </w:tcPr>
          <w:p w14:paraId="52E25C59" w14:textId="77777777" w:rsidR="00E438F5" w:rsidRDefault="00E438F5" w:rsidP="001474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14:paraId="50FDB6EB" w14:textId="493ADC04" w:rsidR="00E438F5" w:rsidRPr="00175291" w:rsidRDefault="00E438F5" w:rsidP="00147446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741415">
              <w:rPr>
                <w:sz w:val="28"/>
              </w:rPr>
              <w:t xml:space="preserve"> Aceitar confirmação da vaga</w:t>
            </w:r>
          </w:p>
        </w:tc>
      </w:tr>
      <w:tr w:rsidR="00E438F5" w14:paraId="6ED380D8" w14:textId="77777777" w:rsidTr="00E438F5">
        <w:trPr>
          <w:cantSplit/>
        </w:trPr>
        <w:tc>
          <w:tcPr>
            <w:tcW w:w="10510" w:type="dxa"/>
            <w:gridSpan w:val="3"/>
          </w:tcPr>
          <w:p w14:paraId="52465263" w14:textId="77777777" w:rsidR="00E438F5" w:rsidRPr="0017664B" w:rsidRDefault="00E438F5" w:rsidP="00147446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E438F5" w14:paraId="722791FE" w14:textId="77777777" w:rsidTr="00E438F5">
        <w:tc>
          <w:tcPr>
            <w:tcW w:w="4181" w:type="dxa"/>
            <w:gridSpan w:val="2"/>
          </w:tcPr>
          <w:p w14:paraId="4302D95A" w14:textId="6BB79843" w:rsidR="00E438F5" w:rsidRDefault="00E438F5" w:rsidP="00E438F5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Ator</w:t>
            </w:r>
            <w:r w:rsidR="00741415">
              <w:rPr>
                <w:sz w:val="28"/>
              </w:rPr>
              <w:t xml:space="preserve"> principal</w:t>
            </w:r>
            <w:r>
              <w:rPr>
                <w:sz w:val="28"/>
              </w:rPr>
              <w:t xml:space="preserve"> </w:t>
            </w:r>
            <w:r w:rsidR="00741415">
              <w:rPr>
                <w:sz w:val="28"/>
              </w:rPr>
              <w:t>navega até a tela de mural de vagas</w:t>
            </w:r>
            <w:r w:rsidR="00DA6151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="00DA6151">
              <w:rPr>
                <w:color w:val="FF0000"/>
                <w:sz w:val="28"/>
              </w:rPr>
              <w:t>18</w:t>
            </w:r>
            <w:r>
              <w:rPr>
                <w:sz w:val="28"/>
              </w:rPr>
              <w:t>)</w:t>
            </w:r>
            <w:r w:rsidR="00741415">
              <w:rPr>
                <w:sz w:val="28"/>
              </w:rPr>
              <w:t xml:space="preserve"> para ver em quais das vagas que ele demonstrou interesse foi aprovado</w:t>
            </w:r>
            <w:r>
              <w:rPr>
                <w:sz w:val="28"/>
              </w:rPr>
              <w:t xml:space="preserve">. </w:t>
            </w:r>
          </w:p>
        </w:tc>
        <w:tc>
          <w:tcPr>
            <w:tcW w:w="6329" w:type="dxa"/>
          </w:tcPr>
          <w:p w14:paraId="10CBB691" w14:textId="015D3497" w:rsidR="00E438F5" w:rsidRPr="00741415" w:rsidRDefault="000962CD" w:rsidP="00741415">
            <w:pPr>
              <w:pStyle w:val="Pargrafoda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Se o candidato entrar na aba todos no mural de vagas (</w:t>
            </w:r>
            <w:r>
              <w:rPr>
                <w:color w:val="FF0000"/>
                <w:sz w:val="28"/>
              </w:rPr>
              <w:t>Tela_</w:t>
            </w:r>
            <w:r w:rsidR="00DA6151">
              <w:rPr>
                <w:color w:val="FF0000"/>
                <w:sz w:val="28"/>
              </w:rPr>
              <w:t>018</w:t>
            </w:r>
            <w:r>
              <w:rPr>
                <w:sz w:val="28"/>
              </w:rPr>
              <w:t xml:space="preserve">), o mesmo visualizará todas as vagas nas quais </w:t>
            </w:r>
            <w:r w:rsidR="009B6038">
              <w:rPr>
                <w:sz w:val="28"/>
              </w:rPr>
              <w:t>aplicou seu currículo.</w:t>
            </w:r>
          </w:p>
        </w:tc>
      </w:tr>
      <w:tr w:rsidR="00E438F5" w14:paraId="3DD625B4" w14:textId="77777777" w:rsidTr="00E438F5">
        <w:tc>
          <w:tcPr>
            <w:tcW w:w="4181" w:type="dxa"/>
            <w:gridSpan w:val="2"/>
          </w:tcPr>
          <w:p w14:paraId="7318BBC0" w14:textId="6C5889EF" w:rsidR="00E438F5" w:rsidRPr="009F4201" w:rsidRDefault="009B6038" w:rsidP="00E438F5">
            <w:pPr>
              <w:numPr>
                <w:ilvl w:val="0"/>
                <w:numId w:val="3"/>
              </w:numPr>
              <w:ind w:left="284" w:hanging="284"/>
            </w:pPr>
            <w:r>
              <w:rPr>
                <w:sz w:val="28"/>
              </w:rPr>
              <w:t>Se o candidato entrar na aba aprovados no mural de vagas (</w:t>
            </w:r>
            <w:r>
              <w:rPr>
                <w:color w:val="FF0000"/>
                <w:sz w:val="28"/>
              </w:rPr>
              <w:t>Tela_</w:t>
            </w:r>
            <w:r w:rsidR="00DA6151">
              <w:rPr>
                <w:color w:val="FF0000"/>
                <w:sz w:val="28"/>
              </w:rPr>
              <w:t>018</w:t>
            </w:r>
            <w:r>
              <w:rPr>
                <w:sz w:val="28"/>
              </w:rPr>
              <w:t>), o mesmo visualizará todas as vagas nas quais aplicou seu currículo e foi aprovado.</w:t>
            </w:r>
          </w:p>
        </w:tc>
        <w:tc>
          <w:tcPr>
            <w:tcW w:w="6329" w:type="dxa"/>
          </w:tcPr>
          <w:p w14:paraId="0165EA32" w14:textId="7B540429" w:rsidR="00E438F5" w:rsidRDefault="00F469CD" w:rsidP="000962CD">
            <w:pPr>
              <w:pStyle w:val="Recuodecorpodetexto"/>
              <w:numPr>
                <w:ilvl w:val="0"/>
                <w:numId w:val="3"/>
              </w:numPr>
            </w:pPr>
            <w:r>
              <w:t>Se o candidato entrar na aba recusados no mural de vagas (</w:t>
            </w:r>
            <w:r>
              <w:rPr>
                <w:color w:val="FF0000"/>
              </w:rPr>
              <w:t>Tela_</w:t>
            </w:r>
            <w:r w:rsidR="00DA6151">
              <w:rPr>
                <w:color w:val="FF0000"/>
              </w:rPr>
              <w:t>018</w:t>
            </w:r>
            <w:r>
              <w:t>), o mesmo visualizará todas as vagas nas quais aplicou seu currículo e foi reprovado.</w:t>
            </w:r>
          </w:p>
        </w:tc>
      </w:tr>
      <w:tr w:rsidR="009B6038" w14:paraId="1D7469EB" w14:textId="77777777" w:rsidTr="00E438F5">
        <w:tc>
          <w:tcPr>
            <w:tcW w:w="4181" w:type="dxa"/>
            <w:gridSpan w:val="2"/>
          </w:tcPr>
          <w:p w14:paraId="371F8838" w14:textId="5F74BFF3" w:rsidR="009B6038" w:rsidRDefault="009B6038" w:rsidP="00E438F5">
            <w:pPr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>
              <w:rPr>
                <w:sz w:val="28"/>
              </w:rPr>
              <w:t>Se o candidato entrar na aba pendentes no mural de vagas (</w:t>
            </w:r>
            <w:r>
              <w:rPr>
                <w:color w:val="FF0000"/>
                <w:sz w:val="28"/>
              </w:rPr>
              <w:t>Tela_</w:t>
            </w:r>
            <w:r w:rsidR="00DA6151">
              <w:rPr>
                <w:color w:val="FF0000"/>
                <w:sz w:val="28"/>
              </w:rPr>
              <w:t>018</w:t>
            </w:r>
            <w:r>
              <w:rPr>
                <w:sz w:val="28"/>
              </w:rPr>
              <w:t>), o mesmo visualizará todas as vagas nas quais aplicou seu currículo e ainda consta como pendente</w:t>
            </w:r>
            <w:r w:rsidR="00F469CD">
              <w:rPr>
                <w:sz w:val="28"/>
              </w:rPr>
              <w:t xml:space="preserve"> pela empresa contratante</w:t>
            </w:r>
            <w:r>
              <w:rPr>
                <w:sz w:val="28"/>
              </w:rPr>
              <w:t>.</w:t>
            </w:r>
          </w:p>
        </w:tc>
        <w:tc>
          <w:tcPr>
            <w:tcW w:w="6329" w:type="dxa"/>
          </w:tcPr>
          <w:p w14:paraId="4FB99420" w14:textId="28CC544E" w:rsidR="009B6038" w:rsidRDefault="00F469CD" w:rsidP="000962CD">
            <w:pPr>
              <w:pStyle w:val="Recuodecorpodetexto"/>
              <w:numPr>
                <w:ilvl w:val="0"/>
                <w:numId w:val="3"/>
              </w:numPr>
            </w:pPr>
            <w:r>
              <w:t>Só é possível confirmar o interesse na vaga se a vaga constar como aprovada, como mostra no botão “Confirmar vaga” (</w:t>
            </w:r>
            <w:r>
              <w:rPr>
                <w:color w:val="FF0000"/>
              </w:rPr>
              <w:t>Tela_</w:t>
            </w:r>
            <w:r w:rsidR="00DA6151">
              <w:rPr>
                <w:color w:val="FF0000"/>
              </w:rPr>
              <w:t>018</w:t>
            </w:r>
            <w:r>
              <w:t>). Caso contrário, o candidato só pode recusar a vaga.</w:t>
            </w:r>
          </w:p>
        </w:tc>
      </w:tr>
    </w:tbl>
    <w:p w14:paraId="42D0DD2B" w14:textId="77777777" w:rsidR="009D400A" w:rsidRDefault="009D400A"/>
    <w:sectPr w:rsidR="009D4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32E29FF"/>
    <w:multiLevelType w:val="hybridMultilevel"/>
    <w:tmpl w:val="9D369F9A"/>
    <w:lvl w:ilvl="0" w:tplc="1AF20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62748"/>
    <w:multiLevelType w:val="hybridMultilevel"/>
    <w:tmpl w:val="AB30E8BA"/>
    <w:lvl w:ilvl="0" w:tplc="300474FA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A2C03"/>
    <w:multiLevelType w:val="hybridMultilevel"/>
    <w:tmpl w:val="2C341C5C"/>
    <w:lvl w:ilvl="0" w:tplc="9E0247A0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777843">
    <w:abstractNumId w:val="0"/>
  </w:num>
  <w:num w:numId="2" w16cid:durableId="1479227711">
    <w:abstractNumId w:val="3"/>
  </w:num>
  <w:num w:numId="3" w16cid:durableId="1410729497">
    <w:abstractNumId w:val="2"/>
  </w:num>
  <w:num w:numId="4" w16cid:durableId="661932089">
    <w:abstractNumId w:val="4"/>
  </w:num>
  <w:num w:numId="5" w16cid:durableId="203896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5"/>
    <w:rsid w:val="000962CD"/>
    <w:rsid w:val="002234B6"/>
    <w:rsid w:val="00455A4D"/>
    <w:rsid w:val="00741415"/>
    <w:rsid w:val="00902EFD"/>
    <w:rsid w:val="009B6038"/>
    <w:rsid w:val="009D400A"/>
    <w:rsid w:val="00DA6151"/>
    <w:rsid w:val="00E438F5"/>
    <w:rsid w:val="00F015C8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C1E5"/>
  <w15:chartTrackingRefBased/>
  <w15:docId w15:val="{91EEB144-6872-4EEF-8332-B9435BD8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438F5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438F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E438F5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E438F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4141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A61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15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1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1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15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Ferreira de Oliveira</dc:creator>
  <cp:keywords/>
  <dc:description/>
  <cp:lastModifiedBy>Éricles Dos Santos Cunha</cp:lastModifiedBy>
  <cp:revision>5</cp:revision>
  <dcterms:created xsi:type="dcterms:W3CDTF">2022-04-24T18:11:00Z</dcterms:created>
  <dcterms:modified xsi:type="dcterms:W3CDTF">2022-04-25T03:31:00Z</dcterms:modified>
</cp:coreProperties>
</file>