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CSU07 </w:t>
      </w:r>
      <w:r w:rsidDel="00000000" w:rsidR="00000000" w:rsidRPr="00000000">
        <w:rPr>
          <w:b w:val="1"/>
          <w:sz w:val="36"/>
          <w:szCs w:val="36"/>
          <w:rtl w:val="0"/>
        </w:rPr>
        <w:t xml:space="preserve">– Manter área de Atuação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</w:t>
      </w:r>
      <w:r w:rsidDel="00000000" w:rsidR="00000000" w:rsidRPr="00000000">
        <w:rPr>
          <w:sz w:val="32"/>
          <w:szCs w:val="32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10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605"/>
        <w:tblGridChange w:id="0">
          <w:tblGrid>
            <w:gridCol w:w="2905"/>
            <w:gridCol w:w="76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 (Risco Baixo e Prioridade Média)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Definir quais são áreas de atuação possíveis para o cadastramento da vaga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Empresa gerenciadora.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empresa contratante conseguirá visualizar e selecionar as áreas de atuação já cadastradas no sistema quando for divulgar uma vaga. 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Principal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cadastra as opções de área de atuação no banco de dados da aplicação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elaboração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A62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 w:val="1"/>
    <w:rsid w:val="005A62B5"/>
    <w:pPr>
      <w:keepNext w:val="1"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rsid w:val="005A62B5"/>
    <w:rPr>
      <w:rFonts w:ascii="Times New Roman" w:cs="Times New Roman" w:eastAsia="Times New Roman" w:hAnsi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5A62B5"/>
    <w:pPr>
      <w:ind w:left="284"/>
    </w:pPr>
    <w:rPr>
      <w:sz w:val="28"/>
      <w:szCs w:val="20"/>
    </w:rPr>
  </w:style>
  <w:style w:type="character" w:styleId="RecuodecorpodetextoChar" w:customStyle="1">
    <w:name w:val="Recuo de corpo de texto Char"/>
    <w:basedOn w:val="Fontepargpadro"/>
    <w:link w:val="Recuodecorpodetexto"/>
    <w:rsid w:val="005A62B5"/>
    <w:rPr>
      <w:rFonts w:ascii="Times New Roman" w:cs="Times New Roman" w:eastAsia="Times New Roman" w:hAnsi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 w:val="1"/>
    <w:rsid w:val="0001260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alSMBFS+il4UcxmhDSHRG3y65A==">AMUW2mV7Z/UHX2bIKHFklqwYTTqEREqQidGamzO5RHs/lJOrNfLAEk20n3JI3Tec1FeNaedaFXRIJe98v/8jX57pzLQU+JvZYq8NhnIxaDU9fdeRwpeTLck=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2022-04-25T23:03:00Z</dcterms:created>
  <dc:creator>Kendy Ferreira de Oliveira</dc:creator>
</cp:coreProperties>
</file>