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 xml:space="preserve">Control de Versiones: Acta de Aceptación del Entregable del </w:t>
            </w:r>
            <w:r w:rsidR="00892E2B"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Servicio Nro. D024</w:t>
            </w: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000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(Borrador, Revisión, Aprobada)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22" w:type="dxa"/>
            <w:vAlign w:val="center"/>
          </w:tcPr>
          <w:p w:rsidR="007C5C13" w:rsidRPr="00481054" w:rsidRDefault="005B4FAB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7C5C13" w:rsidRPr="00481054" w:rsidRDefault="005B4FAB" w:rsidP="005B4FA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Diego Chávez Pérez</w:t>
            </w:r>
          </w:p>
        </w:tc>
        <w:tc>
          <w:tcPr>
            <w:tcW w:w="2446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1486" w:type="dxa"/>
            <w:vAlign w:val="center"/>
          </w:tcPr>
          <w:p w:rsidR="007C5C13" w:rsidRPr="00481054" w:rsidRDefault="005B4FAB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08</w:t>
            </w:r>
            <w:r w:rsidR="00481054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5B4FAB">
              <w:rPr>
                <w:rFonts w:ascii="Tahoma" w:hAnsi="Tahoma" w:cs="Tahoma"/>
                <w:sz w:val="18"/>
                <w:szCs w:val="18"/>
              </w:rPr>
              <w:t xml:space="preserve"> 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 de Entregables cor</w:t>
            </w:r>
            <w:r w:rsidR="005B4FAB">
              <w:rPr>
                <w:rFonts w:ascii="Tahoma" w:hAnsi="Tahoma" w:cs="Tahoma"/>
                <w:sz w:val="18"/>
                <w:szCs w:val="18"/>
              </w:rPr>
              <w:t>respondiente a la iteración N°2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5B4FAB" w:rsidP="008C2AF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</w:t>
            </w:r>
            <w:r w:rsidR="00A70F4D">
              <w:rPr>
                <w:rFonts w:ascii="Tahoma" w:hAnsi="Tahoma" w:cs="Tahoma"/>
                <w:sz w:val="18"/>
                <w:szCs w:val="18"/>
              </w:rPr>
              <w:t>/09/2012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5B4FAB" w:rsidP="005B4FA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09/10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5B4FA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5B4FA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A70F4D" w:rsidP="005B4FA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5B4FAB">
              <w:rPr>
                <w:rFonts w:ascii="Tahoma" w:hAnsi="Tahoma" w:cs="Tahoma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Octubre del 2012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El Entregable de la Iteración N° </w:t>
            </w:r>
            <w:r w:rsidR="005452B4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9EB6CE"/>
                <w:left w:val="single" w:sz="4" w:space="0" w:color="9EB6CE"/>
                <w:bottom w:val="single" w:sz="4" w:space="0" w:color="9EB6CE"/>
                <w:right w:val="single" w:sz="4" w:space="0" w:color="9EB6CE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</w:tblGrid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6A6A6A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Documentos de Arquitectura de Software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Casos de Uso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Diagrama de Casos de Uso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Lista Maestra de Requerimientos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Matriz de Trazabilidad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Informe Semanal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Actas de Reuniones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Registros de Riesgos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Desarrollo de Lógica de Negocio</w:t>
                  </w:r>
                </w:p>
              </w:tc>
            </w:tr>
          </w:tbl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Observaciones Adicionales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481054" w:rsidP="0048105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Esta acta es el punto de inicio para la puesta en marcha de la iteración número </w:t>
            </w:r>
            <w:r w:rsidR="005452B4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 xml:space="preserve">, que tendrá una duración aproximada de </w:t>
            </w:r>
            <w:r w:rsidR="005452B4">
              <w:rPr>
                <w:rFonts w:ascii="Tahoma" w:hAnsi="Tahoma" w:cs="Tahoma"/>
                <w:sz w:val="18"/>
                <w:szCs w:val="18"/>
              </w:rPr>
              <w:t>30</w:t>
            </w:r>
            <w:r>
              <w:rPr>
                <w:rFonts w:ascii="Tahoma" w:hAnsi="Tahoma" w:cs="Tahoma"/>
                <w:sz w:val="18"/>
                <w:szCs w:val="18"/>
              </w:rPr>
              <w:t xml:space="preserve"> días.</w:t>
            </w:r>
          </w:p>
          <w:p w:rsidR="00481054" w:rsidRPr="00481054" w:rsidRDefault="00481054" w:rsidP="005452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Si hubiera nuevas solicitudes por parte del cliente estas formaran parte de la iteración </w:t>
            </w:r>
            <w:r w:rsidR="005452B4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>, previamente deberá de llenar el acta de solicitudes necesaria.</w:t>
            </w:r>
          </w:p>
        </w:tc>
      </w:tr>
    </w:tbl>
    <w:p w:rsidR="00892E2B" w:rsidRPr="00481054" w:rsidRDefault="00892E2B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481054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5452B4">
              <w:rPr>
                <w:rFonts w:ascii="Tahoma" w:hAnsi="Tahoma" w:cs="Tahoma"/>
                <w:sz w:val="18"/>
                <w:szCs w:val="18"/>
              </w:rPr>
              <w:t>F.DEV90.AE.02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la fábrica </w:t>
            </w:r>
            <w:r w:rsidR="00481054">
              <w:rPr>
                <w:rFonts w:ascii="Tahoma" w:hAnsi="Tahoma" w:cs="Tahoma"/>
                <w:b/>
                <w:sz w:val="18"/>
                <w:szCs w:val="18"/>
              </w:rPr>
              <w:t>DEV90++</w:t>
            </w:r>
            <w:r w:rsidRPr="00481054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 w:rsidR="005452B4">
              <w:rPr>
                <w:rFonts w:ascii="Tahoma" w:hAnsi="Tahoma" w:cs="Tahoma"/>
                <w:sz w:val="18"/>
                <w:szCs w:val="18"/>
              </w:rPr>
              <w:t xml:space="preserve"> H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a sido aceptado y aprobado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el Cliente </w:t>
            </w:r>
            <w:proofErr w:type="gramStart"/>
            <w:r w:rsidR="00481054">
              <w:rPr>
                <w:rFonts w:ascii="Tahoma" w:hAnsi="Tahoma" w:cs="Tahoma"/>
                <w:b/>
                <w:sz w:val="18"/>
                <w:szCs w:val="18"/>
              </w:rPr>
              <w:t xml:space="preserve">PDS1 </w:t>
            </w:r>
            <w:r w:rsidRPr="00481054">
              <w:rPr>
                <w:rFonts w:ascii="Tahoma" w:hAnsi="Tahoma" w:cs="Tahoma"/>
                <w:sz w:val="18"/>
                <w:szCs w:val="18"/>
              </w:rPr>
              <w:t>,</w:t>
            </w:r>
            <w:proofErr w:type="gram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de este modo queda constancia que se da por terminado el entregable.</w:t>
            </w:r>
          </w:p>
        </w:tc>
      </w:tr>
    </w:tbl>
    <w:p w:rsidR="006D759A" w:rsidRPr="00481054" w:rsidRDefault="006D759A" w:rsidP="006D759A">
      <w:pPr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Distribuido y Aceptado</w:t>
            </w:r>
          </w:p>
          <w:p w:rsidR="006D759A" w:rsidRPr="00481054" w:rsidRDefault="006D759A" w:rsidP="006D759A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proofErr w:type="spellStart"/>
            <w:r w:rsidRPr="00481054">
              <w:rPr>
                <w:rFonts w:ascii="Tahoma" w:hAnsi="Tahoma" w:cs="Tahoma"/>
                <w:sz w:val="15"/>
                <w:szCs w:val="15"/>
              </w:rPr>
              <w:t>Stakeholders</w:t>
            </w:r>
            <w:proofErr w:type="spellEnd"/>
            <w:r w:rsidRPr="00481054">
              <w:rPr>
                <w:rFonts w:ascii="Tahoma" w:hAnsi="Tahoma" w:cs="Tahoma"/>
                <w:sz w:val="15"/>
                <w:szCs w:val="15"/>
              </w:rPr>
              <w:t xml:space="preserve"> del servicio.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2889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 Proyectos de DEV90++</w:t>
            </w:r>
          </w:p>
        </w:tc>
        <w:tc>
          <w:tcPr>
            <w:tcW w:w="1655" w:type="dxa"/>
            <w:vAlign w:val="center"/>
          </w:tcPr>
          <w:p w:rsidR="006D759A" w:rsidRPr="00481054" w:rsidRDefault="00481054" w:rsidP="00494CB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494CBD">
              <w:rPr>
                <w:rFonts w:ascii="Tahoma" w:hAnsi="Tahoma" w:cs="Tahoma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6D759A" w:rsidRPr="00481054" w:rsidRDefault="006D759A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Antonio Salinas Francia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Funcional del Proyecto SGTP</w:t>
            </w:r>
          </w:p>
        </w:tc>
        <w:tc>
          <w:tcPr>
            <w:tcW w:w="1655" w:type="dxa"/>
            <w:vAlign w:val="center"/>
          </w:tcPr>
          <w:p w:rsidR="00A70F4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09</w:t>
            </w:r>
            <w:r w:rsidR="00A70F4D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Daniel Hernández Vásquez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de Calidad del proyecto SGTP</w:t>
            </w:r>
          </w:p>
        </w:tc>
        <w:tc>
          <w:tcPr>
            <w:tcW w:w="1655" w:type="dxa"/>
            <w:vAlign w:val="center"/>
          </w:tcPr>
          <w:p w:rsidR="00A70F4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09</w:t>
            </w:r>
            <w:r w:rsidR="00A70F4D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94CB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Diego Chávez Pérez</w:t>
            </w:r>
          </w:p>
        </w:tc>
        <w:tc>
          <w:tcPr>
            <w:tcW w:w="2889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Documentador del proyecto</w:t>
            </w:r>
          </w:p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SGTP</w:t>
            </w:r>
          </w:p>
        </w:tc>
        <w:tc>
          <w:tcPr>
            <w:tcW w:w="1655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09/10/2012</w:t>
            </w:r>
          </w:p>
        </w:tc>
        <w:tc>
          <w:tcPr>
            <w:tcW w:w="2423" w:type="dxa"/>
            <w:vAlign w:val="center"/>
          </w:tcPr>
          <w:p w:rsidR="00494CBD" w:rsidRPr="00481054" w:rsidRDefault="00494CB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D759A" w:rsidRPr="00481054" w:rsidRDefault="006D759A" w:rsidP="00E026D7">
      <w:pPr>
        <w:spacing w:after="0"/>
      </w:pPr>
      <w:bookmarkStart w:id="0" w:name="_GoBack"/>
      <w:bookmarkEnd w:id="0"/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Firma de Aceptación del Entregable</w:t>
            </w:r>
          </w:p>
          <w:p w:rsidR="00E026D7" w:rsidRPr="00481054" w:rsidRDefault="00E026D7" w:rsidP="008C2AF3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r w:rsidRPr="00481054">
              <w:rPr>
                <w:rFonts w:ascii="Tahoma" w:hAnsi="Tahoma" w:cs="Tahoma"/>
                <w:sz w:val="15"/>
                <w:szCs w:val="15"/>
              </w:rPr>
              <w:t>Aprobación del representante del cliente.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494CBD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  <w:tc>
          <w:tcPr>
            <w:tcW w:w="2889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481054" w:rsidRPr="00481054" w:rsidRDefault="00660D5F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07</w:t>
            </w:r>
            <w:r w:rsidR="00481054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481054" w:rsidRPr="00481054" w:rsidRDefault="00481054" w:rsidP="008C2AF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1"/>
      <w:footerReference w:type="default" r:id="rId12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00B" w:rsidRDefault="0061300B" w:rsidP="0077159D">
      <w:pPr>
        <w:spacing w:after="0" w:line="240" w:lineRule="auto"/>
      </w:pPr>
      <w:r>
        <w:separator/>
      </w:r>
    </w:p>
  </w:endnote>
  <w:endnote w:type="continuationSeparator" w:id="0">
    <w:p w:rsidR="0061300B" w:rsidRDefault="0061300B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  <w:r>
      <w:rPr>
        <w:rFonts w:ascii="Tahoma" w:hAnsi="Tahoma" w:cs="Tahoma"/>
        <w:color w:val="808080" w:themeColor="background1" w:themeShade="80"/>
        <w:sz w:val="16"/>
        <w:szCs w:val="16"/>
      </w:rPr>
      <w:t>Acta_</w:t>
    </w:r>
    <w:r w:rsidR="00660D5F">
      <w:rPr>
        <w:rFonts w:ascii="Tahoma" w:hAnsi="Tahoma" w:cs="Tahoma"/>
        <w:color w:val="808080" w:themeColor="background1" w:themeShade="80"/>
        <w:sz w:val="16"/>
        <w:szCs w:val="16"/>
      </w:rPr>
      <w:t>Aceptacion_Entregable_Iteraion_2</w:t>
    </w:r>
  </w:p>
  <w:p w:rsidR="00481054" w:rsidRPr="00D2043E" w:rsidRDefault="00660D5F" w:rsidP="00481054">
    <w:pPr>
      <w:rPr>
        <w:rFonts w:ascii="Tahoma" w:hAnsi="Tahoma" w:cs="Tahoma"/>
      </w:rPr>
    </w:pPr>
    <w:r>
      <w:rPr>
        <w:rFonts w:ascii="Tahoma" w:hAnsi="Tahoma" w:cs="Tahoma"/>
        <w:sz w:val="18"/>
        <w:szCs w:val="18"/>
      </w:rPr>
      <w:t>F.DEV90.AE.02</w:t>
    </w:r>
  </w:p>
  <w:p w:rsidR="00B32346" w:rsidRDefault="00B323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00B" w:rsidRDefault="0061300B" w:rsidP="0077159D">
      <w:pPr>
        <w:spacing w:after="0" w:line="240" w:lineRule="auto"/>
      </w:pPr>
      <w:r>
        <w:separator/>
      </w:r>
    </w:p>
  </w:footnote>
  <w:footnote w:type="continuationSeparator" w:id="0">
    <w:p w:rsidR="0061300B" w:rsidRDefault="0061300B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34"/>
      <w:gridCol w:w="2325"/>
      <w:gridCol w:w="3104"/>
      <w:gridCol w:w="1475"/>
      <w:gridCol w:w="1301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48105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504BE78" wp14:editId="120BE27B">
                <wp:simplePos x="0" y="0"/>
                <wp:positionH relativeFrom="column">
                  <wp:posOffset>40640</wp:posOffset>
                </wp:positionH>
                <wp:positionV relativeFrom="paragraph">
                  <wp:posOffset>-417195</wp:posOffset>
                </wp:positionV>
                <wp:extent cx="731520" cy="504825"/>
                <wp:effectExtent l="0" t="0" r="0" b="9525"/>
                <wp:wrapSquare wrapText="bothSides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48105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Sistema de Gestión de Transporte de Personal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660D5F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 xml:space="preserve">– Iteración </w:t>
          </w:r>
          <w:r w:rsidR="00660D5F">
            <w:rPr>
              <w:rFonts w:ascii="Tahoma" w:hAnsi="Tahoma" w:cs="Tahoma"/>
              <w:sz w:val="22"/>
            </w:rPr>
            <w:t xml:space="preserve"> 2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481054">
      <w:trPr>
        <w:trHeight w:val="255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481054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Fabrica</w:t>
          </w:r>
          <w:r w:rsidR="000C47F5"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 xml:space="preserve"> </w:t>
          </w:r>
        </w:p>
      </w:tc>
      <w:tc>
        <w:tcPr>
          <w:tcW w:w="1610" w:type="pct"/>
          <w:vAlign w:val="center"/>
        </w:tcPr>
        <w:p w:rsidR="000C47F5" w:rsidRPr="002336B1" w:rsidRDefault="0048105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DEV90++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660D5F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660D5F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2621BF"/>
    <w:rsid w:val="00325653"/>
    <w:rsid w:val="003645AE"/>
    <w:rsid w:val="00371DE4"/>
    <w:rsid w:val="00457418"/>
    <w:rsid w:val="00481054"/>
    <w:rsid w:val="00494CBD"/>
    <w:rsid w:val="005452B4"/>
    <w:rsid w:val="005844BB"/>
    <w:rsid w:val="005B4FAB"/>
    <w:rsid w:val="0061300B"/>
    <w:rsid w:val="00660D5F"/>
    <w:rsid w:val="006C30CF"/>
    <w:rsid w:val="006D759A"/>
    <w:rsid w:val="0077159D"/>
    <w:rsid w:val="007C5C13"/>
    <w:rsid w:val="007C5FAC"/>
    <w:rsid w:val="0087033D"/>
    <w:rsid w:val="00892E2B"/>
    <w:rsid w:val="009779FD"/>
    <w:rsid w:val="00980EEB"/>
    <w:rsid w:val="00A70F4D"/>
    <w:rsid w:val="00B06E99"/>
    <w:rsid w:val="00B11DBE"/>
    <w:rsid w:val="00B32346"/>
    <w:rsid w:val="00B837A0"/>
    <w:rsid w:val="00D71DB8"/>
    <w:rsid w:val="00D74765"/>
    <w:rsid w:val="00DE0F9E"/>
    <w:rsid w:val="00E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58F9F-8030-42F0-B12A-8B1FEE00EA4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12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USER</cp:lastModifiedBy>
  <cp:revision>6</cp:revision>
  <dcterms:created xsi:type="dcterms:W3CDTF">2012-12-11T04:52:00Z</dcterms:created>
  <dcterms:modified xsi:type="dcterms:W3CDTF">2012-12-11T05:04:00Z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