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s3kztfh43i5m" w:id="0"/>
      <w:bookmarkEnd w:id="0"/>
      <w:r>
        <w:rPr>
          <w:rtl w:val="0"/>
        </w:rPr>
        <w:t xml:space="preserve">A4.2. Pràctica: Inventari i monitorització amb Nmap i Wireshark/tshark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jc w:val="left"/>
        <w:rPr>
          <w:rFonts w:ascii="Verdana" w:cs="Verdana" w:eastAsia="Verdana" w:hAnsi="Verdana"/>
          <w:sz w:val="2"/>
          <w:szCs w:val="2"/>
        </w:rPr>
      </w:pPr>
      <w:r>
        <w:rPr>
          <w:rtl w:val="0"/>
        </w:rPr>
      </w:r>
    </w:p>
    <w:tbl>
      <w:tblPr>
        <w:tblStyle w:val="Table1"/>
        <w:tblW w:w="9645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855"/>
        <w:gridCol w:w="885"/>
        <w:gridCol w:w="1905"/>
        <w:tblGridChange w:id="0">
          <w:tblGrid>
            <w:gridCol w:w="6855"/>
            <w:gridCol w:w="885"/>
            <w:gridCol w:w="1905"/>
          </w:tblGrid>
        </w:tblGridChange>
      </w:tblGrid>
      <w:tr>
        <w:trPr>
          <w:cantSplit w:val="0"/>
          <w:trHeight w:val="420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76" w:lineRule="auto"/>
              <w:jc w:val="left"/>
              <w:rPr>
                <w:b w:val="1"/>
                <w:bCs w:val="1"/>
                <w:sz w:val="30"/>
                <w:szCs w:val="30"/>
              </w:rPr>
            </w:pPr>
            <w:r>
              <w:rPr>
                <w:b w:val="1"/>
                <w:bCs w:val="1"/>
                <w:sz w:val="30"/>
                <w:szCs w:val="30"/>
                <w:rtl w:val="0"/>
              </w:rPr>
              <w:t xml:space="preserve">0226. Seguretat informàtica</w:t>
            </w:r>
            <w:r>
              <w:rPr>
                <w:rtl w:val="0"/>
              </w:rPr>
            </w:r>
          </w:p>
        </w:tc>
        <w:tc>
          <w:tcPr>
            <w:gridSpan w:val="2"/>
            <w:vMerge w:val="restart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GRUP:</w:t>
            </w:r>
          </w:p>
          <w:p w:rsidR="00000000" w:rsidDel="00000000" w:rsidP="00000000" w:rsidRDefault="00000000" w:rsidRPr="00000000" w14:paraId="00000006">
            <w:pPr>
              <w:spacing w:line="276" w:lineRule="auto"/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color w:val="000000"/>
                <w:sz w:val="42"/>
                <w:szCs w:val="42"/>
                <w:shd w:fill="e8eaed" w:val="clear"/>
              </w:rPr>
              <w:t xml:space="preserve">SMX2_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</w:tr>
      <w:tr>
        <w:trPr>
          <w:cantSplit w:val="0"/>
          <w:trHeight w:val="480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line="276" w:lineRule="auto"/>
              <w:jc w:val="left"/>
              <w:rPr>
                <w:b w:val="1"/>
                <w:bCs w:val="1"/>
                <w:color w:val="ff0000"/>
              </w:rPr>
            </w:pPr>
            <w:sdt>
              <w:sdtPr>
                <w:alias w:val="RA"/>
                <w:id w:val="224248372"/>
                <w:dropDownList w:lastValue="RA4. Assegura la privadesa de la informació transmesa en xarxes informàtiques descrivint vulnerabilitats i instal·lant programari específic.">
                  <w:listItem w:displayText="RA1. Aplica mesures de seguretat passiva en sistemes informàtics descrivint característiques d’entorns i relacionant-les amb les seves necessitats." w:value="RA1. Aplica mesures de seguretat passiva en sistemes informàtics descrivint característiques d’entorns i relacionant-les amb les seves necessitats."/>
                  <w:listItem w:displayText="RA2. Gestiona dispositius d’emmagatzematge descrivint els procediments efectuats i aplicant tècniques per assegurar la integritat de la informació." w:value="RA2. Gestiona dispositius d’emmagatzematge descrivint els procediments efectuats i aplicant tècniques per assegurar la integritat de la informació."/>
                  <w:listItem w:displayText="RA3. Aplica mecanismes de seguretat activa descrivint-ne les característiques i relacionant-les amb les necessitats d’ús del sistema informàtic." w:value="RA3. Aplica mecanismes de seguretat activa descrivint-ne les característiques i relacionant-les amb les necessitats d’ús del sistema informàtic."/>
                  <w:listItem w:displayText="RA4. Assegura la privadesa de la informació transmesa en xarxes informàtiques descrivint vulnerabilitats i instal·lant programari específic." w:value="RA4. Assegura la privadesa de la informació transmesa en xarxes informàtiques descrivint vulnerabilitats i instal·lant programari específic."/>
                  <w:listItem w:displayText="RA5. Reconeix la legislació i normativa sobre seguretat i protecció de dades analitzant-ne les repercussions de l’incompliment." w:value="RA5. Reconeix la legislació i normativa sobre seguretat i protecció de dades analitzant-ne les repercussions de l’incompliment."/>
                </w:dropDownList>
              </w:sdtPr>
              <w:sdtContent>
                <w:r>
                  <w:rPr>
                    <w:b w:val="1"/>
                    <w:bCs w:val="1"/>
                    <w:color w:val="3d3d3d"/>
                    <w:shd w:fill="e6e6e6" w:val="clear"/>
                  </w:rPr>
                  <w:t xml:space="preserve">RA4. Assegura la privadesa de la informació transmesa en xarxes informàtiques descrivint vulnerabilitats i instal·lant programari específic.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gridSpan w:val="2"/>
            <w:vMerge w:val="continue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before="0" w:line="240" w:lineRule="auto"/>
              <w:ind w:left="0" w:firstLine="0"/>
              <w:jc w:val="left"/>
              <w:rPr>
                <w:b w:val="1"/>
                <w:bCs w:val="1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NOM I COGNOMS: </w:t>
            </w:r>
            <w:r>
              <w:rPr>
                <w:b w:val="1"/>
                <w:bCs w:val="1"/>
                <w:color w:val="1155cc"/>
                <w:rtl w:val="0"/>
              </w:rPr>
              <w:t xml:space="preserve">Posa el teu nom i </w:t>
            </w:r>
            <w:r>
              <w:rPr>
                <w:b w:val="1"/>
                <w:bCs w:val="1"/>
                <w:color w:val="1155cc"/>
                <w:rtl w:val="0"/>
              </w:rPr>
              <w:t xml:space="preserve">cognoms</w:t>
            </w:r>
            <w:r>
              <w:rPr>
                <w:b w:val="1"/>
                <w:bCs w:val="1"/>
                <w:color w:val="1155cc"/>
                <w:rtl w:val="0"/>
              </w:rPr>
              <w:t xml:space="preserve">.</w:t>
            </w:r>
            <w:r>
              <w:rPr>
                <w:rtl w:val="0"/>
              </w:rPr>
            </w:r>
          </w:p>
        </w:tc>
        <w:tc>
          <w:tcPr>
            <w:gridSpan w:val="2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DATA: </w:t>
            </w:r>
            <w:r>
              <w:rPr>
                <w:b w:val="1"/>
                <w:bCs w:val="1"/>
                <w:color w:val="1155cc"/>
                <w:rtl w:val="0"/>
              </w:rPr>
              <w:t xml:space="preserve">Escriu la data.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Enunciat de l'activitat: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Aquesta activitat es cenyeix a l'apartat NF5-AA2 (Inventari i monitorització de la xarxa) del RA4: inventari amb Nmap, captura i anàlisi de trànsit amb Wireshark/tshark, i seguretat en xarxes sense fils.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IMPORTANT — ús ètic: la captura de trànsit de xarxa només s'ha de fer sobre xarxes/equips propis o amb autorització explícita. Interceptar el trànsit d'altres persones sense consentiment és un delicte.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Part 1 · Inventari d'amfitrions actius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Pas 1. </w:t>
            </w:r>
            <w:r>
              <w:rPr>
                <w:sz w:val="20"/>
                <w:szCs w:val="20"/>
                <w:rtl w:val="0"/>
              </w:rPr>
              <w:t xml:space="preserve">Consulta la teva pròpia adreça IP i la de la teva xarxa local (ipconfig a Windows, ip a o ifconfig a Linux), i executa un descobriment d'amfitrions sobre tota la subxarxa:</w:t>
            </w:r>
          </w:p>
          <w:p>
            <w:pPr>
              <w:pBdr>
                <w:top w:val="single" w:color="CADCE8" w:sz="4"/>
                <w:bottom w:val="single" w:color="CADCE8" w:sz="4"/>
                <w:left w:val="single" w:color="CADCE8" w:sz="4"/>
                <w:right w:val="single" w:color="CADCE8" w:sz="4"/>
              </w:pBdr>
              <w:shd w:fill="F4F7F9" w:val="clear"/>
              <w:spacing w:after="160" w:before="8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nmap -sn 192.168.1.0/24    # adapta el rang a la teva xarxa real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drawing>
                <wp:inline distT="0" distB="0" distL="0" distR="0">
                  <wp:extent cx="3820269" cy="4572000"/>
                  <wp:effectExtent t="0" r="0" b="0" l="0"/>
                  <wp:docPr id="1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20269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color w:val="5B6B77"/>
                <w:iCs/>
                <w:i/>
                <w:sz w:val="20"/>
                <w:szCs w:val="20"/>
                <w:rtl w:val="0"/>
              </w:rPr>
              <w:t xml:space="preserve">Captura real de referència: en aquest cas s'ha usat un rang de només 4 adreces (127.0.0.1/30) per a la demostració; -sn mostra quins amfitrions estan actius, sense escanejar-ne els ports.</w:t>
            </w:r>
          </w:p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Fes-ho amb la teva pròpia xarxa [CAPTURA] i respon: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Quants dispositius actius has trobat?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Per a un d'ells, executa també "nmap -sV &lt;IP&gt;" per identificar quins serveis té oberts. Quin dispositiu creus que és (router, ordinador, mòbil, impressora...) segons els serveis que mostra?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Part 2 · Captura i anàlisi de trànsit amb tshark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Pas 2. </w:t>
            </w:r>
            <w:r>
              <w:rPr>
                <w:sz w:val="20"/>
                <w:szCs w:val="20"/>
                <w:rtl w:val="0"/>
              </w:rPr>
              <w:t xml:space="preserve">Instal·la Wireshark (o només la seva versió de terminal, tshark, amb `apt install tshark`). Inicia una captura de 5 segons sobre la interfície de bucle local (loopback), mentre en un altre terminal fas una petició HTTP a un servidor local:</w:t>
            </w:r>
          </w:p>
          <w:p>
            <w:pPr>
              <w:pBdr>
                <w:top w:val="single" w:color="CADCE8" w:sz="4"/>
                <w:bottom w:val="single" w:color="CADCE8" w:sz="4"/>
                <w:left w:val="single" w:color="CADCE8" w:sz="4"/>
                <w:right w:val="single" w:color="CADCE8" w:sz="4"/>
              </w:pBdr>
              <w:shd w:fill="F4F7F9" w:val="clear"/>
              <w:spacing w:after="160" w:before="8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tshark -i lo -a duration:5 -w captura.pcap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(en un altre terminal, mentrestant:)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python3 -m http.server 9091 --bind 127.0.0.1  &amp;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curl http://127.0.0.1:9091/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curl http://127.0.0.1:9091/nofile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Pas 3. </w:t>
            </w:r>
            <w:r>
              <w:rPr>
                <w:sz w:val="20"/>
                <w:szCs w:val="20"/>
                <w:rtl w:val="0"/>
              </w:rPr>
              <w:t xml:space="preserve">Un cop feta la captura, analitza-la filtrant només el trànsit HTTP:</w:t>
            </w:r>
          </w:p>
          <w:p>
            <w:pPr>
              <w:pBdr>
                <w:top w:val="single" w:color="CADCE8" w:sz="4"/>
                <w:bottom w:val="single" w:color="CADCE8" w:sz="4"/>
                <w:left w:val="single" w:color="CADCE8" w:sz="4"/>
                <w:right w:val="single" w:color="CADCE8" w:sz="4"/>
              </w:pBdr>
              <w:shd w:fill="F4F7F9" w:val="clear"/>
              <w:spacing w:after="160" w:before="80"/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 tshark -r captura.pcap -Y "http" -T fields \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-e frame.number -e ip.src -e ip.dst \</w:t>
            </w:r>
            <w:r>
              <w:br/>
              <w:t xml:space="preserve"/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 -e http.request.method -e http.request.uri -e http.response.code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drawing>
                <wp:inline distT="0" distB="0" distL="0" distR="0">
                  <wp:extent cx="5760720" cy="2294996"/>
                  <wp:effectExtent t="0" r="0" b="0" l="0"/>
                  <wp:docPr id="1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720" cy="2294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color w:val="5B6B77"/>
                <w:iCs/>
                <w:i/>
                <w:sz w:val="20"/>
                <w:szCs w:val="20"/>
                <w:rtl w:val="0"/>
              </w:rPr>
              <w:t xml:space="preserve">Captura real: captura de 5 segons de trànsit al bucle local, mostrant primer els paquets bruts (encapçalament TCP de la connexió, seguit de la petició i resposta HTTP) i després el mateix trànsit filtrat només per HTTP, amb el mètode, la URI i el codi de resposta de cada petició ("GET /" → 200, "GET /nofile" → 404).</w:t>
            </w:r>
          </w:p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Reprodueix aquest experiment al teu equip (amb una web real, com http://example.com, si tens accés a Internet, o repetint l'exemple local) [CAPTURA] i respon: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Quants paquets calen només per establir la connexió TCP ("three-way handshake"), abans que arribi la primera dada HTTP?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Si en lloc de HTTP la petició hagués estat a una web HTTPS, hauries pogut veure el mètode i la URI de la petició amb aquest mateix filtre? Per què?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c) </w:t>
            </w:r>
            <w:r>
              <w:rPr>
                <w:sz w:val="20"/>
                <w:szCs w:val="20"/>
                <w:rtl w:val="0"/>
              </w:rPr>
              <w:t xml:space="preserve">Relaciona la resposta anterior amb el concepte de xifrat TLS que heu vist a la teoria.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Part 3 · Seguretat en xarxes sense fils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Sense necessitat de cap eina especial, revisa la configuració del teu propi router Wi-Fi (o el d'un familiar, amb permís) accedint al seu panell d'administració [CAPTURA de la pantalla de seguretat Wi-Fi, sense mostrar la contrasenya real]. Respon: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Quin protocol de seguretat Wi-Fi té configurat (WEP/WPA/WPA2/WPA3)?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Si NO és WPA2 o WPA3, quin risc concret suposa?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c) </w:t>
            </w:r>
            <w:r>
              <w:rPr>
                <w:sz w:val="20"/>
                <w:szCs w:val="20"/>
                <w:rtl w:val="0"/>
              </w:rPr>
              <w:t xml:space="preserve">Localitza l'opció per canviar-lo i explica quins passos caldria seguir (sense arribar a fer el canvi, per no desconnectar la xarxa de casa).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Cas pràctic final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Ets el tècnic de sistemes d'una petita empresa (60 llocs de treball repartits en 2 plantes) que mai ha tingut cap inventari de xarxa documentat. Elabora un pla d'actuació que inclogui: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1) </w:t>
            </w:r>
            <w:r>
              <w:rPr>
                <w:sz w:val="20"/>
                <w:szCs w:val="20"/>
                <w:rtl w:val="0"/>
              </w:rPr>
              <w:t xml:space="preserve">quines eines faries servir per generar un primer inventari complet de dispositius connectats;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2) </w:t>
            </w:r>
            <w:r>
              <w:rPr>
                <w:sz w:val="20"/>
                <w:szCs w:val="20"/>
                <w:rtl w:val="0"/>
              </w:rPr>
              <w:t xml:space="preserve">com distingiries un mapa físic d'un mapa lògic de la xarxa, i per què et caldrien tots dos;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3) </w:t>
            </w:r>
            <w:r>
              <w:rPr>
                <w:sz w:val="20"/>
                <w:szCs w:val="20"/>
                <w:rtl w:val="0"/>
              </w:rPr>
              <w:t xml:space="preserve">en quines circumstàncies justificaries l'ús d'un sniffer (Wireshark) per diagnosticar un problema, i quines precaucions prendries per no vulnerar la privacitat dels usuaris;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4) </w:t>
            </w:r>
            <w:r>
              <w:rPr>
                <w:sz w:val="20"/>
                <w:szCs w:val="20"/>
                <w:rtl w:val="0"/>
              </w:rPr>
              <w:t xml:space="preserve">quin protocol de seguretat Wi-Fi exigiries com a mínim per a la xarxa de convidats i per a la xarxa interna, i per què podrien ser diferents.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p>
      <w:pPr>
        <w:spacing w:before="200" w:line="276" w:lineRule="auto"/>
        <w:rPr>
          <w:i w:val="1"/>
          <w:iCs w:val="1"/>
          <w:sz w:val="18"/>
          <w:szCs w:val="18"/>
          <w:color w:val="595959"/>
        </w:rPr>
      </w:pPr>
      <w:r>
        <w:rPr>
          <w:i w:val="1"/>
          <w:iCs w:val="1"/>
          <w:sz w:val="18"/>
          <w:szCs w:val="18"/>
          <w:color w:val="595959"/>
        </w:rPr>
        <w:t xml:space="preserve">Fonts: Repositori "Materials" (GitHub, SMX-0226SI), NF5/AA2-InventariMonitoritzacio.md (CC-BY-SA-4.0); Wireshark (wireshark.org); Nmap (nmap.org); Kaspersky, "¿Qué es WEP, WPA, WPA2 y WPA3?".</w:t>
      </w:r>
    </w:p>
    <w:sectPr>
      <w:headerReference r:id="rId7" w:type="default"/>
      <w:footerReference r:id="rId8" w:type="default"/>
      <w:pgSz w:h="16838" w:w="11906" w:orient="portrait"/>
      <w:pgMar w:bottom="566.9291338582677" w:top="1133.8582677165355" w:left="1411.6535433070867" w:right="850.3937007874016" w:header="850.3937007874016" w:footer="566.92913385826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right"/>
      <w:rPr>
        <w:color w:val="ff0000"/>
        <w:sz w:val="16"/>
        <w:szCs w:val="16"/>
      </w:rPr>
    </w:pPr>
    <w:r w:rsidDel="00000000" w:rsidR="00000000" w:rsidRPr="00000000">
      <w:rPr>
        <w:rtl w:val="0"/>
      </w:rPr>
      <w:tab/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de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>
        <w:b w:val="1"/>
        <w:bCs w:val="1"/>
      </w:rPr>
    </w:pPr>
    <w:r w:rsidDel="00000000" w:rsidR="00000000" w:rsidRPr="00000000">
      <w:rPr/>
      <w:drawing>
        <wp:anchor allowOverlap="1" behindDoc="1" distB="114300" distT="114300" distL="114300" distR="114300" hidden="0" layoutInCell="1" locked="0" relativeHeight="0" simplePos="0">
          <wp:simplePos x="0" y="0"/>
          <wp:positionH relativeFrom="page">
            <wp:posOffset>382050</wp:posOffset>
          </wp:positionH>
          <wp:positionV relativeFrom="page">
            <wp:posOffset>271463</wp:posOffset>
          </wp:positionV>
          <wp:extent cx="3110000" cy="497600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110000" cy="4976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9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A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B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a"/>
      </w:rPr>
    </w:rPrDefault>
    <w:pPrDefault>
      <w:pPr>
        <w:widowControl w:val="0"/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pBdr>
        <w:bottom w:color="000000" w:space="2" w:sz="18" w:val="single"/>
      </w:pBdr>
      <w:spacing w:after="120" w:lineRule="auto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pageBreakBefore w:val="0"/>
      <w:pBdr>
        <w:bottom w:color="000000" w:space="2" w:sz="12" w:val="single"/>
      </w:pBdr>
      <w:spacing w:after="80" w:before="200" w:lineRule="auto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0"/>
      <w:spacing w:after="80" w:before="280" w:lineRule="auto"/>
    </w:pPr>
    <w:rPr>
      <w:b w:val="1"/>
      <w:bCs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0"/>
      <w:spacing w:after="40" w:before="240" w:lineRule="auto"/>
    </w:pPr>
    <w:rPr>
      <w:i w:val="1"/>
      <w:iCs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0"/>
      <w:spacing w:after="40" w:before="220" w:lineRule="auto"/>
    </w:pPr>
    <w:rPr>
      <w:b w:val="1"/>
      <w:bCs w:val="1"/>
      <w:color w:val="666666"/>
      <w:sz w:val="20"/>
      <w:szCs w:val="20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0"/>
      <w:spacing w:after="40" w:before="200" w:lineRule="auto"/>
    </w:pPr>
    <w:rPr>
      <w:i w:val="1"/>
      <w:iCs w:val="1"/>
      <w:color w:val="666666"/>
      <w:sz w:val="20"/>
      <w:szCs w:val="20"/>
    </w:rPr>
  </w:style>
  <w:style w:type="paragraph" w:styleId="Title">
    <w:name w:val="Title"/>
    <w:basedOn w:val="Normal"/>
    <w:next w:val="Normal"/>
    <w:pPr>
      <w:pageBreakBefore w:val="0"/>
      <w:pBdr>
        <w:bottom w:color="000000" w:space="2" w:sz="24" w:val="single"/>
      </w:pBdr>
    </w:pPr>
    <w:rPr>
      <w:b w:val="1"/>
      <w:bCs w:val="1"/>
      <w:sz w:val="40"/>
      <w:szCs w:val="40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" Type="http://schemas.openxmlformats.org/officeDocument/2006/relationships/image" Target="media/image1.png"/><Relationship Id="rId9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A4.2. Pràctica: Inventari i monitorització amb Nmap i Wireshark/tshark</dc:title>
  <cp:lastModifiedBy>python-docx</cp:lastModifiedBy>
  <cp:revision>1</cp:revision>
  <dcterms:modified xsi:type="dcterms:W3CDTF">2026-10-18T18:29:43Z</dcterms:modified>
</cp:coreProperties>
</file>