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3kztfh43i5m" w:id="0"/>
      <w:bookmarkEnd w:id="0"/>
      <w:r>
        <w:rPr>
          <w:rtl w:val="0"/>
        </w:rPr>
        <w:t xml:space="preserve">A18. Pràctica: Configuració d'un tallafocs amb UFW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left"/>
        <w:rPr>
          <w:rFonts w:ascii="Verdana" w:cs="Verdana" w:eastAsia="Verdana" w:hAnsi="Verdana"/>
          <w:sz w:val="2"/>
          <w:szCs w:val="2"/>
        </w:rPr>
      </w:pPr>
      <w:r>
        <w:rPr>
          <w:rtl w:val="0"/>
        </w:rPr>
      </w:r>
    </w:p>
    <w:tbl>
      <w:tblPr>
        <w:tblStyle w:val="Table1"/>
        <w:tblW w:w="9645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55"/>
        <w:gridCol w:w="885"/>
        <w:gridCol w:w="1905"/>
        <w:tblGridChange w:id="0">
          <w:tblGrid>
            <w:gridCol w:w="6855"/>
            <w:gridCol w:w="885"/>
            <w:gridCol w:w="1905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6" w:lineRule="auto"/>
              <w:jc w:val="left"/>
              <w:rPr>
                <w:b w:val="1"/>
                <w:bCs w:val="1"/>
                <w:sz w:val="30"/>
                <w:szCs w:val="30"/>
              </w:rPr>
            </w:pPr>
            <w:r>
              <w:rPr>
                <w:b w:val="1"/>
                <w:bCs w:val="1"/>
                <w:sz w:val="30"/>
                <w:szCs w:val="30"/>
                <w:rtl w:val="0"/>
              </w:rPr>
              <w:t xml:space="preserve">0226. Seguretat informàtica</w:t>
            </w:r>
            <w:r>
              <w:rPr>
                <w:rtl w:val="0"/>
              </w:rPr>
            </w:r>
          </w:p>
        </w:tc>
        <w:tc>
          <w:tcPr>
            <w:gridSpan w:val="2"/>
            <w:vMerge w:val="restart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GRUP: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center"/>
              <w:rPr>
                <w:b w:val="1"/>
                <w:bCs w:val="1"/>
              </w:rPr>
            </w:pPr>
            <w:r>
              <w:rPr>
                <w:b w:val="1"/>
                <w:bCs w:val="1"/>
                <w:color w:val="000000"/>
                <w:sz w:val="42"/>
                <w:szCs w:val="42"/>
                <w:shd w:fill="e8eaed" w:val="clear"/>
              </w:rPr>
              <w:t xml:space="preserve">SMX2_</w:t>
            </w:r>
            <w:r>
              <w:rPr>
                <w:b w:val="1"/>
                <w:bCs w:val="1"/>
                <w:rtl w:val="0"/>
              </w:rPr>
              <w:t xml:space="preserve"> </w:t>
            </w:r>
          </w:p>
        </w:tc>
      </w:tr>
      <w:tr>
        <w:trPr>
          <w:cantSplit w:val="0"/>
          <w:trHeight w:val="480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jc w:val="left"/>
              <w:rPr>
                <w:b w:val="1"/>
                <w:bCs w:val="1"/>
                <w:color w:val="ff0000"/>
              </w:rPr>
            </w:pPr>
            <w:sdt>
              <w:sdtPr>
                <w:alias w:val="RA"/>
                <w:id w:val="224248372"/>
                <w:dropDownList w:lastValue="RA4. Assegura la privadesa de la informació transmesa en xarxes informàtiques descrivint vulnerabilitats i instal·lant programari específic.">
                  <w:listItem w:displayText="RA1. Aplica mesures de seguretat passiva en sistemes informàtics descrivint característiques d’entorns i relacionant-les amb les seves necessitats." w:value="RA1. Aplica mesures de seguretat passiva en sistemes informàtics descrivint característiques d’entorns i relacionant-les amb les seves necessitats."/>
                  <w:listItem w:displayText="RA2. Gestiona dispositius d’emmagatzematge descrivint els procediments efectuats i aplicant tècniques per assegurar la integritat de la informació." w:value="RA2. Gestiona dispositius d’emmagatzematge descrivint els procediments efectuats i aplicant tècniques per assegurar la integritat de la informació."/>
                  <w:listItem w:displayText="RA3. Aplica mecanismes de seguretat activa descrivint-ne les característiques i relacionant-les amb les necessitats d’ús del sistema informàtic." w:value="RA3. Aplica mecanismes de seguretat activa descrivint-ne les característiques i relacionant-les amb les necessitats d’ús del sistema informàtic."/>
                  <w:listItem w:displayText="RA4. Assegura la privadesa de la informació transmesa en xarxes informàtiques descrivint vulnerabilitats i instal·lant programari específic." w:value="RA4. Assegura la privadesa de la informació transmesa en xarxes informàtiques descrivint vulnerabilitats i instal·lant programari específic."/>
                  <w:listItem w:displayText="RA5. Reconeix la legislació i normativa sobre seguretat i protecció de dades analitzant-ne les repercussions de l’incompliment." w:value="RA5. Reconeix la legislació i normativa sobre seguretat i protecció de dades analitzant-ne les repercussions de l’incompliment."/>
                </w:dropDownList>
              </w:sdtPr>
              <w:sdtContent>
                <w:r>
                  <w:rPr>
                    <w:b w:val="1"/>
                    <w:bCs w:val="1"/>
                    <w:color w:val="3d3d3d"/>
                    <w:shd w:fill="e6e6e6" w:val="clear"/>
                  </w:rPr>
                  <w:t xml:space="preserve">RA4. Assegura la privadesa de la informació transmesa en xarxes informàtiques descrivint vulnerabilitats i instal·lant programari específic.</w:t>
                </w:r>
              </w:sdtContent>
            </w:sdt>
            <w:r>
              <w:rPr>
                <w:rtl w:val="0"/>
              </w:rPr>
            </w:r>
          </w:p>
        </w:tc>
        <w:tc>
          <w:tcPr>
            <w:gridSpan w:val="2"/>
            <w:vMerge w:val="continue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NOM I COGNOMS: </w:t>
            </w:r>
            <w:r>
              <w:rPr>
                <w:b w:val="1"/>
                <w:bCs w:val="1"/>
                <w:color w:val="1155cc"/>
                <w:rtl w:val="0"/>
              </w:rPr>
              <w:t xml:space="preserve">Posa el teu nom i </w:t>
            </w:r>
            <w:r>
              <w:rPr>
                <w:b w:val="1"/>
                <w:bCs w:val="1"/>
                <w:color w:val="1155cc"/>
                <w:rtl w:val="0"/>
              </w:rPr>
              <w:t xml:space="preserve">cognoms</w:t>
            </w:r>
            <w:r>
              <w:rPr>
                <w:b w:val="1"/>
                <w:bCs w:val="1"/>
                <w:color w:val="1155cc"/>
                <w:rtl w:val="0"/>
              </w:rPr>
              <w:t xml:space="preserve">.</w:t>
            </w:r>
            <w:r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DATA: </w:t>
            </w:r>
            <w:r>
              <w:rPr>
                <w:b w:val="1"/>
                <w:bCs w:val="1"/>
                <w:color w:val="1155cc"/>
                <w:rtl w:val="0"/>
              </w:rPr>
              <w:t xml:space="preserve">Escriu la data.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Enunciat de l'activitat: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Aquesta activitat es cenyeix a l'apartat NF5-AA4 (Tallafocs) del RA4: tipus de tallafocs, polítiques de filtratge, DMZ, i configuració pràctica amb UFW (Uncomplicated Firewall) a Linux.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IMPORTANT: si practiques sobre una màquina remota (per exemple, via SSH), recorda SEMPRE permetre el port d'administració (22/tcp) ABANS d'activar la denegació per defecte, o perdràs l'accés al sistema.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1 · Configuració bàsica d'UFW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1. </w:t>
            </w:r>
            <w:r>
              <w:rPr>
                <w:sz w:val="20"/>
                <w:szCs w:val="20"/>
                <w:rtl w:val="0"/>
              </w:rPr>
              <w:t xml:space="preserve">Instal·la UFW (si no ve preinstal·lat) i estableix una política de denegació per defecte en trànsit entrant, amb permissió per defecte en trànsit sortint: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apt install ufw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default deny incoming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default allow outgoing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2. </w:t>
            </w:r>
            <w:r>
              <w:rPr>
                <w:sz w:val="20"/>
                <w:szCs w:val="20"/>
                <w:rtl w:val="0"/>
              </w:rPr>
              <w:t xml:space="preserve">Escenari: un servidor que ha d'oferir SSH (administració), un lloc web (HTTP) i HTTPS, i que ha de bloquejar explícitament una IP que ha estat detectada fent atacs de força bruta. Configura les regles corresponents i activa el tallafocs: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22/tcp comment 'SSH administracio'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80/tcp comment 'Servidor web public'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allow 443/tcp comment 'HTTPS'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deny from 203.0.113.50 comment 'IP maliciosa bloquejada'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enable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status verbose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070912" cy="4572000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70912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configuració completa d'un tallafocs UFW amb política de denegació per defecte en trànsit entrant, tres regles d'"allow" (SSH, HTTP, HTTPS) amb comentaris explicatius, una regla de "deny" per IP, i el resultat final amb "ufw status verbose".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 aquesta configuració (o una similar, adaptada a un escenari propi) a una màquina virtual Linux pròpia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Quina línia de la sortida de "ufw status verbose" indica la política per defecte?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Per què és important afegir un comentari ("comment") a cada regla, en un entorn professional amb desenes de regles acumulades al llarg del temps?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2 · Gestió i manteniment de regles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Pas 3. </w:t>
            </w:r>
            <w:r>
              <w:rPr>
                <w:sz w:val="20"/>
                <w:szCs w:val="20"/>
                <w:rtl w:val="0"/>
              </w:rPr>
              <w:t xml:space="preserve">Consulta les regles numerades i elimina'n una (per exemple, si el servei HTTPS es dona de baixa):</w:t>
            </w:r>
          </w:p>
          <w:p>
            <w:pPr>
              <w:pBdr>
                <w:top w:val="single" w:color="CADCE8" w:sz="4"/>
                <w:bottom w:val="single" w:color="CADCE8" w:sz="4"/>
                <w:left w:val="single" w:color="CADCE8" w:sz="4"/>
                <w:right w:val="single" w:color="CADCE8" w:sz="4"/>
              </w:pBdr>
              <w:shd w:fill="F4F7F9" w:val="clear"/>
              <w:spacing w:after="160" w:before="80"/>
              <w:jc w:val="left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status numbered</w:t>
            </w:r>
            <w:r>
              <w:br/>
              <w:t xml:space="preserve"/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 ufw delete 3    # substitueix pel número real de la regla HTTPS</w:t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drawing>
                <wp:inline distT="0" distB="0" distL="0" distR="0">
                  <wp:extent cx="5760720" cy="4329831"/>
                  <wp:effectExtent t="0" r="0" b="0" l="0"/>
                  <wp:docPr id="1" name="" descr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720" cy="4329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3">
            <w:pPr>
              <w:widowControl w:val="1"/>
              <w:spacing w:line="240" w:lineRule="auto" w:after="100"/>
              <w:rPr>
                <w:color w:val="1155cc"/>
                <w:sz w:val="20"/>
                <w:szCs w:val="20"/>
              </w:rPr>
            </w:pPr>
            <w:r>
              <w:rPr>
                <w:color w:val="5B6B77"/>
                <w:iCs/>
                <w:i/>
                <w:sz w:val="20"/>
                <w:szCs w:val="20"/>
                <w:rtl w:val="0"/>
              </w:rPr>
              <w:t xml:space="preserve">Captura real: llistat numerat de regles, eliminació de la regla número 3 (HTTPS), i comprovació que ha desaparegut del llistat numerat final.</w:t>
            </w:r>
          </w:p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Reprodueix-ho al teu equip [CAPTURA] i respon: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a) </w:t>
            </w:r>
            <w:r>
              <w:rPr>
                <w:sz w:val="20"/>
                <w:szCs w:val="20"/>
                <w:rtl w:val="0"/>
              </w:rPr>
              <w:t xml:space="preserve">Per què és útil el llistat NUMERAT en lloc del llistat normal a l'hora de fer manteniment de regles?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b) </w:t>
            </w:r>
            <w:r>
              <w:rPr>
                <w:sz w:val="20"/>
                <w:szCs w:val="20"/>
                <w:rtl w:val="0"/>
              </w:rPr>
              <w:t xml:space="preserve">Si en un servidor real trobessis una regla molt antiga, sense comentari, que ningú recorda per què hi és, quin seria el procediment prudent abans d'eliminar-la (relaciona-ho amb el risc de tallar un servei en producció)?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Part 3 · Disseny de xarxa amb DMZ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Una empresa vol exposar a Internet el seu servidor web corporatiu, mantenint el servidor de fitxers intern (amb dades de nòmines i contractes) totalment inaccessible des de fora. Dissenya, en forma d'esquema o llista, una arquitectura de xarxa amb DMZ que resolgui aquest requisit, indicant: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on situaries el servidor web;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on situaries el servidor de fitxers;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quines regles bàsiques de tallafocs (permetre/denegar, origen/destí) aplicaries entre Internet, la DMZ i la xarxa interna.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tbl>
      <w:tblPr>
        <w:tblStyle w:val="Table2"/>
        <w:tblW w:w="9646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6"/>
        <w:tblGridChange w:id="0">
          <w:tblGrid>
            <w:gridCol w:w="9646"/>
          </w:tblGrid>
        </w:tblGridChange>
      </w:tblGrid>
      <w:tr>
        <w:trPr>
          <w:cantSplit w:val="0"/>
          <w:trHeight w:val="324" w:hRule="atLeast"/>
          <w:tblHeader w:val="1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pStyle w:val="Heading2"/>
              <w:pBdr>
                <w:bottom w:color="auto" w:space="0" w:sz="0" w:val="none"/>
              </w:pBdr>
              <w:spacing w:before="0" w:line="276" w:lineRule="auto"/>
              <w:jc w:val="left"/>
              <w:rPr>
                <w:rFonts w:ascii="Verdana" w:cs="Verdana" w:eastAsia="Verdana" w:hAnsi="Verdana"/>
              </w:rPr>
            </w:pPr>
            <w:bookmarkStart w:colFirst="0" w:colLast="0" w:name="_30j0zll" w:id="1"/>
            <w:bookmarkEnd w:id="1"/>
            <w:r>
              <w:rPr>
                <w:rFonts w:ascii="Verdana" w:cs="Verdana" w:eastAsia="Verdana" w:hAnsi="Verdana"/>
                <w:rtl w:val="0"/>
              </w:rPr>
              <w:t xml:space="preserve">Cas pràctic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>
            <w:pPr>
              <w:widowControl w:val="1"/>
              <w:spacing w:line="240" w:lineRule="auto" w:after="0" w:before="0"/>
              <w:rPr>
                <w:color w:val="1155cc"/>
                <w:sz w:val="20"/>
                <w:szCs w:val="20"/>
              </w:rPr>
            </w:pPr>
            <w:r>
              <w:rPr>
                <w:sz w:val="20"/>
                <w:szCs w:val="20"/>
                <w:rtl w:val="0"/>
              </w:rPr>
              <w:t xml:space="preserve">Ets el tècnic de sistemes d'una empresa que acaba de patir un incident: un atacant va escanejar la xarxa i va trobar un servidor de bases de dades (port 3306, MySQL) accessible directament des d'Internet, sense cap tallafocs. Elabora un informe tècnic que reculli: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1) </w:t>
            </w:r>
            <w:r>
              <w:rPr>
                <w:sz w:val="20"/>
                <w:szCs w:val="20"/>
                <w:rtl w:val="0"/>
              </w:rPr>
              <w:t xml:space="preserve">quina política de filtratge (denegació o permissió per defecte) recomanaries per a aquest servidor, i per què;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2) </w:t>
            </w:r>
            <w:r>
              <w:rPr>
                <w:sz w:val="20"/>
                <w:szCs w:val="20"/>
                <w:rtl w:val="0"/>
              </w:rPr>
              <w:t xml:space="preserve">les regles UFW concretes que aplicaries perquè el servidor de bases de dades només sigui accessible des del servidor d'aplicacions intern (per exemple, 10.0.0.5), i des de cap altre lloc;</w:t>
            </w:r>
          </w:p>
          <w:p>
            <w:pPr>
              <w:widowControl w:val="1"/>
              <w:spacing w:line="240" w:lineRule="auto" w:after="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3) </w:t>
            </w:r>
            <w:r>
              <w:rPr>
                <w:sz w:val="20"/>
                <w:szCs w:val="20"/>
                <w:rtl w:val="0"/>
              </w:rPr>
              <w:t xml:space="preserve">si, a més del tallafocs, recomanaries alguna altra mesura de seguretat addicional (relaciona-ho amb el que heu vist sobre IDS/IPS al RA3);</w:t>
            </w:r>
          </w:p>
          <w:p>
            <w:pPr>
              <w:widowControl w:val="1"/>
              <w:spacing w:line="240" w:lineRule="auto" w:after="100" w:before="100"/>
              <w:ind w:left="340" w:hanging="340"/>
              <w:rPr>
                <w:color w:val="1155cc"/>
                <w:sz w:val="20"/>
                <w:szCs w:val="20"/>
              </w:rPr>
            </w:pPr>
            <w:r>
              <w:rPr>
                <w:bCs/>
                <w:b/>
                <w:sz w:val="20"/>
                <w:szCs w:val="20"/>
                <w:rtl w:val="0"/>
              </w:rPr>
              <w:t xml:space="preserve">4) </w:t>
            </w:r>
            <w:r>
              <w:rPr>
                <w:sz w:val="20"/>
                <w:szCs w:val="20"/>
                <w:rtl w:val="0"/>
              </w:rPr>
              <w:t xml:space="preserve">per què un tallafocs, per si sol, no hauria estat suficient per evitar completament el risc si el servidor també tenia una contrasenya feble.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>
        <w:rPr>
          <w:rtl w:val="0"/>
        </w:rPr>
      </w:r>
    </w:p>
    <w:p>
      <w:pPr>
        <w:spacing w:before="200" w:line="276" w:lineRule="auto"/>
        <w:rPr>
          <w:i w:val="1"/>
          <w:iCs w:val="1"/>
          <w:sz w:val="18"/>
          <w:szCs w:val="18"/>
          <w:color w:val="595959"/>
        </w:rPr>
      </w:pPr>
      <w:r>
        <w:rPr>
          <w:i w:val="1"/>
          <w:iCs w:val="1"/>
          <w:sz w:val="18"/>
          <w:szCs w:val="18"/>
          <w:color w:val="595959"/>
        </w:rPr>
        <w:t xml:space="preserve">Fonts: Repositori "Materials" (GitHub, SMX-0226SI), NF5/AA4-Tallafocs.md (CC-BY-SA-4.0); UFW — documentació oficial (help.ubuntu.com/community/UFW); Cloudflare, "What is a firewall?".</w:t>
      </w:r>
    </w:p>
    <w:sectPr>
      <w:headerReference r:id="rId7" w:type="default"/>
      <w:footerReference r:id="rId8" w:type="default"/>
      <w:pgSz w:h="16838" w:w="11906" w:orient="portrait"/>
      <w:pgMar w:bottom="566.9291338582677" w:top="1133.8582677165355" w:left="1411.6535433070867" w:right="850.3937007874016" w:header="850.3937007874016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color w:val="ff0000"/>
        <w:sz w:val="16"/>
        <w:szCs w:val="16"/>
      </w:rPr>
    </w:pPr>
    <w:r w:rsidDel="00000000" w:rsidR="00000000" w:rsidRPr="00000000">
      <w:rPr>
        <w:rtl w:val="0"/>
      </w:rPr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b w:val="1"/>
        <w:bCs w:val="1"/>
      </w:rPr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382050</wp:posOffset>
          </wp:positionH>
          <wp:positionV relativeFrom="page">
            <wp:posOffset>271463</wp:posOffset>
          </wp:positionV>
          <wp:extent cx="3110000" cy="4976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110000" cy="497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widowControl w:val="0"/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pBdr>
        <w:bottom w:color="000000" w:space="2" w:sz="18" w:val="single"/>
      </w:pBdr>
      <w:spacing w:after="12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pBdr>
        <w:bottom w:color="000000" w:space="2" w:sz="12" w:val="single"/>
      </w:pBdr>
      <w:spacing w:after="80" w:before="2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pageBreakBefore w:val="0"/>
      <w:pBdr>
        <w:bottom w:color="000000" w:space="2" w:sz="24" w:val="single"/>
      </w:pBdr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2" Type="http://schemas.openxmlformats.org/officeDocument/2006/relationships/image" Target="media/image1.png"/><Relationship Id="rId9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A18. Pràctica: Configuració d'un tallafocs amb UFW</dc:title>
  <cp:lastModifiedBy>python-docx</cp:lastModifiedBy>
  <cp:revision>1</cp:revision>
  <dcterms:modified xsi:type="dcterms:W3CDTF">2026-10-18T18:29:43Z</dcterms:modified>
</cp:coreProperties>
</file>